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AEF7" w14:textId="19134655" w:rsidR="00A7688C" w:rsidRPr="004F0489" w:rsidRDefault="00B8343F" w:rsidP="00362B6C">
      <w:pPr>
        <w:pStyle w:val="Heading1"/>
        <w:spacing w:before="120" w:after="240" w:line="360" w:lineRule="auto"/>
        <w:jc w:val="center"/>
        <w:rPr>
          <w:color w:val="FFFFFF" w:themeColor="background1"/>
        </w:rPr>
      </w:pPr>
      <w:bookmarkStart w:id="0" w:name="_Toc121904078"/>
      <w:bookmarkStart w:id="1" w:name="_Toc121904238"/>
      <w:bookmarkStart w:id="2" w:name="_Toc122010537"/>
      <w:bookmarkStart w:id="3" w:name="_Toc136542539"/>
      <w:bookmarkStart w:id="4" w:name="_Toc136544399"/>
      <w:bookmarkStart w:id="5" w:name="_Toc136805642"/>
      <w:bookmarkStart w:id="6" w:name="_Toc136867590"/>
      <w:r>
        <w:rPr>
          <w:noProof/>
        </w:rPr>
        <w:t>.</w:t>
      </w:r>
    </w:p>
    <w:p w14:paraId="1644EFE0" w14:textId="51560DBE" w:rsidR="00B11DB6" w:rsidRDefault="00B11DB6" w:rsidP="00B11DB6">
      <w:pPr>
        <w:pStyle w:val="Heading1"/>
        <w:spacing w:before="120" w:after="240" w:line="360" w:lineRule="auto"/>
        <w:rPr>
          <w:color w:val="FFFFFF" w:themeColor="background1"/>
        </w:rPr>
      </w:pPr>
      <w:bookmarkStart w:id="7" w:name="_Toc140496513"/>
      <w:bookmarkStart w:id="8" w:name="_Toc141200524"/>
      <w:bookmarkStart w:id="9" w:name="_Toc143006738"/>
      <w:r>
        <w:rPr>
          <w:color w:val="FFFFFF" w:themeColor="background1"/>
        </w:rPr>
        <w:t xml:space="preserve">Submission on the NDIS </w:t>
      </w:r>
      <w:r w:rsidR="00923C62">
        <w:rPr>
          <w:color w:val="FFFFFF" w:themeColor="background1"/>
        </w:rPr>
        <w:t>Amendment</w:t>
      </w:r>
      <w:r>
        <w:rPr>
          <w:color w:val="FFFFFF" w:themeColor="background1"/>
        </w:rPr>
        <w:t xml:space="preserve"> (Securing the NDIS for Future Generations) </w:t>
      </w:r>
      <w:r w:rsidR="00923C62">
        <w:rPr>
          <w:color w:val="FFFFFF" w:themeColor="background1"/>
        </w:rPr>
        <w:t xml:space="preserve">Bill </w:t>
      </w:r>
      <w:r>
        <w:rPr>
          <w:color w:val="FFFFFF" w:themeColor="background1"/>
        </w:rPr>
        <w:t>2026</w:t>
      </w:r>
    </w:p>
    <w:p w14:paraId="2F00B221" w14:textId="3167CD3F" w:rsidR="002D32E8" w:rsidRPr="004F0489" w:rsidRDefault="002937C8" w:rsidP="00362B6C">
      <w:pPr>
        <w:pStyle w:val="Heading1"/>
        <w:spacing w:before="120" w:after="240" w:line="360" w:lineRule="auto"/>
        <w:jc w:val="center"/>
        <w:rPr>
          <w:rFonts w:ascii="Arial" w:hAnsi="Arial" w:cs="Arial"/>
          <w:b w:val="0"/>
          <w:bCs/>
          <w:color w:val="FFFFFF" w:themeColor="background1"/>
          <w:sz w:val="24"/>
          <w:szCs w:val="24"/>
        </w:rPr>
      </w:pPr>
      <w:r w:rsidRPr="004F0489">
        <w:rPr>
          <w:rFonts w:ascii="Arial" w:hAnsi="Arial" w:cs="Arial"/>
          <w:b w:val="0"/>
          <w:bCs/>
          <w:noProof/>
          <w:color w:val="FFFFFF" w:themeColor="background1"/>
          <w:sz w:val="24"/>
          <w:szCs w:val="24"/>
          <w:lang w:eastAsia="en-AU"/>
        </w:rPr>
        <w:drawing>
          <wp:anchor distT="0" distB="0" distL="114300" distR="114300" simplePos="0" relativeHeight="251658240" behindDoc="1" locked="1" layoutInCell="1" allowOverlap="1" wp14:anchorId="329DC500" wp14:editId="31E762BF">
            <wp:simplePos x="0" y="0"/>
            <wp:positionH relativeFrom="page">
              <wp:align>right</wp:align>
            </wp:positionH>
            <wp:positionV relativeFrom="page">
              <wp:align>top</wp:align>
            </wp:positionV>
            <wp:extent cx="7559675" cy="10690860"/>
            <wp:effectExtent l="0" t="0" r="3175" b="0"/>
            <wp:wrapNone/>
            <wp:docPr id="2" name="Picture 2" descr="P3#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3#y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p>
    <w:p w14:paraId="7D601F01" w14:textId="187DBEA7" w:rsidR="002937C8" w:rsidRPr="00AE715A" w:rsidRDefault="006F4C6F" w:rsidP="00362B6C">
      <w:pPr>
        <w:pStyle w:val="BodyText"/>
        <w:spacing w:before="120"/>
        <w:sectPr w:rsidR="002937C8" w:rsidRPr="00AE715A" w:rsidSect="00345BC5">
          <w:footerReference w:type="default" r:id="rId12"/>
          <w:pgSz w:w="11906" w:h="16838" w:code="9"/>
          <w:pgMar w:top="8222" w:right="1134" w:bottom="1928" w:left="3686" w:header="284" w:footer="510" w:gutter="0"/>
          <w:cols w:space="708"/>
          <w:docGrid w:linePitch="360"/>
        </w:sectPr>
      </w:pPr>
      <w:r w:rsidRPr="000E2A47">
        <w:rPr>
          <w:noProof/>
          <w:sz w:val="56"/>
          <w:lang w:eastAsia="en-AU"/>
        </w:rPr>
        <mc:AlternateContent>
          <mc:Choice Requires="wps">
            <w:drawing>
              <wp:anchor distT="0" distB="0" distL="114300" distR="114300" simplePos="0" relativeHeight="251658242" behindDoc="0" locked="0" layoutInCell="1" allowOverlap="1" wp14:anchorId="3E5E88C6" wp14:editId="7D60B473">
                <wp:simplePos x="0" y="0"/>
                <wp:positionH relativeFrom="page">
                  <wp:posOffset>542128</wp:posOffset>
                </wp:positionH>
                <wp:positionV relativeFrom="page">
                  <wp:posOffset>9399152</wp:posOffset>
                </wp:positionV>
                <wp:extent cx="1296000" cy="1052423"/>
                <wp:effectExtent l="0" t="0" r="0" b="0"/>
                <wp:wrapNone/>
                <wp:docPr id="6" name="Text Box 6" descr="P4TB3bA#y1"/>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cap="flat" cmpd="sng" algn="ctr">
                          <a:solidFill>
                            <a:prstClr val="black">
                              <a:alpha val="0"/>
                            </a:prstClr>
                          </a:solidFill>
                          <a:prstDash val="solid"/>
                          <a:round/>
                          <a:headEnd type="none" w="med" len="med"/>
                          <a:tailEnd type="none" w="med" len="med"/>
                        </a:ln>
                      </wps:spPr>
                      <wps:txbx>
                        <w:txbxContent>
                          <w:p w14:paraId="02790F45" w14:textId="35F72D34" w:rsidR="006F4C6F" w:rsidRPr="00B11DB6" w:rsidRDefault="00B11DB6" w:rsidP="006F4C6F">
                            <w:pPr>
                              <w:pStyle w:val="TitleDate"/>
                              <w:rPr>
                                <w:rFonts w:cstheme="minorHAnsi"/>
                                <w:lang w:val="en-US"/>
                              </w:rPr>
                            </w:pPr>
                            <w:r>
                              <w:rPr>
                                <w:rFonts w:ascii="VAG Rounded" w:hAnsi="VAG Rounded"/>
                                <w:lang w:val="en-US"/>
                              </w:rPr>
                              <w:t>May</w:t>
                            </w:r>
                          </w:p>
                          <w:p w14:paraId="794B7526" w14:textId="1CF2A256" w:rsidR="006F4C6F" w:rsidRPr="000A3A30" w:rsidRDefault="006F4C6F" w:rsidP="006F4C6F">
                            <w:pPr>
                              <w:pStyle w:val="TitleDate"/>
                              <w:rPr>
                                <w:rFonts w:ascii="VAG Rounded" w:hAnsi="VAG Rounded"/>
                                <w:lang w:val="en-US"/>
                              </w:rPr>
                            </w:pPr>
                            <w:r>
                              <w:rPr>
                                <w:rFonts w:ascii="VAG Rounded" w:hAnsi="VAG Rounded"/>
                                <w:lang w:val="en-US"/>
                              </w:rPr>
                              <w:t>202</w:t>
                            </w:r>
                            <w:r w:rsidR="00FB1376">
                              <w:rPr>
                                <w:rFonts w:ascii="VAG Rounded" w:hAnsi="VAG Rounded"/>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alt="P4TB3bA#y1" style="position:absolute;margin-left:42.7pt;margin-top:740.1pt;width:102.05pt;height:82.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QmbwIAAPoEAAAOAAAAZHJzL2Uyb0RvYy54bWysVFFv0zAQfkfiP1h+Z0k7NkG1dCobQ0jT&#10;NqlDe746dhPh2MZ225Rfz2enWdHGA0K8OBff+fN3d9/54rLvNNtKH1prKj45KTmTRti6NeuKf3u8&#10;efeBsxDJ1KStkRXfy8Av52/fXOzcTE5tY3UtPQOICbOdq3gTo5sVRRCN7CicWCcNnMr6jiJ+/bqo&#10;Pe2A3uliWpbnxc762nkrZAjYvR6cfJ7xlZIi3isVZGS64uAW8+rzukprMb+g2dqTa1pxoEH/wKKj&#10;1uDSZ6hrisQ2vn0F1bXC22BVPBG2K6xSrZA5B2QzKV9ks2zIyZwLihPcc5nC/4MVd9ule/As9p9s&#10;jwamguxcmAVspnx65bv0BVMGP0q4fy6b7CMT6dD043lZwiXgm5Rn0/fT04RTHI87H+IXaTuWjIp7&#10;9CWXi7a3IQ6hY0i6zdibVuvcG23YruLnp2cJn6AQpSnC7Fxd8WDWnJFeQ3oi+owYrG7rdDrhJMwr&#10;7dmW0P6VJvF9uFW7hobNrAAQPURm0q8grik0Q3h2DaLxdmPqTLGRVH82NYt7B4Ub6Jwnzp2sOdMS&#10;3JKVIyO1+m8iQUgbcDl2IlmxX/WASebK1nt0zdtB0MGJmxa53lKID+ShYFQLUxnvsShtwcYeLM4a&#10;63/+aT/FQ1jwgj4mAuX9sSGPZPRXA8kBMo6GH43VaJhNd2VR5Qnm3Yls4oCPejSVt90ThnWRboGL&#10;jMBdFUczB/MqDnOJYRdyschBGBJH8dYsnUjQY08f+yfy7iCmCB3e2XFWaPZCU0PsoKrFJlrVZsEd&#10;q3ioMwYsd//wGKQJ/v0/Rx2frPkvAAAA//8DAFBLAwQUAAYACAAAACEAUKFvk+EAAAAMAQAADwAA&#10;AGRycy9kb3ducmV2LnhtbEyPy07DMBBF90j8gzVI7KjdkFRpiFMhJFZFlShIbJ3YeUA8jmI3D76e&#10;YQXLuXN050x+WGzPJjP6zqGE7UYAM1g53WEj4f3t+S4F5oNCrXqHRsJqPByK66tcZdrN+Gqmc2gY&#10;laDPlIQ2hCHj3Fetscpv3GCQdrUbrQo0jg3Xo5qp3PY8EmLHreqQLrRqME+tqb7OFyuhXOvT9PJ9&#10;f/wQn2tyxDrMp22Q8vZmeXwAFswS/mD41Sd1KMipdBfUnvUS0iQmkvI4FREwIqJ0nwArKdrFyR54&#10;kfP/TxQ/AAAA//8DAFBLAQItABQABgAIAAAAIQC2gziS/gAAAOEBAAATAAAAAAAAAAAAAAAAAAAA&#10;AABbQ29udGVudF9UeXBlc10ueG1sUEsBAi0AFAAGAAgAAAAhADj9If/WAAAAlAEAAAsAAAAAAAAA&#10;AAAAAAAALwEAAF9yZWxzLy5yZWxzUEsBAi0AFAAGAAgAAAAhAF4UVCZvAgAA+gQAAA4AAAAAAAAA&#10;AAAAAAAALgIAAGRycy9lMm9Eb2MueG1sUEsBAi0AFAAGAAgAAAAhAFChb5PhAAAADAEAAA8AAAAA&#10;AAAAAAAAAAAAyQQAAGRycy9kb3ducmV2LnhtbFBLBQYAAAAABAAEAPMAAADXBQAAAAA=&#10;" filled="f" strokeweight=".5pt">
                <v:stroke opacity="0" joinstyle="round"/>
                <v:textbox inset="0,0,0,0">
                  <w:txbxContent>
                    <w:p w14:paraId="02790F45" w14:textId="35F72D34" w:rsidR="006F4C6F" w:rsidRPr="00B11DB6" w:rsidRDefault="00B11DB6" w:rsidP="006F4C6F">
                      <w:pPr>
                        <w:pStyle w:val="TitleDate"/>
                        <w:rPr>
                          <w:rFonts w:cstheme="minorHAnsi"/>
                          <w:lang w:val="en-US"/>
                        </w:rPr>
                      </w:pPr>
                      <w:r>
                        <w:rPr>
                          <w:rFonts w:ascii="VAG Rounded" w:hAnsi="VAG Rounded"/>
                          <w:lang w:val="en-US"/>
                        </w:rPr>
                        <w:t>May</w:t>
                      </w:r>
                    </w:p>
                    <w:p w14:paraId="794B7526" w14:textId="1CF2A256" w:rsidR="006F4C6F" w:rsidRPr="000A3A30" w:rsidRDefault="006F4C6F" w:rsidP="006F4C6F">
                      <w:pPr>
                        <w:pStyle w:val="TitleDate"/>
                        <w:rPr>
                          <w:rFonts w:ascii="VAG Rounded" w:hAnsi="VAG Rounded"/>
                          <w:lang w:val="en-US"/>
                        </w:rPr>
                      </w:pPr>
                      <w:r>
                        <w:rPr>
                          <w:rFonts w:ascii="VAG Rounded" w:hAnsi="VAG Rounded"/>
                          <w:lang w:val="en-US"/>
                        </w:rPr>
                        <w:t>202</w:t>
                      </w:r>
                      <w:r w:rsidR="00FB1376">
                        <w:rPr>
                          <w:rFonts w:ascii="VAG Rounded" w:hAnsi="VAG Rounded"/>
                          <w:lang w:val="en-US"/>
                        </w:rPr>
                        <w:t>6</w:t>
                      </w:r>
                    </w:p>
                  </w:txbxContent>
                </v:textbox>
                <w10:wrap anchorx="page" anchory="page"/>
              </v:shape>
            </w:pict>
          </mc:Fallback>
        </mc:AlternateContent>
      </w:r>
    </w:p>
    <w:p w14:paraId="47F94493" w14:textId="2BD975D2" w:rsidR="006F4C6F" w:rsidRDefault="001818A8" w:rsidP="00362B6C">
      <w:pPr>
        <w:pStyle w:val="Heading1"/>
        <w:spacing w:before="120" w:after="240" w:line="360" w:lineRule="auto"/>
      </w:pPr>
      <w:bookmarkStart w:id="10" w:name="_Toc121904239"/>
      <w:bookmarkStart w:id="11" w:name="_Toc122010538"/>
      <w:bookmarkStart w:id="12" w:name="_Toc136542540"/>
      <w:bookmarkStart w:id="13" w:name="_Toc136544400"/>
      <w:bookmarkStart w:id="14" w:name="_Toc136805643"/>
      <w:bookmarkStart w:id="15" w:name="_Toc136867591"/>
      <w:bookmarkStart w:id="16" w:name="_Toc143006739"/>
      <w:bookmarkStart w:id="17" w:name="_Toc511064385"/>
      <w:r w:rsidRPr="001818A8">
        <w:lastRenderedPageBreak/>
        <w:t>Copyright information</w:t>
      </w:r>
      <w:bookmarkEnd w:id="10"/>
      <w:bookmarkEnd w:id="11"/>
      <w:bookmarkEnd w:id="12"/>
      <w:bookmarkEnd w:id="13"/>
      <w:bookmarkEnd w:id="14"/>
      <w:bookmarkEnd w:id="15"/>
      <w:bookmarkEnd w:id="16"/>
    </w:p>
    <w:p w14:paraId="702FE008" w14:textId="478D0F10" w:rsidR="00336BBA" w:rsidRPr="00362B6C" w:rsidRDefault="00EE6B76" w:rsidP="00EE6B76">
      <w:pPr>
        <w:pStyle w:val="BodyText"/>
        <w:spacing w:before="0" w:after="0" w:line="300" w:lineRule="auto"/>
        <w:rPr>
          <w:i/>
          <w:iCs/>
          <w:lang w:val="en-AU"/>
        </w:rPr>
      </w:pPr>
      <w:bookmarkStart w:id="18" w:name="_Hlk120864433"/>
      <w:r w:rsidRPr="005B00C3">
        <w:rPr>
          <w:i/>
          <w:iCs/>
          <w:lang w:val="en-AU"/>
        </w:rPr>
        <w:t>Submission to the</w:t>
      </w:r>
      <w:bookmarkEnd w:id="18"/>
      <w:r w:rsidRPr="005B00C3">
        <w:rPr>
          <w:i/>
          <w:iCs/>
          <w:lang w:val="en-AU"/>
        </w:rPr>
        <w:t xml:space="preserve"> NDIS </w:t>
      </w:r>
      <w:r w:rsidR="00D2675B">
        <w:rPr>
          <w:i/>
          <w:iCs/>
          <w:lang w:val="en-AU"/>
        </w:rPr>
        <w:t>Amendment (Securing the NDIS for Future Generations) Bill 2026</w:t>
      </w:r>
    </w:p>
    <w:p w14:paraId="1946A4F9" w14:textId="589551FF" w:rsidR="00336BBA" w:rsidRPr="00694748" w:rsidRDefault="00336BBA" w:rsidP="00362B6C">
      <w:pPr>
        <w:pStyle w:val="BodyText"/>
        <w:spacing w:before="120"/>
        <w:rPr>
          <w:bCs/>
          <w:color w:val="005496"/>
          <w:u w:val="single"/>
        </w:rPr>
      </w:pPr>
      <w:r w:rsidRPr="00E82BC8">
        <w:t>First published in 202</w:t>
      </w:r>
      <w:r w:rsidR="00B85BD4">
        <w:t>6</w:t>
      </w:r>
      <w:r w:rsidRPr="00E82BC8">
        <w:t xml:space="preserve"> by People with Disability Australia Ltd.</w:t>
      </w:r>
      <w:r w:rsidRPr="00E82BC8">
        <w:br/>
      </w:r>
      <w:r w:rsidR="00A33483" w:rsidRPr="00A33483">
        <w:t>Suite 10.01| Centennial Plaza | Level 10, 300 Elizabeth Street | Surry Hills NSW 2010</w:t>
      </w:r>
      <w:r w:rsidRPr="00E82BC8">
        <w:br/>
        <w:t>Email:</w:t>
      </w:r>
      <w:r w:rsidRPr="00E82BC8">
        <w:rPr>
          <w:b/>
          <w:bCs/>
        </w:rPr>
        <w:t xml:space="preserve"> </w:t>
      </w:r>
      <w:hyperlink r:id="rId13" w:history="1">
        <w:r w:rsidR="00A33483" w:rsidRPr="00A00220">
          <w:rPr>
            <w:rStyle w:val="Hyperlink"/>
            <w:bCs/>
          </w:rPr>
          <w:t>pwd@pwd.org.au</w:t>
        </w:r>
      </w:hyperlink>
      <w:r w:rsidRPr="00E82BC8">
        <w:br/>
        <w:t xml:space="preserve">Phone: </w:t>
      </w:r>
      <w:r w:rsidR="00A33483">
        <w:t>1800 422 015</w:t>
      </w:r>
      <w:r w:rsidRPr="00E82BC8">
        <w:br/>
        <w:t xml:space="preserve">URL: </w:t>
      </w:r>
      <w:hyperlink r:id="rId14" w:history="1">
        <w:r w:rsidRPr="00E82BC8">
          <w:rPr>
            <w:rStyle w:val="Hyperlink"/>
            <w:bCs/>
          </w:rPr>
          <w:t>www.pwd.org.au</w:t>
        </w:r>
      </w:hyperlink>
    </w:p>
    <w:p w14:paraId="45ABAE3C" w14:textId="1BEF37C2" w:rsidR="00336BBA" w:rsidRPr="00E82BC8" w:rsidRDefault="00336BBA" w:rsidP="00362B6C">
      <w:pPr>
        <w:pStyle w:val="BodyText"/>
        <w:spacing w:before="120"/>
      </w:pPr>
      <w:r w:rsidRPr="00E82BC8">
        <w:t>Typeset in Arial 12</w:t>
      </w:r>
      <w:r>
        <w:t xml:space="preserve"> and 14</w:t>
      </w:r>
      <w:r w:rsidRPr="00E82BC8">
        <w:t xml:space="preserve"> pt and VAG Rounded </w:t>
      </w:r>
      <w:r>
        <w:t>26</w:t>
      </w:r>
      <w:r w:rsidRPr="00E82BC8">
        <w:t xml:space="preserve"> pt</w:t>
      </w:r>
    </w:p>
    <w:p w14:paraId="770BE331" w14:textId="2B65EFC0" w:rsidR="00336BBA" w:rsidRPr="004D07EB" w:rsidRDefault="00336BBA" w:rsidP="00362B6C">
      <w:pPr>
        <w:pStyle w:val="BodyText"/>
        <w:spacing w:before="120"/>
      </w:pPr>
      <w:r w:rsidRPr="004D07EB">
        <w:t>© People with Disability Australia Ltd. 202</w:t>
      </w:r>
      <w:r w:rsidR="00A24748" w:rsidRPr="004D07EB">
        <w:t>6</w:t>
      </w:r>
    </w:p>
    <w:p w14:paraId="1147F84E" w14:textId="71501D45" w:rsidR="00336BBA" w:rsidRPr="00E82BC8" w:rsidRDefault="00336BBA" w:rsidP="00362B6C">
      <w:pPr>
        <w:pStyle w:val="BodyText"/>
        <w:spacing w:before="120"/>
      </w:pPr>
      <w:r w:rsidRPr="00E82BC8">
        <w:t>The moral rights of the authors have been asserted</w:t>
      </w:r>
    </w:p>
    <w:p w14:paraId="4E0E83D4" w14:textId="6A638371" w:rsidR="00336BBA" w:rsidRPr="00E82BC8" w:rsidRDefault="00336BBA" w:rsidP="00362B6C">
      <w:pPr>
        <w:pStyle w:val="BodyText"/>
        <w:spacing w:before="120"/>
      </w:pPr>
      <w:r w:rsidRPr="00E82BC8">
        <w:t>National Library of Australia Cataloguing-in-Publication data: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36BBA" w:rsidRPr="00E82BC8" w14:paraId="1E11E99A" w14:textId="77777777">
        <w:tc>
          <w:tcPr>
            <w:tcW w:w="1413" w:type="dxa"/>
          </w:tcPr>
          <w:p w14:paraId="56FB83D7" w14:textId="77777777" w:rsidR="00336BBA" w:rsidRPr="00E82BC8" w:rsidRDefault="00336BBA" w:rsidP="00362B6C">
            <w:pPr>
              <w:pStyle w:val="BodyText"/>
              <w:spacing w:before="120"/>
            </w:pPr>
            <w:r w:rsidRPr="00E82BC8">
              <w:t>Creator(s):</w:t>
            </w:r>
          </w:p>
        </w:tc>
        <w:tc>
          <w:tcPr>
            <w:tcW w:w="8215" w:type="dxa"/>
          </w:tcPr>
          <w:p w14:paraId="671B517C" w14:textId="5E2F7E71" w:rsidR="00336BBA" w:rsidRPr="00A24748" w:rsidRDefault="00EE6B76" w:rsidP="00362B6C">
            <w:pPr>
              <w:pStyle w:val="BodyText"/>
              <w:spacing w:before="120"/>
              <w:rPr>
                <w:i/>
                <w:iCs/>
              </w:rPr>
            </w:pPr>
            <w:r>
              <w:rPr>
                <w:i/>
                <w:iCs/>
              </w:rPr>
              <w:t>People with Disability Australia</w:t>
            </w:r>
          </w:p>
        </w:tc>
      </w:tr>
      <w:tr w:rsidR="00336BBA" w:rsidRPr="00E82BC8" w14:paraId="1BF63424" w14:textId="77777777">
        <w:tc>
          <w:tcPr>
            <w:tcW w:w="1413" w:type="dxa"/>
          </w:tcPr>
          <w:p w14:paraId="303B6D79" w14:textId="77777777" w:rsidR="00336BBA" w:rsidRPr="00E82BC8" w:rsidRDefault="00336BBA" w:rsidP="00362B6C">
            <w:pPr>
              <w:pStyle w:val="BodyText"/>
              <w:spacing w:before="120"/>
            </w:pPr>
            <w:r w:rsidRPr="00E82BC8">
              <w:t>Title:</w:t>
            </w:r>
          </w:p>
        </w:tc>
        <w:tc>
          <w:tcPr>
            <w:tcW w:w="8215" w:type="dxa"/>
          </w:tcPr>
          <w:p w14:paraId="72E37B18" w14:textId="13C9396D" w:rsidR="00336BBA" w:rsidRPr="00362B6C" w:rsidRDefault="00F9118C" w:rsidP="00362B6C">
            <w:pPr>
              <w:pStyle w:val="BodyText"/>
              <w:spacing w:before="120"/>
              <w:rPr>
                <w:i/>
                <w:iCs/>
              </w:rPr>
            </w:pPr>
            <w:r>
              <w:rPr>
                <w:i/>
                <w:iCs/>
                <w:lang w:val="en-AU"/>
              </w:rPr>
              <w:t xml:space="preserve">Submission on the </w:t>
            </w:r>
            <w:r w:rsidRPr="005B00C3">
              <w:rPr>
                <w:i/>
                <w:iCs/>
                <w:lang w:val="en-AU"/>
              </w:rPr>
              <w:t xml:space="preserve">NDIS </w:t>
            </w:r>
            <w:r>
              <w:rPr>
                <w:i/>
                <w:iCs/>
                <w:lang w:val="en-AU"/>
              </w:rPr>
              <w:t>Amendment (Securing the NDIS for Future Generations) Bill 2026</w:t>
            </w:r>
          </w:p>
        </w:tc>
      </w:tr>
    </w:tbl>
    <w:p w14:paraId="2944B792" w14:textId="208D5C8B" w:rsidR="00336BBA" w:rsidRPr="00E82BC8" w:rsidRDefault="00336BBA" w:rsidP="00362B6C">
      <w:pPr>
        <w:pStyle w:val="BodyText"/>
        <w:spacing w:before="120"/>
      </w:pPr>
      <w:r w:rsidRPr="00E82BC8">
        <w:t xml:space="preserve">All rights reserved. Except as permitted with the </w:t>
      </w:r>
      <w:r w:rsidRPr="00E82BC8">
        <w:rPr>
          <w:i/>
          <w:iCs/>
        </w:rPr>
        <w:t>Australian Copyright Act 1968</w:t>
      </w:r>
      <w:r w:rsidRPr="00E82BC8">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091895E8" w14:textId="0BF11E13" w:rsidR="00340D03" w:rsidRPr="00340D03" w:rsidRDefault="00251B88" w:rsidP="00340D03">
      <w:pPr>
        <w:pStyle w:val="BodyText"/>
        <w:spacing w:before="120"/>
        <w:rPr>
          <w:i/>
          <w:iCs/>
        </w:rPr>
      </w:pPr>
      <w:r w:rsidRPr="00251B88">
        <w:rPr>
          <w:i/>
          <w:iCs/>
        </w:rPr>
        <w:t>Suggested citation</w:t>
      </w:r>
      <w:r w:rsidR="00342589">
        <w:rPr>
          <w:i/>
          <w:iCs/>
        </w:rPr>
        <w:t>:</w:t>
      </w:r>
      <w:r w:rsidR="00340D03">
        <w:rPr>
          <w:i/>
          <w:iCs/>
        </w:rPr>
        <w:t xml:space="preserve"> </w:t>
      </w:r>
      <w:r w:rsidR="004F772A" w:rsidRPr="005B00C3">
        <w:rPr>
          <w:lang w:val="en-AU"/>
        </w:rPr>
        <w:t xml:space="preserve">People with Disability Australia; </w:t>
      </w:r>
      <w:r w:rsidR="00340D03" w:rsidRPr="005B00C3">
        <w:rPr>
          <w:i/>
          <w:iCs/>
          <w:lang w:val="en-AU"/>
        </w:rPr>
        <w:t xml:space="preserve">Submission to the NDIS </w:t>
      </w:r>
      <w:r w:rsidR="00340D03">
        <w:rPr>
          <w:i/>
          <w:iCs/>
          <w:lang w:val="en-AU"/>
        </w:rPr>
        <w:t xml:space="preserve">Amendment (Securing the NDIS for Future Generations) Bill, </w:t>
      </w:r>
      <w:r w:rsidR="00340D03" w:rsidRPr="00340D03">
        <w:rPr>
          <w:lang w:val="en-AU"/>
        </w:rPr>
        <w:t>May 2026</w:t>
      </w:r>
    </w:p>
    <w:p w14:paraId="23168FF2" w14:textId="18AC90F2" w:rsidR="004F772A" w:rsidRPr="00644E47" w:rsidRDefault="004F772A" w:rsidP="004F772A">
      <w:pPr>
        <w:pStyle w:val="BodyText"/>
        <w:spacing w:before="0" w:after="0" w:line="300" w:lineRule="auto"/>
        <w:ind w:left="720"/>
        <w:rPr>
          <w:lang w:val="en-AU"/>
        </w:rPr>
      </w:pPr>
    </w:p>
    <w:p w14:paraId="548BE9E2" w14:textId="77777777" w:rsidR="00694748" w:rsidRDefault="00694748" w:rsidP="00362B6C">
      <w:pPr>
        <w:spacing w:before="120"/>
        <w:rPr>
          <w:rStyle w:val="Hyperlink"/>
          <w:rFonts w:ascii="Arial" w:hAnsi="Arial" w:cs="Arial"/>
          <w:color w:val="auto"/>
          <w:u w:val="none"/>
          <w:shd w:val="clear" w:color="auto" w:fill="FFFFFF"/>
        </w:rPr>
      </w:pPr>
      <w:r>
        <w:rPr>
          <w:rStyle w:val="Hyperlink"/>
          <w:rFonts w:ascii="Arial" w:hAnsi="Arial" w:cs="Arial"/>
          <w:color w:val="auto"/>
          <w:u w:val="none"/>
          <w:shd w:val="clear" w:color="auto" w:fill="FFFFFF"/>
        </w:rPr>
        <w:br w:type="page"/>
      </w:r>
    </w:p>
    <w:p w14:paraId="3E401831" w14:textId="77777777" w:rsidR="006F4C6F" w:rsidRDefault="006F4C6F" w:rsidP="00362B6C">
      <w:pPr>
        <w:pStyle w:val="Heading2"/>
        <w:spacing w:before="120" w:after="240"/>
      </w:pPr>
      <w:bookmarkStart w:id="19" w:name="_Toc117749735"/>
      <w:bookmarkStart w:id="20" w:name="_Toc119605127"/>
      <w:bookmarkStart w:id="21" w:name="_Toc121904240"/>
      <w:bookmarkStart w:id="22" w:name="_Toc122010539"/>
      <w:bookmarkStart w:id="23" w:name="_Toc136542541"/>
      <w:bookmarkStart w:id="24" w:name="_Toc136544401"/>
      <w:bookmarkStart w:id="25" w:name="_Toc136805644"/>
      <w:bookmarkStart w:id="26" w:name="_Toc136867592"/>
      <w:bookmarkStart w:id="27" w:name="_Toc143006740"/>
      <w:r>
        <w:lastRenderedPageBreak/>
        <w:t>About PWDA</w:t>
      </w:r>
      <w:bookmarkEnd w:id="19"/>
      <w:bookmarkEnd w:id="20"/>
      <w:bookmarkEnd w:id="21"/>
      <w:bookmarkEnd w:id="22"/>
      <w:bookmarkEnd w:id="23"/>
      <w:bookmarkEnd w:id="24"/>
      <w:bookmarkEnd w:id="25"/>
      <w:bookmarkEnd w:id="26"/>
      <w:bookmarkEnd w:id="27"/>
    </w:p>
    <w:p w14:paraId="679C3D7C" w14:textId="77777777" w:rsidR="00B264F0" w:rsidRPr="005C216F" w:rsidRDefault="00B264F0" w:rsidP="00362B6C">
      <w:pPr>
        <w:spacing w:before="120"/>
        <w:rPr>
          <w:rFonts w:ascii="Arial" w:hAnsi="Arial" w:cs="Arial"/>
        </w:rPr>
      </w:pPr>
      <w:r w:rsidRPr="005C216F">
        <w:rPr>
          <w:rFonts w:ascii="Arial" w:hAnsi="Arial" w:cs="Arial"/>
        </w:rPr>
        <w:t>People with Disability Australia (PWDA) is a national disability rights and advocacy organisation made up of, and led by, people with disability.</w:t>
      </w:r>
    </w:p>
    <w:p w14:paraId="6FEFAB11" w14:textId="77777777" w:rsidR="00B264F0" w:rsidRPr="005C216F" w:rsidRDefault="00B264F0" w:rsidP="00362B6C">
      <w:pPr>
        <w:spacing w:before="120"/>
        <w:rPr>
          <w:rFonts w:ascii="Arial" w:hAnsi="Arial" w:cs="Arial"/>
        </w:rPr>
      </w:pPr>
      <w:r w:rsidRPr="005C216F">
        <w:rPr>
          <w:rFonts w:ascii="Arial" w:hAnsi="Arial" w:cs="Arial"/>
        </w:rPr>
        <w:t>We have a vision of a socially just, accessible and inclusive community in which the contribution, potential and diversity of people with disability are not only recognised and respected but also celebrated.</w:t>
      </w:r>
    </w:p>
    <w:p w14:paraId="58829007" w14:textId="77777777" w:rsidR="00B264F0" w:rsidRPr="005C216F" w:rsidRDefault="00B264F0" w:rsidP="00362B6C">
      <w:pPr>
        <w:spacing w:before="120"/>
        <w:rPr>
          <w:rFonts w:ascii="Arial" w:hAnsi="Arial" w:cs="Arial"/>
        </w:rPr>
      </w:pPr>
      <w:r w:rsidRPr="005C216F">
        <w:rPr>
          <w:rFonts w:ascii="Arial" w:hAnsi="Arial" w:cs="Arial"/>
        </w:rPr>
        <w:t xml:space="preserve">PWDA was established in 1981, during the International Year of Disabled Persons. </w:t>
      </w:r>
    </w:p>
    <w:p w14:paraId="23DC4944" w14:textId="77777777" w:rsidR="00B264F0" w:rsidRPr="005C216F" w:rsidRDefault="00B264F0" w:rsidP="00362B6C">
      <w:pPr>
        <w:spacing w:before="120"/>
        <w:rPr>
          <w:rFonts w:ascii="Arial" w:hAnsi="Arial" w:cs="Arial"/>
        </w:rPr>
      </w:pPr>
      <w:r w:rsidRPr="005C216F">
        <w:rPr>
          <w:rFonts w:ascii="Arial" w:hAnsi="Arial" w:cs="Arial"/>
        </w:rPr>
        <w:t>We are a peak, non-profit, non-government organisation that represents the interests of people with all kinds of disability.</w:t>
      </w:r>
    </w:p>
    <w:p w14:paraId="54F37EAF" w14:textId="77777777" w:rsidR="00B264F0" w:rsidRPr="005C216F" w:rsidRDefault="00B264F0" w:rsidP="00362B6C">
      <w:pPr>
        <w:spacing w:before="120"/>
        <w:rPr>
          <w:rFonts w:ascii="Arial" w:hAnsi="Arial" w:cs="Arial"/>
        </w:rPr>
      </w:pPr>
      <w:r w:rsidRPr="005C216F">
        <w:rPr>
          <w:rFonts w:ascii="Arial" w:hAnsi="Arial" w:cs="Arial"/>
        </w:rPr>
        <w:t>We also represent people with disability at the United Nations, particularly in relation to the United Nations Convention on the Rights of Persons with Disabilities (CRPD).</w:t>
      </w:r>
    </w:p>
    <w:p w14:paraId="1C4FD645" w14:textId="77777777" w:rsidR="00B264F0" w:rsidRPr="005C216F" w:rsidRDefault="00B264F0" w:rsidP="00362B6C">
      <w:pPr>
        <w:spacing w:before="120"/>
        <w:rPr>
          <w:rFonts w:ascii="Arial" w:hAnsi="Arial" w:cs="Arial"/>
        </w:rPr>
      </w:pPr>
      <w:r w:rsidRPr="005C216F">
        <w:rPr>
          <w:rFonts w:ascii="Arial" w:hAnsi="Arial" w:cs="Arial"/>
        </w:rPr>
        <w:t>Our work is grounded in a human rights framework that recognises the CRPD and related mechanisms as fundamental tools for advancing the rights of people with disability.</w:t>
      </w:r>
    </w:p>
    <w:p w14:paraId="3DDBCE9D" w14:textId="77777777" w:rsidR="00B264F0" w:rsidRPr="005C216F" w:rsidRDefault="00B264F0" w:rsidP="00362B6C">
      <w:pPr>
        <w:spacing w:before="120"/>
        <w:rPr>
          <w:rFonts w:ascii="Arial" w:hAnsi="Arial" w:cs="Arial"/>
        </w:rPr>
      </w:pPr>
      <w:r w:rsidRPr="005C216F">
        <w:rPr>
          <w:rFonts w:ascii="Arial" w:hAnsi="Arial" w:cs="Arial"/>
        </w:rPr>
        <w:t>PWDA is a member of Disabled People’s Organisations Australia (DPO Australia), along with the First People’s Disability Network, National Ethnic Disability Alliance and Women with Disabilities Australia.</w:t>
      </w:r>
    </w:p>
    <w:p w14:paraId="349223B2" w14:textId="77777777" w:rsidR="00B264F0" w:rsidRPr="005C216F" w:rsidRDefault="00B264F0" w:rsidP="00362B6C">
      <w:pPr>
        <w:spacing w:before="120"/>
        <w:rPr>
          <w:rFonts w:ascii="Arial" w:hAnsi="Arial" w:cs="Arial"/>
        </w:rPr>
      </w:pPr>
      <w:r w:rsidRPr="005C216F">
        <w:rPr>
          <w:rFonts w:ascii="Arial" w:hAnsi="Arial" w:cs="Arial"/>
        </w:rPr>
        <w:t>DPOs collectively form a disability rights movement that places people with disability at the centre of decision-making in all aspects of our lives.</w:t>
      </w:r>
    </w:p>
    <w:p w14:paraId="5A7CFE65" w14:textId="65702227" w:rsidR="008F26E1" w:rsidRPr="005C216F" w:rsidRDefault="00B264F0" w:rsidP="00362B6C">
      <w:pPr>
        <w:spacing w:before="120"/>
        <w:rPr>
          <w:rFonts w:ascii="Arial" w:hAnsi="Arial" w:cs="Arial"/>
        </w:rPr>
      </w:pPr>
      <w:r w:rsidRPr="005C216F">
        <w:rPr>
          <w:rFonts w:ascii="Arial" w:hAnsi="Arial" w:cs="Arial"/>
        </w:rPr>
        <w:t>‘Nothing About Us, Without Us’ is the motto of Disabled Peoples’ International.</w:t>
      </w:r>
      <w:r w:rsidR="008F26E1" w:rsidRPr="005C216F">
        <w:rPr>
          <w:rFonts w:ascii="Arial" w:hAnsi="Arial" w:cs="Arial"/>
        </w:rPr>
        <w:t xml:space="preserve"> </w:t>
      </w:r>
    </w:p>
    <w:p w14:paraId="65B2713C" w14:textId="77777777" w:rsidR="00B457A7" w:rsidRPr="005C216F" w:rsidRDefault="001818A8" w:rsidP="00B457A7">
      <w:pPr>
        <w:spacing w:before="120"/>
        <w:rPr>
          <w:rFonts w:ascii="Arial" w:hAnsi="Arial" w:cs="Arial"/>
        </w:rPr>
      </w:pPr>
      <w:r w:rsidRPr="005C216F">
        <w:rPr>
          <w:rFonts w:ascii="Arial" w:hAnsi="Arial" w:cs="Arial"/>
        </w:rPr>
        <w:br w:type="page"/>
      </w:r>
      <w:bookmarkStart w:id="28" w:name="_Toc143006741"/>
      <w:bookmarkStart w:id="29" w:name="_Toc83718528"/>
      <w:bookmarkStart w:id="30" w:name="_Toc83717712"/>
    </w:p>
    <w:bookmarkEnd w:id="28"/>
    <w:p w14:paraId="4B509F2F" w14:textId="77777777" w:rsidR="0063594B" w:rsidRDefault="0063594B" w:rsidP="00CD74D6">
      <w:pPr>
        <w:pStyle w:val="Heading2"/>
        <w:tabs>
          <w:tab w:val="left" w:pos="4320"/>
        </w:tabs>
      </w:pPr>
      <w:r>
        <w:lastRenderedPageBreak/>
        <w:t>Table of Contents</w:t>
      </w:r>
    </w:p>
    <w:p w14:paraId="4D8A7142" w14:textId="67C50129" w:rsidR="00821730" w:rsidRPr="005C216F" w:rsidRDefault="00821730" w:rsidP="00AE71A8">
      <w:pPr>
        <w:rPr>
          <w:rFonts w:ascii="Arial" w:hAnsi="Arial" w:cs="Arial"/>
        </w:rPr>
      </w:pPr>
      <w:r w:rsidRPr="005C216F">
        <w:rPr>
          <w:rFonts w:ascii="Arial" w:hAnsi="Arial" w:cs="Arial"/>
        </w:rPr>
        <w:t xml:space="preserve">Submission to the NDIS </w:t>
      </w:r>
      <w:r w:rsidR="00E874FE" w:rsidRPr="005C216F">
        <w:rPr>
          <w:rFonts w:ascii="Arial" w:hAnsi="Arial" w:cs="Arial"/>
        </w:rPr>
        <w:t>Amendment (Securing the NDIS for Future Generations) Bill</w:t>
      </w:r>
      <w:r w:rsidR="00AE71A8" w:rsidRPr="005C216F">
        <w:rPr>
          <w:rFonts w:ascii="Arial" w:hAnsi="Arial" w:cs="Arial"/>
        </w:rPr>
        <w:tab/>
        <w:t>1</w:t>
      </w:r>
    </w:p>
    <w:p w14:paraId="01933AD2" w14:textId="427970B1" w:rsidR="00AE71A8" w:rsidRPr="005C216F" w:rsidRDefault="00AE71A8" w:rsidP="00AE71A8">
      <w:pPr>
        <w:rPr>
          <w:rFonts w:ascii="Arial" w:hAnsi="Arial" w:cs="Arial"/>
        </w:rPr>
      </w:pPr>
      <w:r w:rsidRPr="005C216F">
        <w:rPr>
          <w:rFonts w:ascii="Arial" w:hAnsi="Arial" w:cs="Arial"/>
        </w:rPr>
        <w:t>Copyright Information</w:t>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00FB38E5" w:rsidRPr="005C216F">
        <w:rPr>
          <w:rFonts w:ascii="Arial" w:hAnsi="Arial" w:cs="Arial"/>
        </w:rPr>
        <w:t>2</w:t>
      </w:r>
    </w:p>
    <w:p w14:paraId="34A827EB" w14:textId="75699455" w:rsidR="00577207" w:rsidRPr="005C216F" w:rsidRDefault="00B010D5" w:rsidP="004C2285">
      <w:pPr>
        <w:rPr>
          <w:rFonts w:ascii="Arial" w:hAnsi="Arial" w:cs="Arial"/>
        </w:rPr>
      </w:pPr>
      <w:r w:rsidRPr="005C216F">
        <w:rPr>
          <w:rFonts w:ascii="Arial" w:hAnsi="Arial" w:cs="Arial"/>
        </w:rPr>
        <w:t xml:space="preserve">About </w:t>
      </w:r>
      <w:r w:rsidR="000D6033" w:rsidRPr="005C216F">
        <w:rPr>
          <w:rFonts w:ascii="Arial" w:hAnsi="Arial" w:cs="Arial"/>
        </w:rPr>
        <w:t>PWDA</w:t>
      </w:r>
      <w:r w:rsidR="00FB38E5" w:rsidRPr="005C216F">
        <w:rPr>
          <w:rFonts w:ascii="Arial" w:hAnsi="Arial" w:cs="Arial"/>
        </w:rPr>
        <w:tab/>
      </w:r>
      <w:r w:rsidR="00FB38E5" w:rsidRPr="005C216F">
        <w:rPr>
          <w:rFonts w:ascii="Arial" w:hAnsi="Arial" w:cs="Arial"/>
        </w:rPr>
        <w:tab/>
      </w:r>
      <w:r w:rsidR="00577207" w:rsidRPr="005C216F">
        <w:rPr>
          <w:rFonts w:ascii="Arial" w:hAnsi="Arial" w:cs="Arial"/>
        </w:rPr>
        <w:tab/>
      </w:r>
      <w:r w:rsidR="00577207" w:rsidRPr="005C216F">
        <w:rPr>
          <w:rFonts w:ascii="Arial" w:hAnsi="Arial" w:cs="Arial"/>
        </w:rPr>
        <w:tab/>
      </w:r>
      <w:r w:rsidR="00577207" w:rsidRPr="005C216F">
        <w:rPr>
          <w:rFonts w:ascii="Arial" w:hAnsi="Arial" w:cs="Arial"/>
        </w:rPr>
        <w:tab/>
      </w:r>
      <w:r w:rsidR="00577207" w:rsidRPr="005C216F">
        <w:rPr>
          <w:rFonts w:ascii="Arial" w:hAnsi="Arial" w:cs="Arial"/>
        </w:rPr>
        <w:tab/>
      </w:r>
      <w:r w:rsidR="00577207" w:rsidRPr="005C216F">
        <w:rPr>
          <w:rFonts w:ascii="Arial" w:hAnsi="Arial" w:cs="Arial"/>
        </w:rPr>
        <w:tab/>
      </w:r>
      <w:r w:rsidR="00577207" w:rsidRPr="005C216F">
        <w:rPr>
          <w:rFonts w:ascii="Arial" w:hAnsi="Arial" w:cs="Arial"/>
        </w:rPr>
        <w:tab/>
      </w:r>
      <w:r w:rsidR="00577207" w:rsidRPr="005C216F">
        <w:rPr>
          <w:rFonts w:ascii="Arial" w:hAnsi="Arial" w:cs="Arial"/>
        </w:rPr>
        <w:tab/>
      </w:r>
      <w:r w:rsidR="00577207" w:rsidRPr="005C216F">
        <w:rPr>
          <w:rFonts w:ascii="Arial" w:hAnsi="Arial" w:cs="Arial"/>
        </w:rPr>
        <w:tab/>
      </w:r>
      <w:r w:rsidR="00577207" w:rsidRPr="005C216F">
        <w:rPr>
          <w:rFonts w:ascii="Arial" w:hAnsi="Arial" w:cs="Arial"/>
        </w:rPr>
        <w:tab/>
      </w:r>
      <w:r w:rsidR="004C2285">
        <w:rPr>
          <w:rFonts w:ascii="Arial" w:hAnsi="Arial" w:cs="Arial"/>
        </w:rPr>
        <w:tab/>
      </w:r>
      <w:r w:rsidR="00577207" w:rsidRPr="005C216F">
        <w:rPr>
          <w:rFonts w:ascii="Arial" w:hAnsi="Arial" w:cs="Arial"/>
        </w:rPr>
        <w:t>3</w:t>
      </w:r>
    </w:p>
    <w:p w14:paraId="44A69D5D" w14:textId="2C5E1255" w:rsidR="00891CB1" w:rsidRPr="005C216F" w:rsidRDefault="00891CB1" w:rsidP="004C2285">
      <w:pPr>
        <w:rPr>
          <w:rFonts w:ascii="Arial" w:hAnsi="Arial" w:cs="Arial"/>
        </w:rPr>
      </w:pPr>
      <w:r w:rsidRPr="005C216F">
        <w:rPr>
          <w:rFonts w:ascii="Arial" w:hAnsi="Arial" w:cs="Arial"/>
        </w:rPr>
        <w:t>Introduction</w:t>
      </w:r>
      <w:r w:rsidR="00FB38E5" w:rsidRPr="005C216F">
        <w:rPr>
          <w:rFonts w:ascii="Arial" w:hAnsi="Arial" w:cs="Arial"/>
        </w:rPr>
        <w:tab/>
      </w:r>
      <w:r w:rsidR="00577207"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Pr="005C216F">
        <w:rPr>
          <w:rFonts w:ascii="Arial" w:hAnsi="Arial" w:cs="Arial"/>
        </w:rPr>
        <w:tab/>
      </w:r>
      <w:r w:rsidR="004C2285">
        <w:rPr>
          <w:rFonts w:ascii="Arial" w:hAnsi="Arial" w:cs="Arial"/>
        </w:rPr>
        <w:tab/>
      </w:r>
      <w:r w:rsidR="00BA5683">
        <w:rPr>
          <w:rFonts w:ascii="Arial" w:hAnsi="Arial" w:cs="Arial"/>
        </w:rPr>
        <w:t>6</w:t>
      </w:r>
    </w:p>
    <w:p w14:paraId="6B08B2BA" w14:textId="76C7058C" w:rsidR="005969B6" w:rsidRPr="005C216F" w:rsidRDefault="00891CB1" w:rsidP="004C2285">
      <w:pPr>
        <w:rPr>
          <w:rFonts w:ascii="Arial" w:hAnsi="Arial" w:cs="Arial"/>
        </w:rPr>
      </w:pPr>
      <w:r w:rsidRPr="005C216F">
        <w:rPr>
          <w:rFonts w:ascii="Arial" w:hAnsi="Arial" w:cs="Arial"/>
        </w:rPr>
        <w:t>Summary of Recommendations</w:t>
      </w:r>
      <w:r w:rsidRPr="005C216F">
        <w:rPr>
          <w:rFonts w:ascii="Arial" w:hAnsi="Arial" w:cs="Arial"/>
        </w:rPr>
        <w:tab/>
      </w:r>
      <w:r w:rsidR="00F7788C">
        <w:rPr>
          <w:rFonts w:ascii="Arial" w:hAnsi="Arial" w:cs="Arial"/>
        </w:rPr>
        <w:tab/>
      </w:r>
      <w:r w:rsidR="00F7788C">
        <w:rPr>
          <w:rFonts w:ascii="Arial" w:hAnsi="Arial" w:cs="Arial"/>
        </w:rPr>
        <w:tab/>
      </w:r>
      <w:r w:rsidR="00F7788C">
        <w:rPr>
          <w:rFonts w:ascii="Arial" w:hAnsi="Arial" w:cs="Arial"/>
        </w:rPr>
        <w:tab/>
      </w:r>
      <w:r w:rsidR="00F7788C">
        <w:rPr>
          <w:rFonts w:ascii="Arial" w:hAnsi="Arial" w:cs="Arial"/>
        </w:rPr>
        <w:tab/>
      </w:r>
      <w:r w:rsidR="00F7788C">
        <w:rPr>
          <w:rFonts w:ascii="Arial" w:hAnsi="Arial" w:cs="Arial"/>
        </w:rPr>
        <w:tab/>
      </w:r>
      <w:r w:rsidR="00F7788C">
        <w:rPr>
          <w:rFonts w:ascii="Arial" w:hAnsi="Arial" w:cs="Arial"/>
        </w:rPr>
        <w:tab/>
      </w:r>
      <w:r w:rsidR="00F7788C">
        <w:rPr>
          <w:rFonts w:ascii="Arial" w:hAnsi="Arial" w:cs="Arial"/>
        </w:rPr>
        <w:tab/>
      </w:r>
      <w:r w:rsidR="004C2285">
        <w:rPr>
          <w:rFonts w:ascii="Arial" w:hAnsi="Arial" w:cs="Arial"/>
        </w:rPr>
        <w:tab/>
      </w:r>
      <w:r w:rsidR="00BA5683">
        <w:rPr>
          <w:rFonts w:ascii="Arial" w:hAnsi="Arial" w:cs="Arial"/>
        </w:rPr>
        <w:t>9</w:t>
      </w:r>
    </w:p>
    <w:p w14:paraId="648B2FAF" w14:textId="6CBD1DA5" w:rsidR="0036780A" w:rsidRPr="006603CB" w:rsidRDefault="005969B6" w:rsidP="004C2285">
      <w:pPr>
        <w:rPr>
          <w:rFonts w:ascii="Arial" w:hAnsi="Arial" w:cs="Arial"/>
        </w:rPr>
      </w:pPr>
      <w:r w:rsidRPr="006603CB">
        <w:rPr>
          <w:rFonts w:ascii="Arial" w:hAnsi="Arial" w:cs="Arial"/>
        </w:rPr>
        <w:t>Discussion</w:t>
      </w:r>
      <w:r w:rsidR="00891CB1" w:rsidRPr="006603CB">
        <w:rPr>
          <w:rFonts w:ascii="Arial" w:hAnsi="Arial" w:cs="Arial"/>
        </w:rPr>
        <w:tab/>
      </w:r>
      <w:r w:rsidR="00891CB1" w:rsidRPr="006603CB">
        <w:rPr>
          <w:rFonts w:ascii="Arial" w:hAnsi="Arial" w:cs="Arial"/>
        </w:rPr>
        <w:tab/>
      </w:r>
      <w:r w:rsidR="0036780A" w:rsidRPr="006603CB">
        <w:rPr>
          <w:rFonts w:ascii="Arial" w:hAnsi="Arial" w:cs="Arial"/>
        </w:rPr>
        <w:tab/>
      </w:r>
      <w:r w:rsidR="0036780A" w:rsidRPr="006603CB">
        <w:rPr>
          <w:rFonts w:ascii="Arial" w:hAnsi="Arial" w:cs="Arial"/>
        </w:rPr>
        <w:tab/>
      </w:r>
      <w:r w:rsidR="00F7788C" w:rsidRPr="006603CB">
        <w:rPr>
          <w:rFonts w:ascii="Arial" w:hAnsi="Arial" w:cs="Arial"/>
        </w:rPr>
        <w:tab/>
      </w:r>
      <w:r w:rsidR="00F7788C" w:rsidRPr="006603CB">
        <w:rPr>
          <w:rFonts w:ascii="Arial" w:hAnsi="Arial" w:cs="Arial"/>
        </w:rPr>
        <w:tab/>
      </w:r>
      <w:r w:rsidR="00F7788C" w:rsidRPr="006603CB">
        <w:rPr>
          <w:rFonts w:ascii="Arial" w:hAnsi="Arial" w:cs="Arial"/>
        </w:rPr>
        <w:tab/>
      </w:r>
      <w:r w:rsidR="00F7788C" w:rsidRPr="006603CB">
        <w:rPr>
          <w:rFonts w:ascii="Arial" w:hAnsi="Arial" w:cs="Arial"/>
        </w:rPr>
        <w:tab/>
      </w:r>
      <w:r w:rsidR="00F7788C" w:rsidRPr="006603CB">
        <w:rPr>
          <w:rFonts w:ascii="Arial" w:hAnsi="Arial" w:cs="Arial"/>
        </w:rPr>
        <w:tab/>
      </w:r>
      <w:r w:rsidR="00F7788C" w:rsidRPr="006603CB">
        <w:rPr>
          <w:rFonts w:ascii="Arial" w:hAnsi="Arial" w:cs="Arial"/>
        </w:rPr>
        <w:tab/>
      </w:r>
      <w:r w:rsidR="00F7788C" w:rsidRPr="006603CB">
        <w:rPr>
          <w:rFonts w:ascii="Arial" w:hAnsi="Arial" w:cs="Arial"/>
        </w:rPr>
        <w:tab/>
      </w:r>
      <w:r w:rsidR="004C2285">
        <w:rPr>
          <w:rFonts w:ascii="Arial" w:hAnsi="Arial" w:cs="Arial"/>
        </w:rPr>
        <w:tab/>
      </w:r>
      <w:r w:rsidR="0036780A" w:rsidRPr="006603CB">
        <w:rPr>
          <w:rFonts w:ascii="Arial" w:hAnsi="Arial" w:cs="Arial"/>
        </w:rPr>
        <w:t>1</w:t>
      </w:r>
      <w:r w:rsidR="00BA5683">
        <w:rPr>
          <w:rFonts w:ascii="Arial" w:hAnsi="Arial" w:cs="Arial"/>
        </w:rPr>
        <w:t>5</w:t>
      </w:r>
    </w:p>
    <w:p w14:paraId="7698ECD2" w14:textId="30AFB1FD" w:rsidR="002E3616" w:rsidRPr="006603CB" w:rsidRDefault="006603CB" w:rsidP="00F7788C">
      <w:pPr>
        <w:ind w:firstLine="340"/>
        <w:rPr>
          <w:rFonts w:ascii="Arial" w:hAnsi="Arial" w:cs="Arial"/>
        </w:rPr>
      </w:pPr>
      <w:r w:rsidRPr="006603CB">
        <w:rPr>
          <w:rFonts w:ascii="Arial" w:hAnsi="Arial" w:cs="Arial"/>
        </w:rPr>
        <w:t>Removal of participants from the NDIS without alternative supports</w:t>
      </w:r>
      <w:r w:rsidR="00670400">
        <w:rPr>
          <w:rFonts w:ascii="Arial" w:hAnsi="Arial" w:cs="Arial"/>
        </w:rPr>
        <w:tab/>
      </w:r>
      <w:r w:rsidR="00670400">
        <w:rPr>
          <w:rFonts w:ascii="Arial" w:hAnsi="Arial" w:cs="Arial"/>
        </w:rPr>
        <w:tab/>
      </w:r>
      <w:r w:rsidR="00670400">
        <w:rPr>
          <w:rFonts w:ascii="Arial" w:hAnsi="Arial" w:cs="Arial"/>
        </w:rPr>
        <w:tab/>
        <w:t>1</w:t>
      </w:r>
      <w:r w:rsidR="00BA5683">
        <w:rPr>
          <w:rFonts w:ascii="Arial" w:hAnsi="Arial" w:cs="Arial"/>
        </w:rPr>
        <w:t>5</w:t>
      </w:r>
    </w:p>
    <w:p w14:paraId="7C958E1E" w14:textId="0309147D" w:rsidR="002E3616" w:rsidRPr="00AC5B1F" w:rsidRDefault="00670400" w:rsidP="00670400">
      <w:pPr>
        <w:rPr>
          <w:rFonts w:ascii="Arial" w:hAnsi="Arial" w:cs="Arial"/>
        </w:rPr>
      </w:pPr>
      <w:r>
        <w:rPr>
          <w:rFonts w:ascii="Arial" w:hAnsi="Arial" w:cs="Arial"/>
          <w:sz w:val="22"/>
          <w:szCs w:val="22"/>
        </w:rPr>
        <w:t xml:space="preserve">      </w:t>
      </w:r>
      <w:r w:rsidRPr="00AC5B1F">
        <w:rPr>
          <w:rFonts w:ascii="Arial" w:hAnsi="Arial" w:cs="Arial"/>
        </w:rPr>
        <w:t>Removal of participants</w:t>
      </w:r>
      <w:r w:rsidR="00AC5B1F" w:rsidRPr="00AC5B1F">
        <w:rPr>
          <w:rFonts w:ascii="Arial" w:hAnsi="Arial" w:cs="Arial"/>
        </w:rPr>
        <w:t xml:space="preserve"> without transparent economic justification</w:t>
      </w:r>
      <w:r w:rsidR="00AC5B1F">
        <w:rPr>
          <w:rFonts w:ascii="Arial" w:hAnsi="Arial" w:cs="Arial"/>
        </w:rPr>
        <w:tab/>
      </w:r>
      <w:r w:rsidR="00AC5B1F">
        <w:rPr>
          <w:rFonts w:ascii="Arial" w:hAnsi="Arial" w:cs="Arial"/>
        </w:rPr>
        <w:tab/>
      </w:r>
      <w:r w:rsidR="00AC5B1F">
        <w:rPr>
          <w:rFonts w:ascii="Arial" w:hAnsi="Arial" w:cs="Arial"/>
        </w:rPr>
        <w:tab/>
        <w:t>1</w:t>
      </w:r>
      <w:r w:rsidR="00BA5683">
        <w:rPr>
          <w:rFonts w:ascii="Arial" w:hAnsi="Arial" w:cs="Arial"/>
        </w:rPr>
        <w:t>7</w:t>
      </w:r>
    </w:p>
    <w:p w14:paraId="027EF47D" w14:textId="20E3EAE0" w:rsidR="00DB5BDF" w:rsidRPr="00AC5B1F" w:rsidRDefault="00A71B65" w:rsidP="00A71B65">
      <w:pPr>
        <w:rPr>
          <w:rFonts w:ascii="Arial" w:hAnsi="Arial" w:cs="Arial"/>
        </w:rPr>
      </w:pPr>
      <w:r>
        <w:rPr>
          <w:rFonts w:ascii="Arial" w:hAnsi="Arial" w:cs="Arial"/>
        </w:rPr>
        <w:t xml:space="preserve">     </w:t>
      </w:r>
      <w:r w:rsidR="00074EA6">
        <w:rPr>
          <w:rFonts w:ascii="Arial" w:hAnsi="Arial" w:cs="Arial"/>
        </w:rPr>
        <w:t>Key decisions determined by Ministerial instruments not law</w:t>
      </w:r>
      <w:r w:rsidR="0061774A">
        <w:rPr>
          <w:rFonts w:ascii="Arial" w:hAnsi="Arial" w:cs="Arial"/>
        </w:rPr>
        <w:tab/>
      </w:r>
      <w:r w:rsidR="0061774A">
        <w:rPr>
          <w:rFonts w:ascii="Arial" w:hAnsi="Arial" w:cs="Arial"/>
        </w:rPr>
        <w:tab/>
      </w:r>
      <w:r w:rsidR="0061774A">
        <w:rPr>
          <w:rFonts w:ascii="Arial" w:hAnsi="Arial" w:cs="Arial"/>
        </w:rPr>
        <w:tab/>
      </w:r>
      <w:r w:rsidR="0061774A">
        <w:rPr>
          <w:rFonts w:ascii="Arial" w:hAnsi="Arial" w:cs="Arial"/>
        </w:rPr>
        <w:tab/>
        <w:t>1</w:t>
      </w:r>
      <w:r w:rsidR="00BA5683">
        <w:rPr>
          <w:rFonts w:ascii="Arial" w:hAnsi="Arial" w:cs="Arial"/>
        </w:rPr>
        <w:t>9</w:t>
      </w:r>
    </w:p>
    <w:p w14:paraId="7031166D" w14:textId="1BADC22D" w:rsidR="00DB5BDF" w:rsidRPr="00AC5B1F" w:rsidRDefault="0061774A" w:rsidP="0061774A">
      <w:pPr>
        <w:rPr>
          <w:rFonts w:ascii="Arial" w:hAnsi="Arial" w:cs="Arial"/>
        </w:rPr>
      </w:pPr>
      <w:r>
        <w:rPr>
          <w:rFonts w:ascii="Arial" w:hAnsi="Arial" w:cs="Arial"/>
        </w:rPr>
        <w:t xml:space="preserve">     Schedule</w:t>
      </w:r>
      <w:r w:rsidR="00B86735">
        <w:rPr>
          <w:rFonts w:ascii="Arial" w:hAnsi="Arial" w:cs="Arial"/>
        </w:rPr>
        <w:t xml:space="preserve"> 1 - Access and Planning Measures</w:t>
      </w:r>
      <w:r w:rsidR="00B86735">
        <w:rPr>
          <w:rFonts w:ascii="Arial" w:hAnsi="Arial" w:cs="Arial"/>
        </w:rPr>
        <w:tab/>
      </w:r>
      <w:r w:rsidR="00B7061D" w:rsidRPr="00AC5B1F">
        <w:rPr>
          <w:rFonts w:ascii="Arial" w:hAnsi="Arial" w:cs="Arial"/>
        </w:rPr>
        <w:tab/>
      </w:r>
      <w:r w:rsidR="00B7061D" w:rsidRPr="00AC5B1F">
        <w:rPr>
          <w:rFonts w:ascii="Arial" w:hAnsi="Arial" w:cs="Arial"/>
        </w:rPr>
        <w:tab/>
      </w:r>
      <w:r w:rsidR="00B86735">
        <w:rPr>
          <w:rFonts w:ascii="Arial" w:hAnsi="Arial" w:cs="Arial"/>
        </w:rPr>
        <w:tab/>
      </w:r>
      <w:r w:rsidR="00B86735">
        <w:rPr>
          <w:rFonts w:ascii="Arial" w:hAnsi="Arial" w:cs="Arial"/>
        </w:rPr>
        <w:tab/>
      </w:r>
      <w:r w:rsidR="00B86735">
        <w:rPr>
          <w:rFonts w:ascii="Arial" w:hAnsi="Arial" w:cs="Arial"/>
        </w:rPr>
        <w:tab/>
      </w:r>
      <w:r w:rsidR="00BA5683">
        <w:rPr>
          <w:rFonts w:ascii="Arial" w:hAnsi="Arial" w:cs="Arial"/>
        </w:rPr>
        <w:t>20</w:t>
      </w:r>
    </w:p>
    <w:p w14:paraId="3C5C9F44" w14:textId="2F8D8973" w:rsidR="00E25F27" w:rsidRDefault="00293B3E" w:rsidP="004A183D">
      <w:pPr>
        <w:rPr>
          <w:rFonts w:ascii="Arial" w:hAnsi="Arial" w:cs="Arial"/>
        </w:rPr>
      </w:pPr>
      <w:r>
        <w:rPr>
          <w:rFonts w:ascii="Arial" w:hAnsi="Arial" w:cs="Arial"/>
        </w:rPr>
        <w:t xml:space="preserve">     1.1 Functional Capa</w:t>
      </w:r>
      <w:r w:rsidR="00E46EBD">
        <w:rPr>
          <w:rFonts w:ascii="Arial" w:hAnsi="Arial" w:cs="Arial"/>
        </w:rPr>
        <w:t>city-based eligibility</w:t>
      </w:r>
      <w:r w:rsidR="00E46EBD">
        <w:rPr>
          <w:rFonts w:ascii="Arial" w:hAnsi="Arial" w:cs="Arial"/>
        </w:rPr>
        <w:tab/>
      </w:r>
      <w:r w:rsidR="00E25F27" w:rsidRPr="00AC5B1F">
        <w:rPr>
          <w:rFonts w:ascii="Arial" w:hAnsi="Arial" w:cs="Arial"/>
        </w:rPr>
        <w:tab/>
      </w:r>
      <w:r w:rsidR="00E25F27" w:rsidRPr="00AC5B1F">
        <w:rPr>
          <w:rFonts w:ascii="Arial" w:hAnsi="Arial" w:cs="Arial"/>
        </w:rPr>
        <w:tab/>
      </w:r>
      <w:r w:rsidR="00E46EBD">
        <w:rPr>
          <w:rFonts w:ascii="Arial" w:hAnsi="Arial" w:cs="Arial"/>
        </w:rPr>
        <w:tab/>
      </w:r>
      <w:r w:rsidR="00E46EBD">
        <w:rPr>
          <w:rFonts w:ascii="Arial" w:hAnsi="Arial" w:cs="Arial"/>
        </w:rPr>
        <w:tab/>
      </w:r>
      <w:r w:rsidR="00E46EBD">
        <w:rPr>
          <w:rFonts w:ascii="Arial" w:hAnsi="Arial" w:cs="Arial"/>
        </w:rPr>
        <w:tab/>
      </w:r>
      <w:r w:rsidR="00E46EBD">
        <w:rPr>
          <w:rFonts w:ascii="Arial" w:hAnsi="Arial" w:cs="Arial"/>
        </w:rPr>
        <w:tab/>
      </w:r>
      <w:r w:rsidR="00BA5683">
        <w:rPr>
          <w:rFonts w:ascii="Arial" w:hAnsi="Arial" w:cs="Arial"/>
        </w:rPr>
        <w:t>20</w:t>
      </w:r>
    </w:p>
    <w:p w14:paraId="041C9256" w14:textId="77982F84" w:rsidR="004A183D" w:rsidRPr="00AC5B1F" w:rsidRDefault="004A183D" w:rsidP="004A183D">
      <w:pPr>
        <w:rPr>
          <w:rFonts w:ascii="Arial" w:hAnsi="Arial" w:cs="Arial"/>
        </w:rPr>
      </w:pPr>
      <w:r>
        <w:rPr>
          <w:rFonts w:ascii="Arial" w:hAnsi="Arial" w:cs="Arial"/>
        </w:rPr>
        <w:t xml:space="preserve">     1.2 Unscheduled plan reassessments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F2808">
        <w:rPr>
          <w:rFonts w:ascii="Arial" w:hAnsi="Arial" w:cs="Arial"/>
        </w:rPr>
        <w:t>2</w:t>
      </w:r>
      <w:r w:rsidR="00BA5683">
        <w:rPr>
          <w:rFonts w:ascii="Arial" w:hAnsi="Arial" w:cs="Arial"/>
        </w:rPr>
        <w:t>1</w:t>
      </w:r>
    </w:p>
    <w:p w14:paraId="6F8431AF" w14:textId="2420B332" w:rsidR="00E25F27" w:rsidRPr="00AC5B1F" w:rsidRDefault="00E509A3" w:rsidP="00E509A3">
      <w:pPr>
        <w:rPr>
          <w:rFonts w:ascii="Arial" w:hAnsi="Arial" w:cs="Arial"/>
        </w:rPr>
      </w:pPr>
      <w:r>
        <w:rPr>
          <w:rFonts w:ascii="Arial" w:hAnsi="Arial" w:cs="Arial"/>
        </w:rPr>
        <w:t xml:space="preserve">     1.3 </w:t>
      </w:r>
      <w:r w:rsidR="001E074F">
        <w:rPr>
          <w:rFonts w:ascii="Arial" w:hAnsi="Arial" w:cs="Arial"/>
        </w:rPr>
        <w:t>Link between Impairment and Supports</w:t>
      </w:r>
      <w:r w:rsidR="00F829EC" w:rsidRPr="00AC5B1F">
        <w:rPr>
          <w:rFonts w:ascii="Arial" w:hAnsi="Arial" w:cs="Arial"/>
        </w:rPr>
        <w:tab/>
      </w:r>
      <w:r w:rsidR="00F829EC" w:rsidRPr="00AC5B1F">
        <w:rPr>
          <w:rFonts w:ascii="Arial" w:hAnsi="Arial" w:cs="Arial"/>
        </w:rPr>
        <w:tab/>
      </w:r>
      <w:r w:rsidR="00F829EC" w:rsidRPr="00AC5B1F">
        <w:rPr>
          <w:rFonts w:ascii="Arial" w:hAnsi="Arial" w:cs="Arial"/>
        </w:rPr>
        <w:tab/>
      </w:r>
      <w:r w:rsidR="001E074F">
        <w:rPr>
          <w:rFonts w:ascii="Arial" w:hAnsi="Arial" w:cs="Arial"/>
        </w:rPr>
        <w:tab/>
      </w:r>
      <w:r w:rsidR="001E074F">
        <w:rPr>
          <w:rFonts w:ascii="Arial" w:hAnsi="Arial" w:cs="Arial"/>
        </w:rPr>
        <w:tab/>
      </w:r>
      <w:r w:rsidR="001E074F">
        <w:rPr>
          <w:rFonts w:ascii="Arial" w:hAnsi="Arial" w:cs="Arial"/>
        </w:rPr>
        <w:tab/>
      </w:r>
      <w:r w:rsidR="001E074F">
        <w:rPr>
          <w:rFonts w:ascii="Arial" w:hAnsi="Arial" w:cs="Arial"/>
        </w:rPr>
        <w:tab/>
      </w:r>
      <w:r w:rsidR="00F829EC" w:rsidRPr="00AC5B1F">
        <w:rPr>
          <w:rFonts w:ascii="Arial" w:hAnsi="Arial" w:cs="Arial"/>
        </w:rPr>
        <w:t>2</w:t>
      </w:r>
      <w:r w:rsidR="00BA5683">
        <w:rPr>
          <w:rFonts w:ascii="Arial" w:hAnsi="Arial" w:cs="Arial"/>
        </w:rPr>
        <w:t>3</w:t>
      </w:r>
    </w:p>
    <w:p w14:paraId="1400DFBB" w14:textId="2FE87A61" w:rsidR="00F829EC" w:rsidRDefault="00A71998" w:rsidP="00A71998">
      <w:pPr>
        <w:rPr>
          <w:rFonts w:ascii="Arial" w:hAnsi="Arial" w:cs="Arial"/>
        </w:rPr>
      </w:pPr>
      <w:r>
        <w:rPr>
          <w:rFonts w:ascii="Arial" w:hAnsi="Arial" w:cs="Arial"/>
        </w:rPr>
        <w:t xml:space="preserve">     1.4 Support determination</w:t>
      </w:r>
      <w:r w:rsidR="004E27BA">
        <w:rPr>
          <w:rFonts w:ascii="Arial" w:hAnsi="Arial" w:cs="Arial"/>
        </w:rPr>
        <w:t>s</w:t>
      </w:r>
      <w:r>
        <w:rPr>
          <w:rFonts w:ascii="Arial" w:hAnsi="Arial" w:cs="Arial"/>
        </w:rPr>
        <w:t xml:space="preserve">/cutting social and </w:t>
      </w:r>
      <w:r w:rsidR="0062266A">
        <w:rPr>
          <w:rFonts w:ascii="Arial" w:hAnsi="Arial" w:cs="Arial"/>
        </w:rPr>
        <w:t>community participation supports</w:t>
      </w:r>
      <w:r w:rsidR="0062266A">
        <w:rPr>
          <w:rFonts w:ascii="Arial" w:hAnsi="Arial" w:cs="Arial"/>
        </w:rPr>
        <w:tab/>
        <w:t>2</w:t>
      </w:r>
      <w:r w:rsidR="00BA5683">
        <w:rPr>
          <w:rFonts w:ascii="Arial" w:hAnsi="Arial" w:cs="Arial"/>
        </w:rPr>
        <w:t>5</w:t>
      </w:r>
    </w:p>
    <w:p w14:paraId="7C24A26C" w14:textId="147D1D39" w:rsidR="00956AEA" w:rsidRPr="00AC5B1F" w:rsidRDefault="00956AEA" w:rsidP="00A71998">
      <w:pPr>
        <w:rPr>
          <w:rFonts w:ascii="Arial" w:hAnsi="Arial" w:cs="Arial"/>
        </w:rPr>
      </w:pPr>
      <w:r>
        <w:rPr>
          <w:rFonts w:ascii="Arial" w:hAnsi="Arial" w:cs="Arial"/>
        </w:rPr>
        <w:t xml:space="preserve">     1.5 Plan renewals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r w:rsidR="00A7119D">
        <w:rPr>
          <w:rFonts w:ascii="Arial" w:hAnsi="Arial" w:cs="Arial"/>
        </w:rPr>
        <w:t>7</w:t>
      </w:r>
    </w:p>
    <w:p w14:paraId="00FD8226" w14:textId="349DB9F7" w:rsidR="00F829EC" w:rsidRDefault="000756C0" w:rsidP="000756C0">
      <w:pPr>
        <w:rPr>
          <w:rFonts w:ascii="Arial" w:hAnsi="Arial" w:cs="Arial"/>
        </w:rPr>
      </w:pPr>
      <w:r>
        <w:rPr>
          <w:rFonts w:ascii="Arial" w:hAnsi="Arial" w:cs="Arial"/>
        </w:rPr>
        <w:t xml:space="preserve">     1.6 </w:t>
      </w:r>
      <w:r w:rsidR="00452736">
        <w:rPr>
          <w:rFonts w:ascii="Arial" w:hAnsi="Arial" w:cs="Arial"/>
        </w:rPr>
        <w:t>Revised “Reasonable and Necessary” Criteria</w:t>
      </w:r>
      <w:r w:rsidR="00452736">
        <w:rPr>
          <w:rFonts w:ascii="Arial" w:hAnsi="Arial" w:cs="Arial"/>
        </w:rPr>
        <w:tab/>
      </w:r>
      <w:r w:rsidR="00452736">
        <w:rPr>
          <w:rFonts w:ascii="Arial" w:hAnsi="Arial" w:cs="Arial"/>
        </w:rPr>
        <w:tab/>
      </w:r>
      <w:r w:rsidR="00452736">
        <w:rPr>
          <w:rFonts w:ascii="Arial" w:hAnsi="Arial" w:cs="Arial"/>
        </w:rPr>
        <w:tab/>
      </w:r>
      <w:r w:rsidR="00452736">
        <w:rPr>
          <w:rFonts w:ascii="Arial" w:hAnsi="Arial" w:cs="Arial"/>
        </w:rPr>
        <w:tab/>
      </w:r>
      <w:r w:rsidR="00452736">
        <w:rPr>
          <w:rFonts w:ascii="Arial" w:hAnsi="Arial" w:cs="Arial"/>
        </w:rPr>
        <w:tab/>
      </w:r>
      <w:r w:rsidR="00452736">
        <w:rPr>
          <w:rFonts w:ascii="Arial" w:hAnsi="Arial" w:cs="Arial"/>
        </w:rPr>
        <w:tab/>
        <w:t>2</w:t>
      </w:r>
      <w:r w:rsidR="00A7119D">
        <w:rPr>
          <w:rFonts w:ascii="Arial" w:hAnsi="Arial" w:cs="Arial"/>
        </w:rPr>
        <w:t>8</w:t>
      </w:r>
    </w:p>
    <w:p w14:paraId="1789BDE4" w14:textId="2B3FBF4D" w:rsidR="00406508" w:rsidRPr="00AC5B1F" w:rsidRDefault="00406508" w:rsidP="000756C0">
      <w:pPr>
        <w:rPr>
          <w:rFonts w:ascii="Arial" w:hAnsi="Arial" w:cs="Arial"/>
        </w:rPr>
      </w:pPr>
      <w:r>
        <w:rPr>
          <w:rFonts w:ascii="Arial" w:hAnsi="Arial" w:cs="Arial"/>
        </w:rPr>
        <w:t xml:space="preserve">     1.7 Plan suspension powers</w:t>
      </w:r>
      <w:r>
        <w:rPr>
          <w:rFonts w:ascii="Arial" w:hAnsi="Arial" w:cs="Arial"/>
        </w:rPr>
        <w:tab/>
      </w:r>
      <w:r>
        <w:rPr>
          <w:rFonts w:ascii="Arial" w:hAnsi="Arial" w:cs="Arial"/>
        </w:rPr>
        <w:tab/>
      </w:r>
      <w:r>
        <w:rPr>
          <w:rFonts w:ascii="Arial" w:hAnsi="Arial" w:cs="Arial"/>
        </w:rPr>
        <w:tab/>
      </w:r>
      <w:r w:rsidR="00006BF6">
        <w:rPr>
          <w:rFonts w:ascii="Arial" w:hAnsi="Arial" w:cs="Arial"/>
        </w:rPr>
        <w:tab/>
      </w:r>
      <w:r w:rsidR="00006BF6">
        <w:rPr>
          <w:rFonts w:ascii="Arial" w:hAnsi="Arial" w:cs="Arial"/>
        </w:rPr>
        <w:tab/>
      </w:r>
      <w:r w:rsidR="00006BF6">
        <w:rPr>
          <w:rFonts w:ascii="Arial" w:hAnsi="Arial" w:cs="Arial"/>
        </w:rPr>
        <w:tab/>
      </w:r>
      <w:r w:rsidR="00006BF6">
        <w:rPr>
          <w:rFonts w:ascii="Arial" w:hAnsi="Arial" w:cs="Arial"/>
        </w:rPr>
        <w:tab/>
      </w:r>
      <w:r w:rsidR="00006BF6">
        <w:rPr>
          <w:rFonts w:ascii="Arial" w:hAnsi="Arial" w:cs="Arial"/>
        </w:rPr>
        <w:tab/>
      </w:r>
      <w:r w:rsidR="00006BF6">
        <w:rPr>
          <w:rFonts w:ascii="Arial" w:hAnsi="Arial" w:cs="Arial"/>
        </w:rPr>
        <w:tab/>
        <w:t>2</w:t>
      </w:r>
      <w:r w:rsidR="00A7119D">
        <w:rPr>
          <w:rFonts w:ascii="Arial" w:hAnsi="Arial" w:cs="Arial"/>
        </w:rPr>
        <w:t>9</w:t>
      </w:r>
    </w:p>
    <w:p w14:paraId="4D5559B8" w14:textId="40944A79" w:rsidR="002E460D" w:rsidRDefault="00006BF6" w:rsidP="00006BF6">
      <w:pPr>
        <w:rPr>
          <w:rFonts w:ascii="Arial" w:hAnsi="Arial" w:cs="Arial"/>
        </w:rPr>
      </w:pPr>
      <w:r>
        <w:rPr>
          <w:rFonts w:ascii="Arial" w:hAnsi="Arial" w:cs="Arial"/>
        </w:rPr>
        <w:t xml:space="preserve">     1.8 </w:t>
      </w:r>
      <w:r w:rsidR="00D50526">
        <w:rPr>
          <w:rFonts w:ascii="Arial" w:hAnsi="Arial" w:cs="Arial"/>
        </w:rPr>
        <w:t xml:space="preserve">Stronger </w:t>
      </w:r>
      <w:r w:rsidR="000B5DA8">
        <w:rPr>
          <w:rFonts w:ascii="Arial" w:hAnsi="Arial" w:cs="Arial"/>
        </w:rPr>
        <w:t>p</w:t>
      </w:r>
      <w:r w:rsidR="00D50526">
        <w:rPr>
          <w:rFonts w:ascii="Arial" w:hAnsi="Arial" w:cs="Arial"/>
        </w:rPr>
        <w:t xml:space="preserve">ermanence </w:t>
      </w:r>
      <w:r w:rsidR="000B5DA8">
        <w:rPr>
          <w:rFonts w:ascii="Arial" w:hAnsi="Arial" w:cs="Arial"/>
        </w:rPr>
        <w:t>r</w:t>
      </w:r>
      <w:r w:rsidR="00D50526">
        <w:rPr>
          <w:rFonts w:ascii="Arial" w:hAnsi="Arial" w:cs="Arial"/>
        </w:rPr>
        <w:t>equirements</w:t>
      </w:r>
      <w:r w:rsidR="00D50526">
        <w:rPr>
          <w:rFonts w:ascii="Arial" w:hAnsi="Arial" w:cs="Arial"/>
        </w:rPr>
        <w:tab/>
      </w:r>
      <w:r w:rsidR="00D50526">
        <w:rPr>
          <w:rFonts w:ascii="Arial" w:hAnsi="Arial" w:cs="Arial"/>
        </w:rPr>
        <w:tab/>
      </w:r>
      <w:r w:rsidR="00D50526">
        <w:rPr>
          <w:rFonts w:ascii="Arial" w:hAnsi="Arial" w:cs="Arial"/>
        </w:rPr>
        <w:tab/>
      </w:r>
      <w:r w:rsidR="00D50526">
        <w:rPr>
          <w:rFonts w:ascii="Arial" w:hAnsi="Arial" w:cs="Arial"/>
        </w:rPr>
        <w:tab/>
      </w:r>
      <w:r w:rsidR="00D50526">
        <w:rPr>
          <w:rFonts w:ascii="Arial" w:hAnsi="Arial" w:cs="Arial"/>
        </w:rPr>
        <w:tab/>
      </w:r>
      <w:r w:rsidR="00D50526">
        <w:rPr>
          <w:rFonts w:ascii="Arial" w:hAnsi="Arial" w:cs="Arial"/>
        </w:rPr>
        <w:tab/>
      </w:r>
      <w:r w:rsidR="00D50526">
        <w:rPr>
          <w:rFonts w:ascii="Arial" w:hAnsi="Arial" w:cs="Arial"/>
        </w:rPr>
        <w:tab/>
      </w:r>
      <w:r w:rsidR="00EE51F1">
        <w:rPr>
          <w:rFonts w:ascii="Arial" w:hAnsi="Arial" w:cs="Arial"/>
        </w:rPr>
        <w:t>30</w:t>
      </w:r>
    </w:p>
    <w:p w14:paraId="37C2AAE7" w14:textId="1F821D54" w:rsidR="000B5DA8" w:rsidRDefault="000B5DA8" w:rsidP="00006BF6">
      <w:pPr>
        <w:rPr>
          <w:rFonts w:ascii="Arial" w:hAnsi="Arial" w:cs="Arial"/>
        </w:rPr>
      </w:pPr>
      <w:r>
        <w:rPr>
          <w:rFonts w:ascii="Arial" w:hAnsi="Arial" w:cs="Arial"/>
        </w:rPr>
        <w:t xml:space="preserve">      1.9 Boundary with mainstream</w:t>
      </w:r>
      <w:r w:rsidR="00675513">
        <w:rPr>
          <w:rFonts w:ascii="Arial" w:hAnsi="Arial" w:cs="Arial"/>
        </w:rPr>
        <w:t xml:space="preserve"> services</w:t>
      </w:r>
      <w:r w:rsidR="00675513">
        <w:rPr>
          <w:rFonts w:ascii="Arial" w:hAnsi="Arial" w:cs="Arial"/>
        </w:rPr>
        <w:tab/>
      </w:r>
      <w:r w:rsidR="00675513">
        <w:rPr>
          <w:rFonts w:ascii="Arial" w:hAnsi="Arial" w:cs="Arial"/>
        </w:rPr>
        <w:tab/>
      </w:r>
      <w:r w:rsidR="00675513">
        <w:rPr>
          <w:rFonts w:ascii="Arial" w:hAnsi="Arial" w:cs="Arial"/>
        </w:rPr>
        <w:tab/>
      </w:r>
      <w:r w:rsidR="00675513">
        <w:rPr>
          <w:rFonts w:ascii="Arial" w:hAnsi="Arial" w:cs="Arial"/>
        </w:rPr>
        <w:tab/>
      </w:r>
      <w:r w:rsidR="00675513">
        <w:rPr>
          <w:rFonts w:ascii="Arial" w:hAnsi="Arial" w:cs="Arial"/>
        </w:rPr>
        <w:tab/>
      </w:r>
      <w:r w:rsidR="00675513">
        <w:rPr>
          <w:rFonts w:ascii="Arial" w:hAnsi="Arial" w:cs="Arial"/>
        </w:rPr>
        <w:tab/>
      </w:r>
      <w:r w:rsidR="00675513">
        <w:rPr>
          <w:rFonts w:ascii="Arial" w:hAnsi="Arial" w:cs="Arial"/>
        </w:rPr>
        <w:tab/>
      </w:r>
      <w:r w:rsidR="00EE51F1">
        <w:rPr>
          <w:rFonts w:ascii="Arial" w:hAnsi="Arial" w:cs="Arial"/>
        </w:rPr>
        <w:t>32</w:t>
      </w:r>
    </w:p>
    <w:p w14:paraId="2E040F82" w14:textId="0FC5400A" w:rsidR="00675513" w:rsidRDefault="00675513" w:rsidP="00006BF6">
      <w:pPr>
        <w:rPr>
          <w:rFonts w:ascii="Arial" w:hAnsi="Arial" w:cs="Arial"/>
        </w:rPr>
      </w:pPr>
      <w:r>
        <w:rPr>
          <w:rFonts w:ascii="Arial" w:hAnsi="Arial" w:cs="Arial"/>
        </w:rPr>
        <w:lastRenderedPageBreak/>
        <w:t xml:space="preserve">      Schedule 2 - Fraud Measures</w:t>
      </w:r>
      <w:r w:rsidR="00E7173F">
        <w:rPr>
          <w:rFonts w:ascii="Arial" w:hAnsi="Arial" w:cs="Arial"/>
        </w:rPr>
        <w:tab/>
      </w:r>
      <w:r w:rsidR="00E7173F">
        <w:rPr>
          <w:rFonts w:ascii="Arial" w:hAnsi="Arial" w:cs="Arial"/>
        </w:rPr>
        <w:tab/>
      </w:r>
      <w:r w:rsidR="00E7173F">
        <w:rPr>
          <w:rFonts w:ascii="Arial" w:hAnsi="Arial" w:cs="Arial"/>
        </w:rPr>
        <w:tab/>
      </w:r>
      <w:r w:rsidR="00E7173F">
        <w:rPr>
          <w:rFonts w:ascii="Arial" w:hAnsi="Arial" w:cs="Arial"/>
        </w:rPr>
        <w:tab/>
      </w:r>
      <w:r w:rsidR="00E7173F">
        <w:rPr>
          <w:rFonts w:ascii="Arial" w:hAnsi="Arial" w:cs="Arial"/>
        </w:rPr>
        <w:tab/>
      </w:r>
      <w:r w:rsidR="00E7173F">
        <w:rPr>
          <w:rFonts w:ascii="Arial" w:hAnsi="Arial" w:cs="Arial"/>
        </w:rPr>
        <w:tab/>
      </w:r>
      <w:r w:rsidR="00E7173F">
        <w:rPr>
          <w:rFonts w:ascii="Arial" w:hAnsi="Arial" w:cs="Arial"/>
        </w:rPr>
        <w:tab/>
      </w:r>
      <w:r w:rsidR="00E7173F">
        <w:rPr>
          <w:rFonts w:ascii="Arial" w:hAnsi="Arial" w:cs="Arial"/>
        </w:rPr>
        <w:tab/>
      </w:r>
      <w:r w:rsidR="00E7173F">
        <w:rPr>
          <w:rFonts w:ascii="Arial" w:hAnsi="Arial" w:cs="Arial"/>
        </w:rPr>
        <w:tab/>
      </w:r>
      <w:r w:rsidR="00EE51F1">
        <w:rPr>
          <w:rFonts w:ascii="Arial" w:hAnsi="Arial" w:cs="Arial"/>
        </w:rPr>
        <w:t>33</w:t>
      </w:r>
    </w:p>
    <w:p w14:paraId="6C6D8407" w14:textId="22F3C281" w:rsidR="00E7173F" w:rsidRDefault="00E7173F" w:rsidP="00006BF6">
      <w:pPr>
        <w:rPr>
          <w:rFonts w:ascii="Arial" w:hAnsi="Arial" w:cs="Arial"/>
        </w:rPr>
      </w:pPr>
      <w:r>
        <w:rPr>
          <w:rFonts w:ascii="Arial" w:hAnsi="Arial" w:cs="Arial"/>
        </w:rPr>
        <w:t xml:space="preserve">      2.1 Provider Regulation</w:t>
      </w:r>
      <w:r w:rsidR="00AD4B04">
        <w:rPr>
          <w:rFonts w:ascii="Arial" w:hAnsi="Arial" w:cs="Arial"/>
        </w:rPr>
        <w:tab/>
      </w:r>
      <w:r w:rsidR="00AD4B04">
        <w:rPr>
          <w:rFonts w:ascii="Arial" w:hAnsi="Arial" w:cs="Arial"/>
        </w:rPr>
        <w:tab/>
      </w:r>
      <w:r w:rsidR="00AD4B04">
        <w:rPr>
          <w:rFonts w:ascii="Arial" w:hAnsi="Arial" w:cs="Arial"/>
        </w:rPr>
        <w:tab/>
      </w:r>
      <w:r w:rsidR="00AD4B04">
        <w:rPr>
          <w:rFonts w:ascii="Arial" w:hAnsi="Arial" w:cs="Arial"/>
        </w:rPr>
        <w:tab/>
      </w:r>
      <w:r w:rsidR="00AD4B04">
        <w:rPr>
          <w:rFonts w:ascii="Arial" w:hAnsi="Arial" w:cs="Arial"/>
        </w:rPr>
        <w:tab/>
      </w:r>
      <w:r w:rsidR="00AD4B04">
        <w:rPr>
          <w:rFonts w:ascii="Arial" w:hAnsi="Arial" w:cs="Arial"/>
        </w:rPr>
        <w:tab/>
      </w:r>
      <w:r w:rsidR="00AD4B04">
        <w:rPr>
          <w:rFonts w:ascii="Arial" w:hAnsi="Arial" w:cs="Arial"/>
        </w:rPr>
        <w:tab/>
      </w:r>
      <w:r w:rsidR="00AD4B04">
        <w:rPr>
          <w:rFonts w:ascii="Arial" w:hAnsi="Arial" w:cs="Arial"/>
        </w:rPr>
        <w:tab/>
      </w:r>
      <w:r w:rsidR="00AD4B04">
        <w:rPr>
          <w:rFonts w:ascii="Arial" w:hAnsi="Arial" w:cs="Arial"/>
        </w:rPr>
        <w:tab/>
        <w:t>3</w:t>
      </w:r>
      <w:r w:rsidR="002244C5">
        <w:rPr>
          <w:rFonts w:ascii="Arial" w:hAnsi="Arial" w:cs="Arial"/>
        </w:rPr>
        <w:t>3</w:t>
      </w:r>
    </w:p>
    <w:p w14:paraId="1C5E569B" w14:textId="6D8E37AA" w:rsidR="00AD4B04" w:rsidRDefault="00AD4B04" w:rsidP="00006BF6">
      <w:pPr>
        <w:rPr>
          <w:rFonts w:ascii="Arial" w:hAnsi="Arial" w:cs="Arial"/>
        </w:rPr>
      </w:pPr>
      <w:r>
        <w:rPr>
          <w:rFonts w:ascii="Arial" w:hAnsi="Arial" w:cs="Arial"/>
        </w:rPr>
        <w:t xml:space="preserve">      2.2 Information G</w:t>
      </w:r>
      <w:r w:rsidR="008B2C2F">
        <w:rPr>
          <w:rFonts w:ascii="Arial" w:hAnsi="Arial" w:cs="Arial"/>
        </w:rPr>
        <w:t>athering/Compliance and Enforcement Powers</w:t>
      </w:r>
      <w:r w:rsidR="008B2C2F">
        <w:rPr>
          <w:rFonts w:ascii="Arial" w:hAnsi="Arial" w:cs="Arial"/>
        </w:rPr>
        <w:tab/>
      </w:r>
      <w:r w:rsidR="008B2C2F">
        <w:rPr>
          <w:rFonts w:ascii="Arial" w:hAnsi="Arial" w:cs="Arial"/>
        </w:rPr>
        <w:tab/>
      </w:r>
      <w:r w:rsidR="008B2C2F">
        <w:rPr>
          <w:rFonts w:ascii="Arial" w:hAnsi="Arial" w:cs="Arial"/>
        </w:rPr>
        <w:tab/>
        <w:t>3</w:t>
      </w:r>
      <w:r w:rsidR="00F54927">
        <w:rPr>
          <w:rFonts w:ascii="Arial" w:hAnsi="Arial" w:cs="Arial"/>
        </w:rPr>
        <w:t>5</w:t>
      </w:r>
    </w:p>
    <w:p w14:paraId="21FF8B7D" w14:textId="61D95631" w:rsidR="008B2C2F" w:rsidRDefault="008B2C2F" w:rsidP="00006BF6">
      <w:pPr>
        <w:rPr>
          <w:rFonts w:ascii="Arial" w:hAnsi="Arial" w:cs="Arial"/>
        </w:rPr>
      </w:pPr>
      <w:r>
        <w:rPr>
          <w:rFonts w:ascii="Arial" w:hAnsi="Arial" w:cs="Arial"/>
        </w:rPr>
        <w:t xml:space="preserve">      2.3 Retention of Records</w:t>
      </w:r>
      <w:r w:rsidR="00216B8D">
        <w:rPr>
          <w:rFonts w:ascii="Arial" w:hAnsi="Arial" w:cs="Arial"/>
        </w:rPr>
        <w:tab/>
      </w:r>
      <w:r w:rsidR="00216B8D">
        <w:rPr>
          <w:rFonts w:ascii="Arial" w:hAnsi="Arial" w:cs="Arial"/>
        </w:rPr>
        <w:tab/>
      </w:r>
      <w:r w:rsidR="00216B8D">
        <w:rPr>
          <w:rFonts w:ascii="Arial" w:hAnsi="Arial" w:cs="Arial"/>
        </w:rPr>
        <w:tab/>
      </w:r>
      <w:r w:rsidR="00216B8D">
        <w:rPr>
          <w:rFonts w:ascii="Arial" w:hAnsi="Arial" w:cs="Arial"/>
        </w:rPr>
        <w:tab/>
      </w:r>
      <w:r w:rsidR="00216B8D">
        <w:rPr>
          <w:rFonts w:ascii="Arial" w:hAnsi="Arial" w:cs="Arial"/>
        </w:rPr>
        <w:tab/>
      </w:r>
      <w:r w:rsidR="00216B8D">
        <w:rPr>
          <w:rFonts w:ascii="Arial" w:hAnsi="Arial" w:cs="Arial"/>
        </w:rPr>
        <w:tab/>
      </w:r>
      <w:r w:rsidR="00216B8D">
        <w:rPr>
          <w:rFonts w:ascii="Arial" w:hAnsi="Arial" w:cs="Arial"/>
        </w:rPr>
        <w:tab/>
      </w:r>
      <w:r w:rsidR="00216B8D">
        <w:rPr>
          <w:rFonts w:ascii="Arial" w:hAnsi="Arial" w:cs="Arial"/>
        </w:rPr>
        <w:tab/>
      </w:r>
      <w:r w:rsidR="00216B8D">
        <w:rPr>
          <w:rFonts w:ascii="Arial" w:hAnsi="Arial" w:cs="Arial"/>
        </w:rPr>
        <w:tab/>
        <w:t>3</w:t>
      </w:r>
      <w:r w:rsidR="00C15E3D">
        <w:rPr>
          <w:rFonts w:ascii="Arial" w:hAnsi="Arial" w:cs="Arial"/>
        </w:rPr>
        <w:t>6</w:t>
      </w:r>
    </w:p>
    <w:p w14:paraId="715A5D00" w14:textId="2DBBBCAA" w:rsidR="00216B8D" w:rsidRDefault="00216B8D" w:rsidP="00006BF6">
      <w:pPr>
        <w:rPr>
          <w:rFonts w:ascii="Arial" w:hAnsi="Arial" w:cs="Arial"/>
        </w:rPr>
      </w:pPr>
      <w:r>
        <w:rPr>
          <w:rFonts w:ascii="Arial" w:hAnsi="Arial" w:cs="Arial"/>
        </w:rPr>
        <w:t xml:space="preserve">      2.4 90 Day Claims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r w:rsidR="00492610">
        <w:rPr>
          <w:rFonts w:ascii="Arial" w:hAnsi="Arial" w:cs="Arial"/>
        </w:rPr>
        <w:t>6</w:t>
      </w:r>
    </w:p>
    <w:p w14:paraId="7543A718" w14:textId="639BAFF9" w:rsidR="00E57316" w:rsidRDefault="00E57316" w:rsidP="00006BF6">
      <w:pPr>
        <w:rPr>
          <w:rFonts w:ascii="Arial" w:hAnsi="Arial" w:cs="Arial"/>
        </w:rPr>
      </w:pPr>
      <w:r>
        <w:rPr>
          <w:rFonts w:ascii="Arial" w:hAnsi="Arial" w:cs="Arial"/>
        </w:rPr>
        <w:t xml:space="preserve">      2.5 Plan Management Commissioning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r w:rsidR="00C15E3D">
        <w:rPr>
          <w:rFonts w:ascii="Arial" w:hAnsi="Arial" w:cs="Arial"/>
        </w:rPr>
        <w:t>7</w:t>
      </w:r>
    </w:p>
    <w:p w14:paraId="4BA29B61" w14:textId="25A396C8" w:rsidR="00E57316" w:rsidRDefault="00E57316" w:rsidP="00006BF6">
      <w:pPr>
        <w:rPr>
          <w:rFonts w:ascii="Arial" w:hAnsi="Arial" w:cs="Arial"/>
        </w:rPr>
      </w:pPr>
      <w:r>
        <w:rPr>
          <w:rFonts w:ascii="Arial" w:hAnsi="Arial" w:cs="Arial"/>
        </w:rPr>
        <w:t xml:space="preserve">      Schedule </w:t>
      </w:r>
      <w:r w:rsidR="00072C32">
        <w:rPr>
          <w:rFonts w:ascii="Arial" w:hAnsi="Arial" w:cs="Arial"/>
        </w:rPr>
        <w:t>3 - Governance</w:t>
      </w:r>
      <w:r w:rsidR="00072C32">
        <w:rPr>
          <w:rFonts w:ascii="Arial" w:hAnsi="Arial" w:cs="Arial"/>
        </w:rPr>
        <w:tab/>
      </w:r>
      <w:r w:rsidR="00072C32">
        <w:rPr>
          <w:rFonts w:ascii="Arial" w:hAnsi="Arial" w:cs="Arial"/>
        </w:rPr>
        <w:tab/>
      </w:r>
      <w:r w:rsidR="00072C32">
        <w:rPr>
          <w:rFonts w:ascii="Arial" w:hAnsi="Arial" w:cs="Arial"/>
        </w:rPr>
        <w:tab/>
      </w:r>
      <w:r w:rsidR="00072C32">
        <w:rPr>
          <w:rFonts w:ascii="Arial" w:hAnsi="Arial" w:cs="Arial"/>
        </w:rPr>
        <w:tab/>
      </w:r>
      <w:r w:rsidR="00072C32">
        <w:rPr>
          <w:rFonts w:ascii="Arial" w:hAnsi="Arial" w:cs="Arial"/>
        </w:rPr>
        <w:tab/>
      </w:r>
      <w:r w:rsidR="00072C32">
        <w:rPr>
          <w:rFonts w:ascii="Arial" w:hAnsi="Arial" w:cs="Arial"/>
        </w:rPr>
        <w:tab/>
      </w:r>
      <w:r w:rsidR="00072C32">
        <w:rPr>
          <w:rFonts w:ascii="Arial" w:hAnsi="Arial" w:cs="Arial"/>
        </w:rPr>
        <w:tab/>
      </w:r>
      <w:r w:rsidR="00072C32">
        <w:rPr>
          <w:rFonts w:ascii="Arial" w:hAnsi="Arial" w:cs="Arial"/>
        </w:rPr>
        <w:tab/>
      </w:r>
      <w:r w:rsidR="00072C32">
        <w:rPr>
          <w:rFonts w:ascii="Arial" w:hAnsi="Arial" w:cs="Arial"/>
        </w:rPr>
        <w:tab/>
        <w:t>3</w:t>
      </w:r>
      <w:r w:rsidR="00C15E3D">
        <w:rPr>
          <w:rFonts w:ascii="Arial" w:hAnsi="Arial" w:cs="Arial"/>
        </w:rPr>
        <w:t>8</w:t>
      </w:r>
    </w:p>
    <w:p w14:paraId="5A4BB47A" w14:textId="10A479D9" w:rsidR="00072C32" w:rsidRDefault="00072C32" w:rsidP="00006BF6">
      <w:pPr>
        <w:rPr>
          <w:rFonts w:ascii="Arial" w:hAnsi="Arial" w:cs="Arial"/>
        </w:rPr>
      </w:pPr>
      <w:r>
        <w:rPr>
          <w:rFonts w:ascii="Arial" w:hAnsi="Arial" w:cs="Arial"/>
        </w:rPr>
        <w:t xml:space="preserve">      3.1 Price </w:t>
      </w:r>
      <w:r w:rsidR="00096869">
        <w:rPr>
          <w:rFonts w:ascii="Arial" w:hAnsi="Arial" w:cs="Arial"/>
        </w:rPr>
        <w:t>decision-making</w:t>
      </w:r>
      <w:r w:rsidR="00096869">
        <w:rPr>
          <w:rFonts w:ascii="Arial" w:hAnsi="Arial" w:cs="Arial"/>
        </w:rPr>
        <w:tab/>
      </w:r>
      <w:r w:rsidR="00096869">
        <w:rPr>
          <w:rFonts w:ascii="Arial" w:hAnsi="Arial" w:cs="Arial"/>
        </w:rPr>
        <w:tab/>
      </w:r>
      <w:r w:rsidR="00096869">
        <w:rPr>
          <w:rFonts w:ascii="Arial" w:hAnsi="Arial" w:cs="Arial"/>
        </w:rPr>
        <w:tab/>
      </w:r>
      <w:r w:rsidR="00096869">
        <w:rPr>
          <w:rFonts w:ascii="Arial" w:hAnsi="Arial" w:cs="Arial"/>
        </w:rPr>
        <w:tab/>
      </w:r>
      <w:r w:rsidR="00096869">
        <w:rPr>
          <w:rFonts w:ascii="Arial" w:hAnsi="Arial" w:cs="Arial"/>
        </w:rPr>
        <w:tab/>
      </w:r>
      <w:r w:rsidR="00096869">
        <w:rPr>
          <w:rFonts w:ascii="Arial" w:hAnsi="Arial" w:cs="Arial"/>
        </w:rPr>
        <w:tab/>
      </w:r>
      <w:r w:rsidR="00096869">
        <w:rPr>
          <w:rFonts w:ascii="Arial" w:hAnsi="Arial" w:cs="Arial"/>
        </w:rPr>
        <w:tab/>
      </w:r>
      <w:r w:rsidR="00096869">
        <w:rPr>
          <w:rFonts w:ascii="Arial" w:hAnsi="Arial" w:cs="Arial"/>
        </w:rPr>
        <w:tab/>
      </w:r>
      <w:r w:rsidR="00096869">
        <w:rPr>
          <w:rFonts w:ascii="Arial" w:hAnsi="Arial" w:cs="Arial"/>
        </w:rPr>
        <w:tab/>
        <w:t>3</w:t>
      </w:r>
      <w:r w:rsidR="00C15E3D">
        <w:rPr>
          <w:rFonts w:ascii="Arial" w:hAnsi="Arial" w:cs="Arial"/>
        </w:rPr>
        <w:t>8</w:t>
      </w:r>
    </w:p>
    <w:p w14:paraId="7FAFFB11" w14:textId="2EAA30DD" w:rsidR="00096869" w:rsidRDefault="00096869" w:rsidP="00006BF6">
      <w:pPr>
        <w:rPr>
          <w:rFonts w:ascii="Arial" w:hAnsi="Arial" w:cs="Arial"/>
        </w:rPr>
      </w:pPr>
      <w:r>
        <w:rPr>
          <w:rFonts w:ascii="Arial" w:hAnsi="Arial" w:cs="Arial"/>
        </w:rPr>
        <w:t xml:space="preserve">      3.2 </w:t>
      </w:r>
      <w:r w:rsidR="00CC17B3">
        <w:rPr>
          <w:rFonts w:ascii="Arial" w:hAnsi="Arial" w:cs="Arial"/>
        </w:rPr>
        <w:t>Automated Decision Making</w:t>
      </w:r>
      <w:r w:rsidR="00CC17B3">
        <w:rPr>
          <w:rFonts w:ascii="Arial" w:hAnsi="Arial" w:cs="Arial"/>
        </w:rPr>
        <w:tab/>
      </w:r>
      <w:r w:rsidR="00CC17B3">
        <w:rPr>
          <w:rFonts w:ascii="Arial" w:hAnsi="Arial" w:cs="Arial"/>
        </w:rPr>
        <w:tab/>
      </w:r>
      <w:r w:rsidR="00CC17B3">
        <w:rPr>
          <w:rFonts w:ascii="Arial" w:hAnsi="Arial" w:cs="Arial"/>
        </w:rPr>
        <w:tab/>
      </w:r>
      <w:r w:rsidR="00CC17B3">
        <w:rPr>
          <w:rFonts w:ascii="Arial" w:hAnsi="Arial" w:cs="Arial"/>
        </w:rPr>
        <w:tab/>
      </w:r>
      <w:r w:rsidR="00CC17B3">
        <w:rPr>
          <w:rFonts w:ascii="Arial" w:hAnsi="Arial" w:cs="Arial"/>
        </w:rPr>
        <w:tab/>
      </w:r>
      <w:r w:rsidR="00CC17B3">
        <w:rPr>
          <w:rFonts w:ascii="Arial" w:hAnsi="Arial" w:cs="Arial"/>
        </w:rPr>
        <w:tab/>
      </w:r>
      <w:r w:rsidR="00CC17B3">
        <w:rPr>
          <w:rFonts w:ascii="Arial" w:hAnsi="Arial" w:cs="Arial"/>
        </w:rPr>
        <w:tab/>
      </w:r>
      <w:r w:rsidR="00CC17B3">
        <w:rPr>
          <w:rFonts w:ascii="Arial" w:hAnsi="Arial" w:cs="Arial"/>
        </w:rPr>
        <w:tab/>
        <w:t>3</w:t>
      </w:r>
      <w:r w:rsidR="001C4E4B">
        <w:rPr>
          <w:rFonts w:ascii="Arial" w:hAnsi="Arial" w:cs="Arial"/>
        </w:rPr>
        <w:t>9</w:t>
      </w:r>
    </w:p>
    <w:p w14:paraId="4EE7F5A0" w14:textId="275341BD" w:rsidR="00CC17B3" w:rsidRDefault="00CC17B3" w:rsidP="00006BF6">
      <w:pPr>
        <w:rPr>
          <w:rFonts w:ascii="Arial" w:hAnsi="Arial" w:cs="Arial"/>
        </w:rPr>
      </w:pPr>
      <w:r>
        <w:rPr>
          <w:rFonts w:ascii="Arial" w:hAnsi="Arial" w:cs="Arial"/>
        </w:rPr>
        <w:t xml:space="preserve">      Sched</w:t>
      </w:r>
      <w:r w:rsidR="00401411">
        <w:rPr>
          <w:rFonts w:ascii="Arial" w:hAnsi="Arial" w:cs="Arial"/>
        </w:rPr>
        <w:t>ule 4 - New Planning Framework</w:t>
      </w:r>
      <w:r w:rsidR="00401411">
        <w:rPr>
          <w:rFonts w:ascii="Arial" w:hAnsi="Arial" w:cs="Arial"/>
        </w:rPr>
        <w:tab/>
      </w:r>
      <w:r w:rsidR="00401411">
        <w:rPr>
          <w:rFonts w:ascii="Arial" w:hAnsi="Arial" w:cs="Arial"/>
        </w:rPr>
        <w:tab/>
      </w:r>
      <w:r w:rsidR="00401411">
        <w:rPr>
          <w:rFonts w:ascii="Arial" w:hAnsi="Arial" w:cs="Arial"/>
        </w:rPr>
        <w:tab/>
      </w:r>
      <w:r w:rsidR="00401411">
        <w:rPr>
          <w:rFonts w:ascii="Arial" w:hAnsi="Arial" w:cs="Arial"/>
        </w:rPr>
        <w:tab/>
      </w:r>
      <w:r w:rsidR="00401411">
        <w:rPr>
          <w:rFonts w:ascii="Arial" w:hAnsi="Arial" w:cs="Arial"/>
        </w:rPr>
        <w:tab/>
      </w:r>
      <w:r w:rsidR="00401411">
        <w:rPr>
          <w:rFonts w:ascii="Arial" w:hAnsi="Arial" w:cs="Arial"/>
        </w:rPr>
        <w:tab/>
      </w:r>
      <w:r w:rsidR="00401411">
        <w:rPr>
          <w:rFonts w:ascii="Arial" w:hAnsi="Arial" w:cs="Arial"/>
        </w:rPr>
        <w:tab/>
      </w:r>
      <w:r w:rsidR="001C4E4B">
        <w:rPr>
          <w:rFonts w:ascii="Arial" w:hAnsi="Arial" w:cs="Arial"/>
        </w:rPr>
        <w:t>40</w:t>
      </w:r>
    </w:p>
    <w:p w14:paraId="5E01303E" w14:textId="1390662E" w:rsidR="00401411" w:rsidRDefault="00401411" w:rsidP="00006BF6">
      <w:pPr>
        <w:rPr>
          <w:rFonts w:ascii="Arial" w:hAnsi="Arial" w:cs="Arial"/>
        </w:rPr>
      </w:pPr>
      <w:r>
        <w:rPr>
          <w:rFonts w:ascii="Arial" w:hAnsi="Arial" w:cs="Arial"/>
        </w:rPr>
        <w:t xml:space="preserve">      4.1 Rollout of New Framework Planning</w:t>
      </w:r>
      <w:r w:rsidR="00F17D9D">
        <w:rPr>
          <w:rFonts w:ascii="Arial" w:hAnsi="Arial" w:cs="Arial"/>
        </w:rPr>
        <w:tab/>
      </w:r>
      <w:r w:rsidR="00F17D9D">
        <w:rPr>
          <w:rFonts w:ascii="Arial" w:hAnsi="Arial" w:cs="Arial"/>
        </w:rPr>
        <w:tab/>
      </w:r>
      <w:r w:rsidR="00F17D9D">
        <w:rPr>
          <w:rFonts w:ascii="Arial" w:hAnsi="Arial" w:cs="Arial"/>
        </w:rPr>
        <w:tab/>
      </w:r>
      <w:r w:rsidR="00F17D9D">
        <w:rPr>
          <w:rFonts w:ascii="Arial" w:hAnsi="Arial" w:cs="Arial"/>
        </w:rPr>
        <w:tab/>
      </w:r>
      <w:r w:rsidR="00F17D9D">
        <w:rPr>
          <w:rFonts w:ascii="Arial" w:hAnsi="Arial" w:cs="Arial"/>
        </w:rPr>
        <w:tab/>
      </w:r>
      <w:r w:rsidR="00F17D9D">
        <w:rPr>
          <w:rFonts w:ascii="Arial" w:hAnsi="Arial" w:cs="Arial"/>
        </w:rPr>
        <w:tab/>
      </w:r>
      <w:r w:rsidR="00F17D9D">
        <w:rPr>
          <w:rFonts w:ascii="Arial" w:hAnsi="Arial" w:cs="Arial"/>
        </w:rPr>
        <w:tab/>
      </w:r>
      <w:r w:rsidR="001C4E4B">
        <w:rPr>
          <w:rFonts w:ascii="Arial" w:hAnsi="Arial" w:cs="Arial"/>
        </w:rPr>
        <w:t>40</w:t>
      </w:r>
    </w:p>
    <w:p w14:paraId="509A32DE" w14:textId="6ED749EC" w:rsidR="00B95ED5" w:rsidRDefault="00F17D9D" w:rsidP="00B95ED5">
      <w:pPr>
        <w:rPr>
          <w:rFonts w:ascii="Arial" w:hAnsi="Arial" w:cs="Arial"/>
        </w:rPr>
      </w:pPr>
      <w:r>
        <w:rPr>
          <w:rFonts w:ascii="Arial" w:hAnsi="Arial" w:cs="Arial"/>
        </w:rPr>
        <w:t xml:space="preserve">      4.2 </w:t>
      </w:r>
      <w:r w:rsidR="000B6F51">
        <w:rPr>
          <w:rFonts w:ascii="Arial" w:hAnsi="Arial" w:cs="Arial"/>
        </w:rPr>
        <w:t>Transitional Rule-Making Powers</w:t>
      </w:r>
      <w:r w:rsidR="000B6F51">
        <w:rPr>
          <w:rFonts w:ascii="Arial" w:hAnsi="Arial" w:cs="Arial"/>
        </w:rPr>
        <w:tab/>
      </w:r>
      <w:r w:rsidR="000B6F51">
        <w:rPr>
          <w:rFonts w:ascii="Arial" w:hAnsi="Arial" w:cs="Arial"/>
        </w:rPr>
        <w:tab/>
      </w:r>
      <w:r w:rsidR="000B6F51">
        <w:rPr>
          <w:rFonts w:ascii="Arial" w:hAnsi="Arial" w:cs="Arial"/>
        </w:rPr>
        <w:tab/>
      </w:r>
      <w:r w:rsidR="00B95ED5">
        <w:rPr>
          <w:rFonts w:ascii="Arial" w:hAnsi="Arial" w:cs="Arial"/>
        </w:rPr>
        <w:tab/>
      </w:r>
      <w:r w:rsidR="00B95ED5">
        <w:rPr>
          <w:rFonts w:ascii="Arial" w:hAnsi="Arial" w:cs="Arial"/>
        </w:rPr>
        <w:tab/>
      </w:r>
      <w:r w:rsidR="00B95ED5">
        <w:rPr>
          <w:rFonts w:ascii="Arial" w:hAnsi="Arial" w:cs="Arial"/>
        </w:rPr>
        <w:tab/>
      </w:r>
      <w:r w:rsidR="00B95ED5">
        <w:rPr>
          <w:rFonts w:ascii="Arial" w:hAnsi="Arial" w:cs="Arial"/>
        </w:rPr>
        <w:tab/>
      </w:r>
      <w:r w:rsidR="00A5776D">
        <w:rPr>
          <w:rFonts w:ascii="Arial" w:hAnsi="Arial" w:cs="Arial"/>
        </w:rPr>
        <w:t>4</w:t>
      </w:r>
      <w:r w:rsidR="001C4E4B">
        <w:rPr>
          <w:rFonts w:ascii="Arial" w:hAnsi="Arial" w:cs="Arial"/>
        </w:rPr>
        <w:t>1</w:t>
      </w:r>
    </w:p>
    <w:p w14:paraId="1FE69F5B" w14:textId="1544E7FB" w:rsidR="002E460D" w:rsidRPr="00BE4FFF" w:rsidRDefault="00B95ED5" w:rsidP="00BE4FFF">
      <w:pPr>
        <w:rPr>
          <w:rFonts w:ascii="Arial" w:hAnsi="Arial" w:cs="Arial"/>
        </w:rPr>
      </w:pPr>
      <w:r>
        <w:rPr>
          <w:rFonts w:ascii="Arial" w:hAnsi="Arial" w:cs="Arial"/>
        </w:rPr>
        <w:t xml:space="preserve">      Conclusion</w:t>
      </w:r>
      <w:r w:rsidR="00BE4FFF">
        <w:rPr>
          <w:rFonts w:ascii="Arial" w:hAnsi="Arial" w:cs="Arial"/>
        </w:rPr>
        <w:tab/>
      </w:r>
      <w:r w:rsidR="00BE4FFF">
        <w:rPr>
          <w:rFonts w:ascii="Arial" w:hAnsi="Arial" w:cs="Arial"/>
        </w:rPr>
        <w:tab/>
      </w:r>
      <w:r w:rsidR="00BE4FFF">
        <w:rPr>
          <w:rFonts w:ascii="Arial" w:hAnsi="Arial" w:cs="Arial"/>
        </w:rPr>
        <w:tab/>
      </w:r>
      <w:r w:rsidR="00BE4FFF">
        <w:rPr>
          <w:rFonts w:ascii="Arial" w:hAnsi="Arial" w:cs="Arial"/>
        </w:rPr>
        <w:tab/>
      </w:r>
      <w:r w:rsidR="00BE4FFF">
        <w:rPr>
          <w:rFonts w:ascii="Arial" w:hAnsi="Arial" w:cs="Arial"/>
        </w:rPr>
        <w:tab/>
      </w:r>
      <w:r w:rsidR="00BE4FFF">
        <w:rPr>
          <w:rFonts w:ascii="Arial" w:hAnsi="Arial" w:cs="Arial"/>
        </w:rPr>
        <w:tab/>
      </w:r>
      <w:r w:rsidR="00BE4FFF">
        <w:rPr>
          <w:rFonts w:ascii="Arial" w:hAnsi="Arial" w:cs="Arial"/>
        </w:rPr>
        <w:tab/>
      </w:r>
      <w:r w:rsidR="00BE4FFF">
        <w:rPr>
          <w:rFonts w:ascii="Arial" w:hAnsi="Arial" w:cs="Arial"/>
        </w:rPr>
        <w:tab/>
      </w:r>
      <w:r w:rsidR="00BE4FFF">
        <w:rPr>
          <w:rFonts w:ascii="Arial" w:hAnsi="Arial" w:cs="Arial"/>
        </w:rPr>
        <w:tab/>
      </w:r>
      <w:r w:rsidR="00BE4FFF">
        <w:rPr>
          <w:rFonts w:ascii="Arial" w:hAnsi="Arial" w:cs="Arial"/>
        </w:rPr>
        <w:tab/>
      </w:r>
      <w:r w:rsidR="00BE4FFF">
        <w:rPr>
          <w:rFonts w:ascii="Arial" w:hAnsi="Arial" w:cs="Arial"/>
        </w:rPr>
        <w:tab/>
      </w:r>
      <w:r w:rsidR="00A5776D">
        <w:rPr>
          <w:rFonts w:ascii="Arial" w:hAnsi="Arial" w:cs="Arial"/>
        </w:rPr>
        <w:t>4</w:t>
      </w:r>
      <w:r w:rsidR="001C4E4B">
        <w:rPr>
          <w:rFonts w:ascii="Arial" w:hAnsi="Arial" w:cs="Arial"/>
        </w:rPr>
        <w:t>2</w:t>
      </w:r>
      <w:r w:rsidR="000B6F51">
        <w:rPr>
          <w:rFonts w:ascii="Arial" w:hAnsi="Arial" w:cs="Arial"/>
        </w:rPr>
        <w:tab/>
      </w:r>
      <w:r w:rsidR="000B6F51">
        <w:rPr>
          <w:rFonts w:ascii="Arial" w:hAnsi="Arial" w:cs="Arial"/>
        </w:rPr>
        <w:tab/>
      </w:r>
      <w:r w:rsidR="000B6F51">
        <w:rPr>
          <w:rFonts w:ascii="Arial" w:hAnsi="Arial" w:cs="Arial"/>
        </w:rPr>
        <w:tab/>
      </w:r>
      <w:r w:rsidR="000B6F51">
        <w:rPr>
          <w:rFonts w:ascii="Arial" w:hAnsi="Arial" w:cs="Arial"/>
        </w:rPr>
        <w:tab/>
      </w:r>
      <w:r w:rsidR="002E460D" w:rsidRPr="00AC5B1F">
        <w:rPr>
          <w:rFonts w:ascii="Arial" w:hAnsi="Arial" w:cs="Arial"/>
        </w:rPr>
        <w:tab/>
      </w:r>
      <w:r w:rsidR="002E460D" w:rsidRPr="005C216F">
        <w:rPr>
          <w:rFonts w:ascii="Arial" w:hAnsi="Arial" w:cs="Arial"/>
          <w:sz w:val="22"/>
          <w:szCs w:val="22"/>
        </w:rPr>
        <w:tab/>
      </w:r>
      <w:r w:rsidR="002E460D" w:rsidRPr="005C216F">
        <w:rPr>
          <w:rFonts w:ascii="Arial" w:hAnsi="Arial" w:cs="Arial"/>
          <w:sz w:val="22"/>
          <w:szCs w:val="22"/>
        </w:rPr>
        <w:tab/>
      </w:r>
      <w:r w:rsidR="002E460D" w:rsidRPr="005C216F">
        <w:rPr>
          <w:rFonts w:ascii="Arial" w:hAnsi="Arial" w:cs="Arial"/>
          <w:sz w:val="22"/>
          <w:szCs w:val="22"/>
        </w:rPr>
        <w:tab/>
      </w:r>
      <w:r w:rsidR="002E460D" w:rsidRPr="005C216F">
        <w:rPr>
          <w:rFonts w:ascii="Arial" w:hAnsi="Arial" w:cs="Arial"/>
          <w:sz w:val="22"/>
          <w:szCs w:val="22"/>
        </w:rPr>
        <w:tab/>
      </w:r>
      <w:r w:rsidR="002E460D" w:rsidRPr="005C216F">
        <w:rPr>
          <w:rFonts w:ascii="Arial" w:hAnsi="Arial" w:cs="Arial"/>
          <w:sz w:val="22"/>
          <w:szCs w:val="22"/>
        </w:rPr>
        <w:tab/>
      </w:r>
      <w:r w:rsidR="002E460D" w:rsidRPr="005C216F">
        <w:rPr>
          <w:rFonts w:ascii="Arial" w:hAnsi="Arial" w:cs="Arial"/>
          <w:sz w:val="22"/>
          <w:szCs w:val="22"/>
        </w:rPr>
        <w:tab/>
      </w:r>
      <w:r w:rsidR="002E460D" w:rsidRPr="005C216F">
        <w:rPr>
          <w:rFonts w:ascii="Arial" w:hAnsi="Arial" w:cs="Arial"/>
          <w:sz w:val="22"/>
          <w:szCs w:val="22"/>
        </w:rPr>
        <w:tab/>
      </w:r>
      <w:r w:rsidR="002E460D" w:rsidRPr="005C216F">
        <w:rPr>
          <w:rFonts w:ascii="Arial" w:hAnsi="Arial" w:cs="Arial"/>
          <w:sz w:val="22"/>
          <w:szCs w:val="22"/>
        </w:rPr>
        <w:tab/>
      </w:r>
    </w:p>
    <w:p w14:paraId="7C55CB68" w14:textId="77777777" w:rsidR="000529B9" w:rsidRDefault="000529B9">
      <w:pPr>
        <w:spacing w:before="0" w:after="120" w:line="280" w:lineRule="atLeast"/>
        <w:rPr>
          <w:rFonts w:ascii="VAG Rounded" w:eastAsia="Times New Roman" w:hAnsi="VAG Rounded" w:cs="Times New Roman"/>
          <w:b/>
          <w:color w:val="005496" w:themeColor="text2"/>
          <w:sz w:val="52"/>
          <w:szCs w:val="26"/>
        </w:rPr>
      </w:pPr>
      <w:r>
        <w:br w:type="page"/>
      </w:r>
    </w:p>
    <w:p w14:paraId="6A8C88B6" w14:textId="3EEBEFA8" w:rsidR="00795608" w:rsidRPr="00795608" w:rsidRDefault="00795608" w:rsidP="00795608">
      <w:pPr>
        <w:pStyle w:val="TOCHeading"/>
        <w:rPr>
          <w:lang w:val="en-AU"/>
        </w:rPr>
      </w:pPr>
      <w:r>
        <w:rPr>
          <w:lang w:val="en-AU"/>
        </w:rPr>
        <w:lastRenderedPageBreak/>
        <w:t>Introduction</w:t>
      </w:r>
    </w:p>
    <w:p w14:paraId="547A9B3B" w14:textId="6A8D0AE1" w:rsidR="002520EB" w:rsidRPr="00B3699E" w:rsidRDefault="002520EB" w:rsidP="002520EB">
      <w:pPr>
        <w:rPr>
          <w:rFonts w:ascii="Arial" w:hAnsi="Arial" w:cs="Arial"/>
        </w:rPr>
      </w:pPr>
      <w:r w:rsidRPr="00B3699E">
        <w:rPr>
          <w:rFonts w:ascii="Arial" w:hAnsi="Arial" w:cs="Arial"/>
        </w:rPr>
        <w:t xml:space="preserve">The National Disability Insurance Scheme (the NDIS) is undergoing </w:t>
      </w:r>
      <w:r w:rsidR="00677D3E">
        <w:rPr>
          <w:rFonts w:ascii="Arial" w:hAnsi="Arial" w:cs="Arial"/>
        </w:rPr>
        <w:t xml:space="preserve">the most </w:t>
      </w:r>
      <w:r w:rsidR="00F061DD">
        <w:rPr>
          <w:rFonts w:ascii="Arial" w:hAnsi="Arial" w:cs="Arial"/>
        </w:rPr>
        <w:t xml:space="preserve">sweeping </w:t>
      </w:r>
      <w:r w:rsidR="00B754BE">
        <w:rPr>
          <w:rFonts w:ascii="Arial" w:hAnsi="Arial" w:cs="Arial"/>
        </w:rPr>
        <w:t xml:space="preserve">restructure </w:t>
      </w:r>
      <w:r w:rsidR="00677D3E">
        <w:rPr>
          <w:rFonts w:ascii="Arial" w:hAnsi="Arial" w:cs="Arial"/>
        </w:rPr>
        <w:t xml:space="preserve">since its inception in 2013. </w:t>
      </w:r>
    </w:p>
    <w:p w14:paraId="0BA35A45" w14:textId="3CBFF411" w:rsidR="00085BFD" w:rsidRPr="00B3699E" w:rsidRDefault="002520EB" w:rsidP="00085BFD">
      <w:pPr>
        <w:rPr>
          <w:rFonts w:ascii="Arial" w:hAnsi="Arial" w:cs="Arial"/>
        </w:rPr>
      </w:pPr>
      <w:r w:rsidRPr="00B3699E">
        <w:rPr>
          <w:rFonts w:ascii="Arial" w:hAnsi="Arial" w:cs="Arial"/>
        </w:rPr>
        <w:t>Changes announced in the 2026-27 Federal Budget, alongside th</w:t>
      </w:r>
      <w:r w:rsidR="00FA308C">
        <w:rPr>
          <w:rFonts w:ascii="Arial" w:hAnsi="Arial" w:cs="Arial"/>
        </w:rPr>
        <w:t>e NDIS Amendment (Securing the NDIS for Future Generations) Bill</w:t>
      </w:r>
      <w:r w:rsidRPr="00B3699E">
        <w:rPr>
          <w:rFonts w:ascii="Arial" w:hAnsi="Arial" w:cs="Arial"/>
        </w:rPr>
        <w:t xml:space="preserve">, will </w:t>
      </w:r>
      <w:r w:rsidR="00B754BE">
        <w:rPr>
          <w:rFonts w:ascii="Arial" w:hAnsi="Arial" w:cs="Arial"/>
        </w:rPr>
        <w:t>alter</w:t>
      </w:r>
      <w:r w:rsidR="00085BFD">
        <w:rPr>
          <w:rFonts w:ascii="Arial" w:hAnsi="Arial" w:cs="Arial"/>
        </w:rPr>
        <w:t xml:space="preserve"> every aspect of the NDIS</w:t>
      </w:r>
      <w:r w:rsidR="00175F7E">
        <w:rPr>
          <w:rFonts w:ascii="Arial" w:hAnsi="Arial" w:cs="Arial"/>
        </w:rPr>
        <w:t xml:space="preserve">. The proposed cuts and reforms will </w:t>
      </w:r>
      <w:r w:rsidR="00085BFD">
        <w:rPr>
          <w:rFonts w:ascii="Arial" w:hAnsi="Arial" w:cs="Arial"/>
        </w:rPr>
        <w:t>significantly</w:t>
      </w:r>
      <w:r w:rsidR="00B754BE">
        <w:rPr>
          <w:rFonts w:ascii="Arial" w:hAnsi="Arial" w:cs="Arial"/>
        </w:rPr>
        <w:t xml:space="preserve"> </w:t>
      </w:r>
      <w:r w:rsidR="00085BFD" w:rsidRPr="00B3699E">
        <w:rPr>
          <w:rFonts w:ascii="Arial" w:hAnsi="Arial" w:cs="Arial"/>
        </w:rPr>
        <w:t>change eligibility, access, and day-to-day supports. </w:t>
      </w:r>
    </w:p>
    <w:p w14:paraId="7EA20D62" w14:textId="2AFA72EC" w:rsidR="002520EB" w:rsidRPr="00B3699E" w:rsidRDefault="002520EB" w:rsidP="002520EB">
      <w:pPr>
        <w:rPr>
          <w:rFonts w:ascii="Arial" w:hAnsi="Arial" w:cs="Arial"/>
        </w:rPr>
      </w:pPr>
      <w:r w:rsidRPr="00B3699E">
        <w:rPr>
          <w:rFonts w:ascii="Arial" w:hAnsi="Arial" w:cs="Arial"/>
        </w:rPr>
        <w:t xml:space="preserve">These changes </w:t>
      </w:r>
      <w:r w:rsidR="005674FF">
        <w:rPr>
          <w:rFonts w:ascii="Arial" w:hAnsi="Arial" w:cs="Arial"/>
        </w:rPr>
        <w:t>will ultimately</w:t>
      </w:r>
      <w:r w:rsidRPr="00B3699E">
        <w:rPr>
          <w:rFonts w:ascii="Arial" w:hAnsi="Arial" w:cs="Arial"/>
        </w:rPr>
        <w:t xml:space="preserve"> undermi</w:t>
      </w:r>
      <w:r w:rsidR="005674FF">
        <w:rPr>
          <w:rFonts w:ascii="Arial" w:hAnsi="Arial" w:cs="Arial"/>
        </w:rPr>
        <w:t>ne</w:t>
      </w:r>
      <w:r w:rsidRPr="00B3699E">
        <w:rPr>
          <w:rFonts w:ascii="Arial" w:hAnsi="Arial" w:cs="Arial"/>
        </w:rPr>
        <w:t xml:space="preserve"> the core purpose of the NDIS - supporting people with disability to live independently and participate fully in the community. </w:t>
      </w:r>
    </w:p>
    <w:p w14:paraId="7EC75DE1" w14:textId="77777777" w:rsidR="001E6B87" w:rsidRDefault="002520EB" w:rsidP="002520EB">
      <w:pPr>
        <w:rPr>
          <w:rFonts w:ascii="Arial" w:hAnsi="Arial" w:cs="Arial"/>
        </w:rPr>
      </w:pPr>
      <w:r w:rsidRPr="00B3699E">
        <w:rPr>
          <w:rFonts w:ascii="Arial" w:hAnsi="Arial" w:cs="Arial"/>
        </w:rPr>
        <w:t>The reforms include projected large-scale reductions in participant numbers (estimated at up to 300,000), with no clear evidence that broader system impacts have been considered.  </w:t>
      </w:r>
    </w:p>
    <w:p w14:paraId="29E85879" w14:textId="28B04036" w:rsidR="002520EB" w:rsidRPr="00B3699E" w:rsidRDefault="0034041E" w:rsidP="002520EB">
      <w:pPr>
        <w:rPr>
          <w:rFonts w:ascii="Arial" w:hAnsi="Arial" w:cs="Arial"/>
        </w:rPr>
      </w:pPr>
      <w:r>
        <w:rPr>
          <w:rFonts w:ascii="Arial" w:hAnsi="Arial" w:cs="Arial"/>
        </w:rPr>
        <w:t>While PWDA acknowledges that the NDI</w:t>
      </w:r>
      <w:r w:rsidR="001F7F7E">
        <w:rPr>
          <w:rFonts w:ascii="Arial" w:hAnsi="Arial" w:cs="Arial"/>
        </w:rPr>
        <w:t>S</w:t>
      </w:r>
      <w:r>
        <w:rPr>
          <w:rFonts w:ascii="Arial" w:hAnsi="Arial" w:cs="Arial"/>
        </w:rPr>
        <w:t xml:space="preserve"> </w:t>
      </w:r>
      <w:r w:rsidR="002D1A1C">
        <w:rPr>
          <w:rFonts w:ascii="Arial" w:hAnsi="Arial" w:cs="Arial"/>
        </w:rPr>
        <w:t>must be financially sustainable,</w:t>
      </w:r>
      <w:r>
        <w:rPr>
          <w:rFonts w:ascii="Arial" w:hAnsi="Arial" w:cs="Arial"/>
        </w:rPr>
        <w:t xml:space="preserve"> </w:t>
      </w:r>
      <w:r w:rsidR="007D1574">
        <w:rPr>
          <w:rFonts w:ascii="Arial" w:hAnsi="Arial" w:cs="Arial"/>
        </w:rPr>
        <w:t>t</w:t>
      </w:r>
      <w:r w:rsidR="002520EB" w:rsidRPr="00B3699E">
        <w:rPr>
          <w:rFonts w:ascii="Arial" w:hAnsi="Arial" w:cs="Arial"/>
        </w:rPr>
        <w:t xml:space="preserve">here is no indication that </w:t>
      </w:r>
      <w:r w:rsidR="00CD7FA9">
        <w:rPr>
          <w:rFonts w:ascii="Arial" w:hAnsi="Arial" w:cs="Arial"/>
        </w:rPr>
        <w:t xml:space="preserve">the </w:t>
      </w:r>
      <w:r w:rsidR="002520EB" w:rsidRPr="00B3699E">
        <w:rPr>
          <w:rFonts w:ascii="Arial" w:hAnsi="Arial" w:cs="Arial"/>
        </w:rPr>
        <w:t>projected savings of $37</w:t>
      </w:r>
      <w:r w:rsidR="00E83925">
        <w:rPr>
          <w:rFonts w:ascii="Arial" w:hAnsi="Arial" w:cs="Arial"/>
        </w:rPr>
        <w:t>.8</w:t>
      </w:r>
      <w:r w:rsidR="002520EB" w:rsidRPr="00B3699E">
        <w:rPr>
          <w:rFonts w:ascii="Arial" w:hAnsi="Arial" w:cs="Arial"/>
        </w:rPr>
        <w:t xml:space="preserve"> billion over four years </w:t>
      </w:r>
      <w:r w:rsidR="001E6B87">
        <w:rPr>
          <w:rFonts w:ascii="Arial" w:hAnsi="Arial" w:cs="Arial"/>
        </w:rPr>
        <w:t>announced</w:t>
      </w:r>
      <w:r w:rsidR="007D1574">
        <w:rPr>
          <w:rFonts w:ascii="Arial" w:hAnsi="Arial" w:cs="Arial"/>
        </w:rPr>
        <w:t xml:space="preserve"> in the 2026 Federal Budget </w:t>
      </w:r>
      <w:r w:rsidR="002520EB" w:rsidRPr="00B3699E">
        <w:rPr>
          <w:rFonts w:ascii="Arial" w:hAnsi="Arial" w:cs="Arial"/>
        </w:rPr>
        <w:t>account</w:t>
      </w:r>
      <w:r w:rsidR="0081534C">
        <w:rPr>
          <w:rFonts w:ascii="Arial" w:hAnsi="Arial" w:cs="Arial"/>
        </w:rPr>
        <w:t xml:space="preserve"> </w:t>
      </w:r>
      <w:r w:rsidR="002520EB" w:rsidRPr="00B3699E">
        <w:rPr>
          <w:rFonts w:ascii="Arial" w:hAnsi="Arial" w:cs="Arial"/>
        </w:rPr>
        <w:t>for: </w:t>
      </w:r>
    </w:p>
    <w:p w14:paraId="5196D4C6" w14:textId="17E2D39D" w:rsidR="002520EB" w:rsidRPr="00B3699E" w:rsidRDefault="002520EB" w:rsidP="002520EB">
      <w:pPr>
        <w:numPr>
          <w:ilvl w:val="0"/>
          <w:numId w:val="20"/>
        </w:numPr>
        <w:spacing w:before="0" w:after="160"/>
        <w:rPr>
          <w:rFonts w:ascii="Arial" w:hAnsi="Arial" w:cs="Arial"/>
        </w:rPr>
      </w:pPr>
      <w:r w:rsidRPr="00B3699E">
        <w:rPr>
          <w:rFonts w:ascii="Arial" w:hAnsi="Arial" w:cs="Arial"/>
        </w:rPr>
        <w:t xml:space="preserve">Increased pressure on </w:t>
      </w:r>
      <w:r w:rsidR="008930D5">
        <w:rPr>
          <w:rFonts w:ascii="Arial" w:hAnsi="Arial" w:cs="Arial"/>
        </w:rPr>
        <w:t xml:space="preserve">and cost to </w:t>
      </w:r>
      <w:r w:rsidRPr="00B3699E">
        <w:rPr>
          <w:rFonts w:ascii="Arial" w:hAnsi="Arial" w:cs="Arial"/>
        </w:rPr>
        <w:t>health and other service systems</w:t>
      </w:r>
      <w:r w:rsidR="001E6B87">
        <w:rPr>
          <w:rFonts w:ascii="Arial" w:hAnsi="Arial" w:cs="Arial"/>
        </w:rPr>
        <w:t xml:space="preserve"> from the </w:t>
      </w:r>
      <w:r w:rsidR="00ED571A">
        <w:rPr>
          <w:rFonts w:ascii="Arial" w:hAnsi="Arial" w:cs="Arial"/>
        </w:rPr>
        <w:t>reforms</w:t>
      </w:r>
      <w:r w:rsidRPr="00B3699E">
        <w:rPr>
          <w:rFonts w:ascii="Arial" w:hAnsi="Arial" w:cs="Arial"/>
        </w:rPr>
        <w:t> </w:t>
      </w:r>
    </w:p>
    <w:p w14:paraId="62AC554F" w14:textId="4C7C125D" w:rsidR="002520EB" w:rsidRPr="0067276C" w:rsidRDefault="002520EB" w:rsidP="0067276C">
      <w:pPr>
        <w:numPr>
          <w:ilvl w:val="0"/>
          <w:numId w:val="21"/>
        </w:numPr>
        <w:spacing w:before="0" w:after="160"/>
        <w:rPr>
          <w:rFonts w:ascii="Arial" w:hAnsi="Arial" w:cs="Arial"/>
        </w:rPr>
      </w:pPr>
      <w:r w:rsidRPr="00B3699E">
        <w:rPr>
          <w:rFonts w:ascii="Arial" w:hAnsi="Arial" w:cs="Arial"/>
        </w:rPr>
        <w:t>Reduced workforce participa</w:t>
      </w:r>
      <w:r w:rsidR="0067276C">
        <w:rPr>
          <w:rFonts w:ascii="Arial" w:hAnsi="Arial" w:cs="Arial"/>
        </w:rPr>
        <w:t xml:space="preserve">tion as </w:t>
      </w:r>
      <w:r w:rsidR="008930D5">
        <w:rPr>
          <w:rFonts w:ascii="Arial" w:hAnsi="Arial" w:cs="Arial"/>
        </w:rPr>
        <w:t xml:space="preserve">informal carers and family members </w:t>
      </w:r>
      <w:r w:rsidR="0067276C">
        <w:rPr>
          <w:rFonts w:ascii="Arial" w:hAnsi="Arial" w:cs="Arial"/>
        </w:rPr>
        <w:t>are forced to leave paid work to take on additional carer responsibilities</w:t>
      </w:r>
    </w:p>
    <w:p w14:paraId="43E0B15E" w14:textId="02812ACA" w:rsidR="00B82A61" w:rsidRPr="00E3337C" w:rsidRDefault="00E363C1" w:rsidP="00B82A61">
      <w:pPr>
        <w:numPr>
          <w:ilvl w:val="0"/>
          <w:numId w:val="22"/>
        </w:numPr>
        <w:shd w:val="clear" w:color="auto" w:fill="FFFFFF"/>
        <w:spacing w:before="0" w:after="0"/>
        <w:ind w:right="840"/>
        <w:rPr>
          <w:rFonts w:ascii="Arial" w:eastAsia="Times New Roman" w:hAnsi="Arial" w:cs="Arial"/>
          <w:lang w:eastAsia="en-AU"/>
        </w:rPr>
      </w:pPr>
      <w:r w:rsidRPr="00E3337C">
        <w:rPr>
          <w:rFonts w:ascii="Arial" w:eastAsia="Times New Roman" w:hAnsi="Arial" w:cs="Arial"/>
          <w:lang w:eastAsia="en-AU"/>
        </w:rPr>
        <w:t>The con</w:t>
      </w:r>
      <w:r w:rsidR="00114D95" w:rsidRPr="00E3337C">
        <w:rPr>
          <w:rFonts w:ascii="Arial" w:eastAsia="Times New Roman" w:hAnsi="Arial" w:cs="Arial"/>
          <w:lang w:eastAsia="en-AU"/>
        </w:rPr>
        <w:t xml:space="preserve">tribution of </w:t>
      </w:r>
      <w:r w:rsidR="00B82A61" w:rsidRPr="00E3337C">
        <w:rPr>
          <w:rFonts w:ascii="Arial" w:eastAsia="Times New Roman" w:hAnsi="Arial" w:cs="Arial"/>
          <w:lang w:eastAsia="en-AU"/>
        </w:rPr>
        <w:t>every $1 invested</w:t>
      </w:r>
      <w:r w:rsidR="00114D95" w:rsidRPr="00E3337C">
        <w:rPr>
          <w:rFonts w:ascii="Arial" w:eastAsia="Times New Roman" w:hAnsi="Arial" w:cs="Arial"/>
          <w:lang w:eastAsia="en-AU"/>
        </w:rPr>
        <w:t xml:space="preserve"> in the NDIS returning </w:t>
      </w:r>
      <w:r w:rsidR="00B82A61" w:rsidRPr="00E3337C">
        <w:rPr>
          <w:rFonts w:ascii="Arial" w:eastAsia="Times New Roman" w:hAnsi="Arial" w:cs="Arial"/>
          <w:lang w:eastAsia="en-AU"/>
        </w:rPr>
        <w:t>$2.25 to the economy</w:t>
      </w:r>
      <w:r w:rsidR="001C2F96">
        <w:rPr>
          <w:rFonts w:ascii="ZWAdobeF" w:eastAsia="Times New Roman" w:hAnsi="ZWAdobeF" w:cs="ZWAdobeF"/>
          <w:sz w:val="2"/>
          <w:szCs w:val="2"/>
          <w:lang w:eastAsia="en-AU"/>
        </w:rPr>
        <w:t>0F</w:t>
      </w:r>
      <w:r w:rsidR="006B2BDD" w:rsidRPr="00E3337C">
        <w:rPr>
          <w:rStyle w:val="FootnoteReference"/>
          <w:rFonts w:ascii="Arial" w:eastAsia="Times New Roman" w:hAnsi="Arial" w:cs="Arial"/>
          <w:lang w:eastAsia="en-AU"/>
        </w:rPr>
        <w:footnoteReference w:id="1"/>
      </w:r>
    </w:p>
    <w:p w14:paraId="493AF73E" w14:textId="77777777" w:rsidR="00B82A61" w:rsidRPr="00B3699E" w:rsidRDefault="00B82A61" w:rsidP="00B82A61">
      <w:pPr>
        <w:spacing w:before="0" w:after="160"/>
        <w:ind w:left="720"/>
        <w:rPr>
          <w:rFonts w:ascii="Arial" w:hAnsi="Arial" w:cs="Arial"/>
        </w:rPr>
      </w:pPr>
    </w:p>
    <w:p w14:paraId="0851AAA5" w14:textId="759B1D86" w:rsidR="002520EB" w:rsidRPr="00B3699E" w:rsidRDefault="002520EB" w:rsidP="002520EB">
      <w:pPr>
        <w:rPr>
          <w:rFonts w:ascii="Arial" w:hAnsi="Arial" w:cs="Arial"/>
        </w:rPr>
      </w:pPr>
      <w:r w:rsidRPr="00B3699E">
        <w:rPr>
          <w:rFonts w:ascii="Arial" w:hAnsi="Arial" w:cs="Arial"/>
        </w:rPr>
        <w:lastRenderedPageBreak/>
        <w:t xml:space="preserve">These reforms risk shifting, rather than reducing, public expenditure, from the NDIS to health, income support, </w:t>
      </w:r>
      <w:r w:rsidR="008930D5">
        <w:rPr>
          <w:rFonts w:ascii="Arial" w:hAnsi="Arial" w:cs="Arial"/>
        </w:rPr>
        <w:t xml:space="preserve">families </w:t>
      </w:r>
      <w:r w:rsidRPr="00B3699E">
        <w:rPr>
          <w:rFonts w:ascii="Arial" w:hAnsi="Arial" w:cs="Arial"/>
        </w:rPr>
        <w:t>and informal care systems. </w:t>
      </w:r>
    </w:p>
    <w:p w14:paraId="254256C2" w14:textId="7D783458" w:rsidR="00616402" w:rsidRDefault="00387673" w:rsidP="003A4BD8">
      <w:pPr>
        <w:rPr>
          <w:rFonts w:ascii="Arial" w:hAnsi="Arial" w:cs="Arial"/>
        </w:rPr>
      </w:pPr>
      <w:r w:rsidRPr="00387673">
        <w:rPr>
          <w:rFonts w:ascii="Arial" w:hAnsi="Arial" w:cs="Arial"/>
        </w:rPr>
        <w:t>The Bill removes vital supports from hundreds of thousands of people at a time when no equivalent services currently exist, nor are likely to emerge in the coming years.</w:t>
      </w:r>
      <w:r w:rsidR="004873C2">
        <w:rPr>
          <w:rFonts w:ascii="Arial" w:hAnsi="Arial" w:cs="Arial"/>
        </w:rPr>
        <w:t xml:space="preserve"> </w:t>
      </w:r>
      <w:r w:rsidRPr="00387673">
        <w:rPr>
          <w:rFonts w:ascii="Arial" w:hAnsi="Arial" w:cs="Arial"/>
        </w:rPr>
        <w:t>It rests on an assumption that state and territory governments will fill this gap, despite clear indications that they are n</w:t>
      </w:r>
      <w:r w:rsidR="00366B6A">
        <w:rPr>
          <w:rFonts w:ascii="Arial" w:hAnsi="Arial" w:cs="Arial"/>
        </w:rPr>
        <w:t xml:space="preserve">ot </w:t>
      </w:r>
      <w:r w:rsidRPr="00387673">
        <w:rPr>
          <w:rFonts w:ascii="Arial" w:hAnsi="Arial" w:cs="Arial"/>
        </w:rPr>
        <w:t>willing or able to provide comparable supports</w:t>
      </w:r>
      <w:r w:rsidR="00366B6A">
        <w:rPr>
          <w:rFonts w:ascii="Arial" w:hAnsi="Arial" w:cs="Arial"/>
        </w:rPr>
        <w:t xml:space="preserve"> within the required timeframe.</w:t>
      </w:r>
    </w:p>
    <w:p w14:paraId="5CC263CA" w14:textId="0CC763FF" w:rsidR="004F0489" w:rsidRDefault="00387673" w:rsidP="003A4BD8">
      <w:pPr>
        <w:rPr>
          <w:rFonts w:ascii="Arial" w:hAnsi="Arial" w:cs="Arial"/>
        </w:rPr>
      </w:pPr>
      <w:r w:rsidRPr="00387673">
        <w:rPr>
          <w:rFonts w:ascii="Arial" w:hAnsi="Arial" w:cs="Arial"/>
        </w:rPr>
        <w:t>In doing so, it risks a re</w:t>
      </w:r>
      <w:r w:rsidR="00825DCD">
        <w:rPr>
          <w:rFonts w:ascii="Arial" w:hAnsi="Arial" w:cs="Arial"/>
        </w:rPr>
        <w:t>turn</w:t>
      </w:r>
      <w:r w:rsidRPr="00387673">
        <w:rPr>
          <w:rFonts w:ascii="Arial" w:hAnsi="Arial" w:cs="Arial"/>
        </w:rPr>
        <w:t xml:space="preserve"> to the pre</w:t>
      </w:r>
      <w:r w:rsidRPr="00387673">
        <w:rPr>
          <w:rFonts w:ascii="Arial" w:hAnsi="Arial" w:cs="Arial"/>
        </w:rPr>
        <w:noBreakHyphen/>
        <w:t>NDIS system</w:t>
      </w:r>
      <w:r w:rsidR="004A24AB">
        <w:rPr>
          <w:rFonts w:ascii="Arial" w:hAnsi="Arial" w:cs="Arial"/>
        </w:rPr>
        <w:t xml:space="preserve"> </w:t>
      </w:r>
      <w:r w:rsidRPr="00387673">
        <w:rPr>
          <w:rFonts w:ascii="Arial" w:hAnsi="Arial" w:cs="Arial"/>
        </w:rPr>
        <w:t>—</w:t>
      </w:r>
      <w:r w:rsidR="004A24AB">
        <w:rPr>
          <w:rFonts w:ascii="Arial" w:hAnsi="Arial" w:cs="Arial"/>
        </w:rPr>
        <w:t xml:space="preserve"> </w:t>
      </w:r>
      <w:r w:rsidRPr="00387673">
        <w:rPr>
          <w:rFonts w:ascii="Arial" w:hAnsi="Arial" w:cs="Arial"/>
        </w:rPr>
        <w:t>one characterised by inadequate provision, a postcode lottery in access to services, and the widespread abuse, neglect and exploitation of people with disability</w:t>
      </w:r>
      <w:r w:rsidR="008930D5">
        <w:rPr>
          <w:rFonts w:ascii="Arial" w:hAnsi="Arial" w:cs="Arial"/>
        </w:rPr>
        <w:t>, as evidenced by the Disability Royal Commission.</w:t>
      </w:r>
    </w:p>
    <w:p w14:paraId="72FCFC5F" w14:textId="30533AA3" w:rsidR="00255AE6" w:rsidRPr="00255AE6" w:rsidRDefault="00255AE6" w:rsidP="00255AE6">
      <w:pPr>
        <w:rPr>
          <w:rFonts w:ascii="Arial" w:hAnsi="Arial" w:cs="Arial"/>
        </w:rPr>
      </w:pPr>
      <w:r w:rsidRPr="00255AE6">
        <w:rPr>
          <w:rFonts w:ascii="Arial" w:hAnsi="Arial" w:cs="Arial"/>
        </w:rPr>
        <w:t>In his recent address to the National Press Club</w:t>
      </w:r>
      <w:r w:rsidR="001C2F96">
        <w:rPr>
          <w:rFonts w:ascii="ZWAdobeF" w:hAnsi="ZWAdobeF" w:cs="ZWAdobeF"/>
          <w:sz w:val="2"/>
          <w:szCs w:val="2"/>
        </w:rPr>
        <w:t>1F</w:t>
      </w:r>
      <w:r w:rsidR="009E157C">
        <w:rPr>
          <w:rStyle w:val="FootnoteReference"/>
          <w:rFonts w:ascii="Arial" w:hAnsi="Arial" w:cs="Arial"/>
        </w:rPr>
        <w:footnoteReference w:id="2"/>
      </w:r>
      <w:r w:rsidRPr="00255AE6">
        <w:rPr>
          <w:rFonts w:ascii="Arial" w:hAnsi="Arial" w:cs="Arial"/>
        </w:rPr>
        <w:t xml:space="preserve">, Federal Health Minister Mark Butler suggested that the social licence of the </w:t>
      </w:r>
      <w:r w:rsidR="00227FB7">
        <w:rPr>
          <w:rFonts w:ascii="Arial" w:hAnsi="Arial" w:cs="Arial"/>
        </w:rPr>
        <w:t>NDIS</w:t>
      </w:r>
      <w:r w:rsidRPr="00255AE6">
        <w:rPr>
          <w:rFonts w:ascii="Arial" w:hAnsi="Arial" w:cs="Arial"/>
        </w:rPr>
        <w:t xml:space="preserve"> is at risk due to fraud, as well as the Scheme’s scale and complexity, which he argued is undermining the delivery of high-quality care to participants.</w:t>
      </w:r>
    </w:p>
    <w:p w14:paraId="6E6AB23C" w14:textId="77777777" w:rsidR="00255AE6" w:rsidRPr="00255AE6" w:rsidRDefault="00255AE6" w:rsidP="00255AE6">
      <w:pPr>
        <w:rPr>
          <w:rFonts w:ascii="Arial" w:hAnsi="Arial" w:cs="Arial"/>
        </w:rPr>
      </w:pPr>
      <w:r w:rsidRPr="00255AE6">
        <w:rPr>
          <w:rFonts w:ascii="Arial" w:hAnsi="Arial" w:cs="Arial"/>
        </w:rPr>
        <w:t>This narrative, particularly in the context of significant reductions to the NDIS and the removal of hundreds of thousands of participants, implies that responsibility for the erosion of social licence rests with participants themselves.</w:t>
      </w:r>
    </w:p>
    <w:p w14:paraId="0E448D07" w14:textId="77777777" w:rsidR="00255AE6" w:rsidRPr="00255AE6" w:rsidRDefault="00255AE6" w:rsidP="00255AE6">
      <w:pPr>
        <w:rPr>
          <w:rFonts w:ascii="Arial" w:hAnsi="Arial" w:cs="Arial"/>
        </w:rPr>
      </w:pPr>
      <w:r w:rsidRPr="00255AE6">
        <w:rPr>
          <w:rFonts w:ascii="Arial" w:hAnsi="Arial" w:cs="Arial"/>
        </w:rPr>
        <w:t>However, it is more accurately attributed to the Government’s failure to establish robust systems capable of preventing exploitation by unscrupulous providers. Moreover, the ongoing public emphasis on fraud risks diverting attention from the need for substantive, structural reform. This has contributed to a deterioration in public trust and has perpetuated harmful perceptions of people with disability as a societal burden.</w:t>
      </w:r>
    </w:p>
    <w:p w14:paraId="76E3084D" w14:textId="4192D282" w:rsidR="00255AE6" w:rsidRDefault="00255AE6" w:rsidP="00255AE6">
      <w:pPr>
        <w:rPr>
          <w:rFonts w:ascii="Arial" w:hAnsi="Arial" w:cs="Arial"/>
        </w:rPr>
      </w:pPr>
      <w:r w:rsidRPr="00255AE6">
        <w:rPr>
          <w:rFonts w:ascii="Arial" w:hAnsi="Arial" w:cs="Arial"/>
        </w:rPr>
        <w:lastRenderedPageBreak/>
        <w:t xml:space="preserve">Such framing fosters stigma, fear, and hostility towards the disability community. </w:t>
      </w:r>
      <w:r w:rsidR="00484E11">
        <w:rPr>
          <w:rFonts w:ascii="Arial" w:hAnsi="Arial" w:cs="Arial"/>
        </w:rPr>
        <w:t>P</w:t>
      </w:r>
      <w:r w:rsidRPr="00255AE6">
        <w:rPr>
          <w:rFonts w:ascii="Arial" w:hAnsi="Arial" w:cs="Arial"/>
        </w:rPr>
        <w:t>articipants report feeling increasingly abandoned, disempowered, and deeply concerned about losing access to the Scheme, which</w:t>
      </w:r>
      <w:r w:rsidR="00DF2C89">
        <w:rPr>
          <w:rFonts w:ascii="Arial" w:hAnsi="Arial" w:cs="Arial"/>
        </w:rPr>
        <w:t xml:space="preserve"> </w:t>
      </w:r>
      <w:r w:rsidRPr="00255AE6">
        <w:rPr>
          <w:rFonts w:ascii="Arial" w:hAnsi="Arial" w:cs="Arial"/>
        </w:rPr>
        <w:t>remains their sole source of essential support.</w:t>
      </w:r>
    </w:p>
    <w:p w14:paraId="5000106D" w14:textId="6D023333" w:rsidR="00D03AC5" w:rsidRPr="00255AE6" w:rsidRDefault="008930D5" w:rsidP="00255AE6">
      <w:pPr>
        <w:rPr>
          <w:rFonts w:ascii="Arial" w:hAnsi="Arial" w:cs="Arial"/>
        </w:rPr>
      </w:pPr>
      <w:r>
        <w:rPr>
          <w:rFonts w:ascii="Arial" w:hAnsi="Arial" w:cs="Arial"/>
        </w:rPr>
        <w:t xml:space="preserve">Almost 20,000 </w:t>
      </w:r>
      <w:r w:rsidR="00D03AC5">
        <w:rPr>
          <w:rFonts w:ascii="Arial" w:hAnsi="Arial" w:cs="Arial"/>
        </w:rPr>
        <w:t xml:space="preserve">people signed PWDA’s recent survey calling on the Government to </w:t>
      </w:r>
      <w:r w:rsidR="006B4A89">
        <w:rPr>
          <w:rFonts w:ascii="Arial" w:hAnsi="Arial" w:cs="Arial"/>
        </w:rPr>
        <w:t>p</w:t>
      </w:r>
      <w:r w:rsidR="00D03AC5" w:rsidRPr="00D03AC5">
        <w:rPr>
          <w:rFonts w:ascii="Arial" w:hAnsi="Arial" w:cs="Arial"/>
        </w:rPr>
        <w:t>rotect access to reasonable and necessary supports</w:t>
      </w:r>
      <w:r w:rsidR="006B4A89">
        <w:rPr>
          <w:rFonts w:ascii="Arial" w:hAnsi="Arial" w:cs="Arial"/>
        </w:rPr>
        <w:t>, r</w:t>
      </w:r>
      <w:r w:rsidR="00D03AC5" w:rsidRPr="00D03AC5">
        <w:rPr>
          <w:rFonts w:ascii="Arial" w:hAnsi="Arial" w:cs="Arial"/>
        </w:rPr>
        <w:t>ule out cuts to eligibility and funding</w:t>
      </w:r>
      <w:r w:rsidR="006B4A89">
        <w:rPr>
          <w:rFonts w:ascii="Arial" w:hAnsi="Arial" w:cs="Arial"/>
        </w:rPr>
        <w:t>, r</w:t>
      </w:r>
      <w:r w:rsidR="00D03AC5" w:rsidRPr="00D03AC5">
        <w:rPr>
          <w:rFonts w:ascii="Arial" w:hAnsi="Arial" w:cs="Arial"/>
        </w:rPr>
        <w:t>eject blanket caps that ignore individual need</w:t>
      </w:r>
      <w:r w:rsidR="006B4A89">
        <w:rPr>
          <w:rFonts w:ascii="Arial" w:hAnsi="Arial" w:cs="Arial"/>
        </w:rPr>
        <w:t>, c</w:t>
      </w:r>
      <w:r w:rsidR="00D03AC5" w:rsidRPr="00D03AC5">
        <w:rPr>
          <w:rFonts w:ascii="Arial" w:hAnsi="Arial" w:cs="Arial"/>
        </w:rPr>
        <w:t>ommit to genuine co-design with people with disability</w:t>
      </w:r>
      <w:r w:rsidR="006B4A89">
        <w:rPr>
          <w:rFonts w:ascii="Arial" w:hAnsi="Arial" w:cs="Arial"/>
        </w:rPr>
        <w:t xml:space="preserve"> and f</w:t>
      </w:r>
      <w:r w:rsidR="00D03AC5" w:rsidRPr="00D03AC5">
        <w:rPr>
          <w:rFonts w:ascii="Arial" w:hAnsi="Arial" w:cs="Arial"/>
        </w:rPr>
        <w:t>ocus reform on fixing system inefficiencies, not cutting supports.</w:t>
      </w:r>
    </w:p>
    <w:p w14:paraId="12A462FD" w14:textId="024B14E0" w:rsidR="005C5DF3" w:rsidRDefault="005C5DF3" w:rsidP="003A4BD8">
      <w:pPr>
        <w:rPr>
          <w:rFonts w:ascii="Arial" w:hAnsi="Arial" w:cs="Arial"/>
        </w:rPr>
      </w:pPr>
      <w:r>
        <w:rPr>
          <w:rFonts w:ascii="Arial" w:hAnsi="Arial" w:cs="Arial"/>
        </w:rPr>
        <w:t xml:space="preserve">Many of the </w:t>
      </w:r>
      <w:r w:rsidR="006C42EA">
        <w:rPr>
          <w:rFonts w:ascii="Arial" w:hAnsi="Arial" w:cs="Arial"/>
        </w:rPr>
        <w:t xml:space="preserve">changes </w:t>
      </w:r>
      <w:r w:rsidR="00055F54">
        <w:rPr>
          <w:rFonts w:ascii="Arial" w:hAnsi="Arial" w:cs="Arial"/>
        </w:rPr>
        <w:t>proposed</w:t>
      </w:r>
      <w:r w:rsidR="006C42EA">
        <w:rPr>
          <w:rFonts w:ascii="Arial" w:hAnsi="Arial" w:cs="Arial"/>
        </w:rPr>
        <w:t xml:space="preserve"> under the Bill</w:t>
      </w:r>
      <w:r w:rsidR="003F400D">
        <w:rPr>
          <w:rFonts w:ascii="Arial" w:hAnsi="Arial" w:cs="Arial"/>
        </w:rPr>
        <w:t xml:space="preserve"> disregard or </w:t>
      </w:r>
      <w:r w:rsidR="006C42EA">
        <w:rPr>
          <w:rFonts w:ascii="Arial" w:hAnsi="Arial" w:cs="Arial"/>
        </w:rPr>
        <w:t>directly contradict the finding</w:t>
      </w:r>
      <w:r w:rsidR="003F400D">
        <w:rPr>
          <w:rFonts w:ascii="Arial" w:hAnsi="Arial" w:cs="Arial"/>
        </w:rPr>
        <w:t>s</w:t>
      </w:r>
      <w:r w:rsidR="006C42EA">
        <w:rPr>
          <w:rFonts w:ascii="Arial" w:hAnsi="Arial" w:cs="Arial"/>
        </w:rPr>
        <w:t xml:space="preserve"> the</w:t>
      </w:r>
      <w:r w:rsidR="00055F54">
        <w:rPr>
          <w:rFonts w:ascii="Arial" w:hAnsi="Arial" w:cs="Arial"/>
        </w:rPr>
        <w:t xml:space="preserve"> </w:t>
      </w:r>
      <w:r w:rsidR="006C42EA">
        <w:rPr>
          <w:rFonts w:ascii="Arial" w:hAnsi="Arial" w:cs="Arial"/>
        </w:rPr>
        <w:t xml:space="preserve">Royal Commission </w:t>
      </w:r>
      <w:r w:rsidR="00055F54">
        <w:rPr>
          <w:rFonts w:ascii="Arial" w:hAnsi="Arial" w:cs="Arial"/>
        </w:rPr>
        <w:t>into Violence, Abuse, Neglect</w:t>
      </w:r>
      <w:r w:rsidR="003F400D">
        <w:rPr>
          <w:rFonts w:ascii="Arial" w:hAnsi="Arial" w:cs="Arial"/>
        </w:rPr>
        <w:t xml:space="preserve"> </w:t>
      </w:r>
      <w:r w:rsidR="006C42EA">
        <w:rPr>
          <w:rFonts w:ascii="Arial" w:hAnsi="Arial" w:cs="Arial"/>
        </w:rPr>
        <w:t xml:space="preserve">and </w:t>
      </w:r>
      <w:r w:rsidR="003F400D">
        <w:rPr>
          <w:rFonts w:ascii="Arial" w:hAnsi="Arial" w:cs="Arial"/>
        </w:rPr>
        <w:t xml:space="preserve">Exploitation of </w:t>
      </w:r>
      <w:r w:rsidR="00112164">
        <w:rPr>
          <w:rFonts w:ascii="Arial" w:hAnsi="Arial" w:cs="Arial"/>
        </w:rPr>
        <w:t xml:space="preserve">People with Disability and </w:t>
      </w:r>
      <w:r w:rsidR="006C42EA">
        <w:rPr>
          <w:rFonts w:ascii="Arial" w:hAnsi="Arial" w:cs="Arial"/>
        </w:rPr>
        <w:t xml:space="preserve">the </w:t>
      </w:r>
      <w:r w:rsidR="00112164">
        <w:rPr>
          <w:rFonts w:ascii="Arial" w:hAnsi="Arial" w:cs="Arial"/>
        </w:rPr>
        <w:t xml:space="preserve">Australian Government’s </w:t>
      </w:r>
      <w:r w:rsidR="006C42EA">
        <w:rPr>
          <w:rFonts w:ascii="Arial" w:hAnsi="Arial" w:cs="Arial"/>
        </w:rPr>
        <w:t>NDIS Review</w:t>
      </w:r>
      <w:r w:rsidR="00112164">
        <w:rPr>
          <w:rFonts w:ascii="Arial" w:hAnsi="Arial" w:cs="Arial"/>
        </w:rPr>
        <w:t>.</w:t>
      </w:r>
    </w:p>
    <w:p w14:paraId="06987D43" w14:textId="77777777" w:rsidR="00B02DD7" w:rsidRPr="00B02DD7" w:rsidRDefault="00B02DD7" w:rsidP="00B02DD7">
      <w:pPr>
        <w:rPr>
          <w:rFonts w:ascii="Arial" w:hAnsi="Arial" w:cs="Arial"/>
        </w:rPr>
      </w:pPr>
      <w:r w:rsidRPr="00B02DD7">
        <w:rPr>
          <w:rFonts w:ascii="Arial" w:hAnsi="Arial" w:cs="Arial"/>
        </w:rPr>
        <w:t>The scale and scope of the cuts, combined with the far</w:t>
      </w:r>
      <w:r w:rsidRPr="00B02DD7">
        <w:rPr>
          <w:rFonts w:ascii="Arial" w:hAnsi="Arial" w:cs="Arial"/>
        </w:rPr>
        <w:noBreakHyphen/>
        <w:t>reaching nature of the proposed legislative changes, are compounded by an unreasonably short timeframe for consultation and response. This approach has the effect of limiting meaningful parliamentary scrutiny and constraining the ability of the disability community and broader public to engage with and respond to reforms of significant consequence.</w:t>
      </w:r>
    </w:p>
    <w:p w14:paraId="230A2F23" w14:textId="3B65559C" w:rsidR="00B02DD7" w:rsidRPr="00B02DD7" w:rsidRDefault="00B02DD7" w:rsidP="00B02DD7">
      <w:pPr>
        <w:rPr>
          <w:rFonts w:ascii="Arial" w:hAnsi="Arial" w:cs="Arial"/>
        </w:rPr>
      </w:pPr>
      <w:r w:rsidRPr="00B02DD7">
        <w:rPr>
          <w:rFonts w:ascii="Arial" w:hAnsi="Arial" w:cs="Arial"/>
        </w:rPr>
        <w:t>This is, in effect, a “cut first, design later” model of legislative reform that prioritises immediate cost reduction over considered, evidence</w:t>
      </w:r>
      <w:r w:rsidRPr="00B02DD7">
        <w:rPr>
          <w:rFonts w:ascii="Arial" w:hAnsi="Arial" w:cs="Arial"/>
        </w:rPr>
        <w:noBreakHyphen/>
        <w:t xml:space="preserve">based policy development. </w:t>
      </w:r>
    </w:p>
    <w:p w14:paraId="58BF1A3C" w14:textId="506EBE3A" w:rsidR="00B02DD7" w:rsidRDefault="00B02DD7" w:rsidP="00B02DD7">
      <w:pPr>
        <w:rPr>
          <w:rFonts w:ascii="Arial" w:hAnsi="Arial" w:cs="Arial"/>
        </w:rPr>
      </w:pPr>
      <w:r w:rsidRPr="00B02DD7">
        <w:rPr>
          <w:rFonts w:ascii="Arial" w:hAnsi="Arial" w:cs="Arial"/>
        </w:rPr>
        <w:t xml:space="preserve">The </w:t>
      </w:r>
      <w:r w:rsidR="007964BC">
        <w:rPr>
          <w:rFonts w:ascii="Arial" w:hAnsi="Arial" w:cs="Arial"/>
        </w:rPr>
        <w:t>dangers</w:t>
      </w:r>
      <w:r w:rsidRPr="00B02DD7">
        <w:rPr>
          <w:rFonts w:ascii="Arial" w:hAnsi="Arial" w:cs="Arial"/>
        </w:rPr>
        <w:t xml:space="preserve"> inherent in this process are profound. Rushed and inadequately scrutinised reforms of this magnitude are likely to produce unintended consequences, destabilise supports, and erode trust in the Scheme. Without proper design, consultation, and safeguards, these changes </w:t>
      </w:r>
      <w:r w:rsidR="0088347D">
        <w:rPr>
          <w:rFonts w:ascii="Arial" w:hAnsi="Arial" w:cs="Arial"/>
        </w:rPr>
        <w:t xml:space="preserve">will </w:t>
      </w:r>
      <w:r w:rsidRPr="00B02DD7">
        <w:rPr>
          <w:rFonts w:ascii="Arial" w:hAnsi="Arial" w:cs="Arial"/>
        </w:rPr>
        <w:t>cause significant and lasting harm, including jeopardising the health, safety, and lives of those who depend on the NDIS for essential support.</w:t>
      </w:r>
      <w:r w:rsidR="008930D5">
        <w:rPr>
          <w:rFonts w:ascii="Arial" w:hAnsi="Arial" w:cs="Arial"/>
        </w:rPr>
        <w:t xml:space="preserve"> </w:t>
      </w:r>
    </w:p>
    <w:p w14:paraId="53BAEB22" w14:textId="7DBD3D85" w:rsidR="008930D5" w:rsidRPr="008930D5" w:rsidRDefault="008930D5" w:rsidP="008930D5">
      <w:pPr>
        <w:rPr>
          <w:rFonts w:ascii="Arial" w:hAnsi="Arial" w:cs="Arial"/>
        </w:rPr>
      </w:pPr>
      <w:r w:rsidRPr="008930D5">
        <w:rPr>
          <w:rFonts w:ascii="Arial" w:hAnsi="Arial" w:cs="Arial"/>
        </w:rPr>
        <w:t xml:space="preserve">PWDA makes this submission in the knowledge that the short timeframe doesn’t allow for adequate scrutiny of the </w:t>
      </w:r>
      <w:r>
        <w:rPr>
          <w:rFonts w:ascii="Arial" w:hAnsi="Arial" w:cs="Arial"/>
        </w:rPr>
        <w:t>B</w:t>
      </w:r>
      <w:r w:rsidRPr="008930D5">
        <w:rPr>
          <w:rFonts w:ascii="Arial" w:hAnsi="Arial" w:cs="Arial"/>
        </w:rPr>
        <w:t xml:space="preserve">ill and its consequences or </w:t>
      </w:r>
      <w:r>
        <w:rPr>
          <w:rFonts w:ascii="Arial" w:hAnsi="Arial" w:cs="Arial"/>
        </w:rPr>
        <w:t xml:space="preserve">the </w:t>
      </w:r>
      <w:r w:rsidRPr="008930D5">
        <w:rPr>
          <w:rFonts w:ascii="Arial" w:hAnsi="Arial" w:cs="Arial"/>
        </w:rPr>
        <w:t>underpinning economic modelling</w:t>
      </w:r>
      <w:r>
        <w:rPr>
          <w:rFonts w:ascii="Arial" w:hAnsi="Arial" w:cs="Arial"/>
        </w:rPr>
        <w:t xml:space="preserve">. Our </w:t>
      </w:r>
      <w:r w:rsidRPr="008930D5">
        <w:rPr>
          <w:rFonts w:ascii="Arial" w:hAnsi="Arial" w:cs="Arial"/>
        </w:rPr>
        <w:t>recommendations will evolve as information emerges.</w:t>
      </w:r>
    </w:p>
    <w:p w14:paraId="4FA6CD17" w14:textId="77777777" w:rsidR="008930D5" w:rsidRPr="00B02DD7" w:rsidRDefault="008930D5" w:rsidP="00B02DD7">
      <w:pPr>
        <w:rPr>
          <w:rFonts w:ascii="Arial" w:hAnsi="Arial" w:cs="Arial"/>
        </w:rPr>
      </w:pPr>
    </w:p>
    <w:p w14:paraId="3603F8D5" w14:textId="456B7E06" w:rsidR="00CE6147" w:rsidRPr="00CE6147" w:rsidRDefault="00CE6147" w:rsidP="003A4BD8">
      <w:pPr>
        <w:rPr>
          <w:rFonts w:ascii="Arial" w:hAnsi="Arial" w:cs="Arial"/>
          <w:b/>
          <w:bCs/>
        </w:rPr>
      </w:pPr>
    </w:p>
    <w:p w14:paraId="027A7F71" w14:textId="77777777" w:rsidR="00E14970" w:rsidRDefault="00E14970" w:rsidP="00362B6C">
      <w:pPr>
        <w:pStyle w:val="Heading2"/>
        <w:tabs>
          <w:tab w:val="left" w:pos="4320"/>
        </w:tabs>
        <w:spacing w:before="120" w:after="240"/>
      </w:pPr>
      <w:bookmarkStart w:id="31" w:name="_Toc143006742"/>
      <w:bookmarkStart w:id="32" w:name="_Hlk138314465"/>
      <w:r>
        <w:lastRenderedPageBreak/>
        <w:t>Summary of Recommendations</w:t>
      </w:r>
      <w:bookmarkEnd w:id="31"/>
    </w:p>
    <w:p w14:paraId="0DAA1C02" w14:textId="77777777" w:rsidR="00622FCA" w:rsidRDefault="00622FCA" w:rsidP="00622FCA">
      <w:pPr>
        <w:rPr>
          <w:rFonts w:ascii="Arial" w:hAnsi="Arial" w:cs="Arial"/>
        </w:rPr>
      </w:pPr>
      <w:bookmarkStart w:id="33" w:name="_Hlk141200362"/>
      <w:r w:rsidRPr="00AD3927">
        <w:rPr>
          <w:rFonts w:ascii="Arial" w:hAnsi="Arial" w:cs="Arial"/>
          <w:b/>
          <w:bCs/>
        </w:rPr>
        <w:t xml:space="preserve">Recommendation </w:t>
      </w:r>
      <w:r>
        <w:rPr>
          <w:rFonts w:ascii="Arial" w:hAnsi="Arial" w:cs="Arial"/>
          <w:b/>
          <w:bCs/>
        </w:rPr>
        <w:t>1</w:t>
      </w:r>
      <w:r w:rsidRPr="00AD3927">
        <w:rPr>
          <w:rFonts w:ascii="Arial" w:hAnsi="Arial" w:cs="Arial"/>
          <w:b/>
          <w:bCs/>
        </w:rPr>
        <w:t xml:space="preserve"> </w:t>
      </w:r>
      <w:r w:rsidRPr="003F6C1D">
        <w:rPr>
          <w:rFonts w:ascii="Arial" w:hAnsi="Arial" w:cs="Arial"/>
        </w:rPr>
        <w:t xml:space="preserve">- </w:t>
      </w:r>
      <w:r w:rsidRPr="009F00CC">
        <w:rPr>
          <w:rFonts w:ascii="Arial" w:hAnsi="Arial" w:cs="Arial"/>
        </w:rPr>
        <w:t xml:space="preserve">Require reporting on the </w:t>
      </w:r>
      <w:r>
        <w:rPr>
          <w:rFonts w:ascii="Arial" w:hAnsi="Arial" w:cs="Arial"/>
        </w:rPr>
        <w:t>implementation</w:t>
      </w:r>
      <w:r w:rsidRPr="009F00CC">
        <w:rPr>
          <w:rFonts w:ascii="Arial" w:hAnsi="Arial" w:cs="Arial"/>
        </w:rPr>
        <w:t xml:space="preserve"> of Foundational Supports</w:t>
      </w:r>
      <w:r>
        <w:rPr>
          <w:rFonts w:ascii="Arial" w:hAnsi="Arial" w:cs="Arial"/>
        </w:rPr>
        <w:t xml:space="preserve"> prior to the commencement of parts of the Bill. </w:t>
      </w:r>
    </w:p>
    <w:p w14:paraId="52012083" w14:textId="77777777" w:rsidR="00622FCA" w:rsidRDefault="00622FCA" w:rsidP="00622FCA">
      <w:pPr>
        <w:rPr>
          <w:rFonts w:ascii="Arial" w:hAnsi="Arial" w:cs="Arial"/>
        </w:rPr>
      </w:pPr>
      <w:r w:rsidRPr="003F6C1D">
        <w:rPr>
          <w:rFonts w:ascii="Arial" w:hAnsi="Arial" w:cs="Arial"/>
          <w:b/>
          <w:bCs/>
        </w:rPr>
        <w:t>Recommendation 2</w:t>
      </w:r>
      <w:r>
        <w:rPr>
          <w:rFonts w:ascii="Arial" w:hAnsi="Arial" w:cs="Arial"/>
        </w:rPr>
        <w:t xml:space="preserve"> - Amend the timetable for Schedule 1, Parts 4 to 9 to require the Minister to table in Parliament an update comprising:</w:t>
      </w:r>
    </w:p>
    <w:p w14:paraId="10492CBE" w14:textId="77777777" w:rsidR="00622FCA" w:rsidRPr="00212A71" w:rsidRDefault="00622FCA" w:rsidP="00622FCA">
      <w:pPr>
        <w:pStyle w:val="ListParagraph"/>
        <w:numPr>
          <w:ilvl w:val="0"/>
          <w:numId w:val="24"/>
        </w:numPr>
        <w:rPr>
          <w:rFonts w:cs="Arial"/>
        </w:rPr>
      </w:pPr>
      <w:r w:rsidRPr="00212A71">
        <w:rPr>
          <w:rFonts w:cs="Arial"/>
        </w:rPr>
        <w:t>The status of Foundational Supports, including Thriving Kids, in all states and territories</w:t>
      </w:r>
    </w:p>
    <w:p w14:paraId="62461EC2" w14:textId="77777777" w:rsidR="00622FCA" w:rsidRPr="00212A71" w:rsidRDefault="00622FCA" w:rsidP="00622FCA">
      <w:pPr>
        <w:pStyle w:val="ListParagraph"/>
        <w:numPr>
          <w:ilvl w:val="0"/>
          <w:numId w:val="24"/>
        </w:numPr>
        <w:rPr>
          <w:rFonts w:cs="Arial"/>
        </w:rPr>
      </w:pPr>
      <w:r w:rsidRPr="00212A71">
        <w:rPr>
          <w:rFonts w:cs="Arial"/>
        </w:rPr>
        <w:t>A breakdown of levels of progress in each state and territory specifying whether the supports are funded, established and operational.</w:t>
      </w:r>
    </w:p>
    <w:p w14:paraId="4E217761" w14:textId="43C14E13" w:rsidR="002A77A2" w:rsidRPr="001E4FEC" w:rsidRDefault="263E64AC" w:rsidP="002A77A2">
      <w:pPr>
        <w:rPr>
          <w:rFonts w:ascii="Arial" w:hAnsi="Arial" w:cs="Arial"/>
        </w:rPr>
      </w:pPr>
      <w:r w:rsidRPr="263E64AC">
        <w:rPr>
          <w:rFonts w:ascii="Arial" w:hAnsi="Arial" w:cs="Arial"/>
          <w:b/>
          <w:bCs/>
        </w:rPr>
        <w:t xml:space="preserve">Recommendation </w:t>
      </w:r>
      <w:r w:rsidR="00622FCA">
        <w:rPr>
          <w:rFonts w:ascii="Arial" w:hAnsi="Arial" w:cs="Arial"/>
          <w:b/>
          <w:bCs/>
        </w:rPr>
        <w:t xml:space="preserve">3 </w:t>
      </w:r>
      <w:r w:rsidR="002A77A2" w:rsidRPr="00E31AE3">
        <w:rPr>
          <w:rFonts w:ascii="Arial" w:hAnsi="Arial" w:cs="Arial"/>
        </w:rPr>
        <w:t>-</w:t>
      </w:r>
      <w:r w:rsidR="002A77A2" w:rsidRPr="00AD3927">
        <w:rPr>
          <w:rFonts w:ascii="Arial" w:hAnsi="Arial" w:cs="Arial"/>
          <w:b/>
          <w:bCs/>
        </w:rPr>
        <w:t xml:space="preserve"> </w:t>
      </w:r>
      <w:r w:rsidR="002A77A2">
        <w:rPr>
          <w:rFonts w:ascii="Arial" w:hAnsi="Arial" w:cs="Arial"/>
        </w:rPr>
        <w:t>T</w:t>
      </w:r>
      <w:r w:rsidR="002A77A2" w:rsidRPr="00944EC1">
        <w:rPr>
          <w:rFonts w:ascii="Arial" w:hAnsi="Arial" w:cs="Arial"/>
        </w:rPr>
        <w:t>he Australian Government publish detailed, transparent economic modelling to substantiate the projected $37 billion in cost savings over four years. This modelling should clearly articulate the assumptions, data sources, and counterfactual scenarios underpinning the analysis, including the anticipated impacts on individuals transitioning out of the NDIS. In particular, the Government must provide evidence on potential cost</w:t>
      </w:r>
      <w:r w:rsidR="002A77A2" w:rsidRPr="00944EC1">
        <w:rPr>
          <w:rFonts w:ascii="Arial" w:hAnsi="Arial" w:cs="Arial"/>
        </w:rPr>
        <w:noBreakHyphen/>
        <w:t>shifting to State and Territory systems (such as health and social services)</w:t>
      </w:r>
      <w:r w:rsidR="00EE525C">
        <w:rPr>
          <w:rFonts w:ascii="Arial" w:hAnsi="Arial" w:cs="Arial"/>
        </w:rPr>
        <w:t>.</w:t>
      </w:r>
    </w:p>
    <w:p w14:paraId="7A769088" w14:textId="77761290" w:rsidR="002509B9" w:rsidRPr="00C813F7" w:rsidRDefault="00B43742" w:rsidP="002509B9">
      <w:pPr>
        <w:spacing w:before="0" w:after="0"/>
        <w:rPr>
          <w:rFonts w:ascii="Arial" w:hAnsi="Arial" w:cs="Arial"/>
          <w:b/>
          <w:bCs/>
        </w:rPr>
      </w:pPr>
      <w:r w:rsidRPr="004B1F10">
        <w:rPr>
          <w:rFonts w:ascii="Arial" w:hAnsi="Arial" w:cs="Arial"/>
          <w:b/>
          <w:bCs/>
        </w:rPr>
        <w:t xml:space="preserve">Recommendation </w:t>
      </w:r>
      <w:r>
        <w:rPr>
          <w:rFonts w:ascii="Arial" w:hAnsi="Arial" w:cs="Arial"/>
          <w:b/>
          <w:bCs/>
        </w:rPr>
        <w:t>4</w:t>
      </w:r>
      <w:r w:rsidRPr="004B1F10">
        <w:rPr>
          <w:rFonts w:ascii="Arial" w:hAnsi="Arial" w:cs="Arial"/>
          <w:b/>
          <w:bCs/>
        </w:rPr>
        <w:t xml:space="preserve"> </w:t>
      </w:r>
      <w:r w:rsidR="002509B9" w:rsidRPr="00E31AE3">
        <w:rPr>
          <w:rFonts w:ascii="Arial" w:hAnsi="Arial" w:cs="Arial"/>
        </w:rPr>
        <w:t>-</w:t>
      </w:r>
      <w:r w:rsidR="002509B9" w:rsidRPr="007A5494">
        <w:rPr>
          <w:rFonts w:ascii="Arial" w:hAnsi="Arial" w:cs="Arial"/>
          <w:b/>
          <w:bCs/>
        </w:rPr>
        <w:t xml:space="preserve"> </w:t>
      </w:r>
      <w:r w:rsidR="004D0215">
        <w:rPr>
          <w:rFonts w:ascii="Arial" w:hAnsi="Arial" w:cs="Arial"/>
        </w:rPr>
        <w:t>A</w:t>
      </w:r>
      <w:r w:rsidR="002509B9" w:rsidRPr="00C813F7">
        <w:rPr>
          <w:rFonts w:ascii="Arial" w:hAnsi="Arial" w:cs="Arial"/>
        </w:rPr>
        <w:t>ll substantive decisions affecting NDIS eligibility, participant supports, and funding levels be set out in primary legislation, ensuring they are subject to full parliamentary scrutiny, debate, and disallowance processes, rather than determined through ministerial instruments.</w:t>
      </w:r>
    </w:p>
    <w:p w14:paraId="5B527ABD" w14:textId="77777777" w:rsidR="00E2581D" w:rsidRDefault="00E2581D" w:rsidP="00E2581D">
      <w:pPr>
        <w:spacing w:before="0" w:after="0"/>
        <w:rPr>
          <w:rFonts w:ascii="Arial" w:hAnsi="Arial" w:cs="Arial"/>
          <w:b/>
          <w:bCs/>
        </w:rPr>
      </w:pPr>
    </w:p>
    <w:p w14:paraId="060D6E26" w14:textId="24729889" w:rsidR="00E2581D" w:rsidRPr="000B4CEA" w:rsidRDefault="00E2581D" w:rsidP="00E2581D">
      <w:pPr>
        <w:spacing w:before="0" w:after="0"/>
        <w:rPr>
          <w:rFonts w:ascii="Arial" w:hAnsi="Arial" w:cs="Arial"/>
        </w:rPr>
      </w:pPr>
      <w:r w:rsidRPr="00AD3927">
        <w:rPr>
          <w:rFonts w:ascii="Arial" w:hAnsi="Arial" w:cs="Arial"/>
          <w:b/>
          <w:bCs/>
        </w:rPr>
        <w:t xml:space="preserve">Recommendation </w:t>
      </w:r>
      <w:r>
        <w:rPr>
          <w:rFonts w:ascii="Arial" w:hAnsi="Arial" w:cs="Arial"/>
          <w:b/>
          <w:bCs/>
        </w:rPr>
        <w:t>5</w:t>
      </w:r>
      <w:r w:rsidRPr="00AD3927">
        <w:rPr>
          <w:rFonts w:ascii="Arial" w:hAnsi="Arial" w:cs="Arial"/>
          <w:b/>
          <w:bCs/>
        </w:rPr>
        <w:t xml:space="preserve"> </w:t>
      </w:r>
      <w:r w:rsidRPr="00E31AE3">
        <w:rPr>
          <w:rFonts w:ascii="Arial" w:hAnsi="Arial" w:cs="Arial"/>
        </w:rPr>
        <w:t>-</w:t>
      </w:r>
      <w:r>
        <w:rPr>
          <w:rFonts w:ascii="Arial" w:hAnsi="Arial" w:cs="Arial"/>
        </w:rPr>
        <w:t xml:space="preserve"> T</w:t>
      </w:r>
      <w:r w:rsidRPr="000B4CEA">
        <w:rPr>
          <w:rFonts w:ascii="Arial" w:hAnsi="Arial" w:cs="Arial"/>
        </w:rPr>
        <w:t>he introduction of mandatory transparency and consultation safeguards, including advance public release of proposed rule changes, meaningful engagement with people with disability and their representative organisations, and minimum notice periods to ensure participants are informed and able to prepare for any changes affecting their plans.</w:t>
      </w:r>
    </w:p>
    <w:p w14:paraId="70925364" w14:textId="77777777" w:rsidR="0085363B" w:rsidRPr="000325FA" w:rsidRDefault="0085363B" w:rsidP="0085363B">
      <w:pPr>
        <w:rPr>
          <w:rFonts w:ascii="Arial" w:hAnsi="Arial" w:cs="Arial"/>
        </w:rPr>
      </w:pPr>
      <w:r w:rsidRPr="008625DB">
        <w:rPr>
          <w:rFonts w:ascii="Arial" w:hAnsi="Arial" w:cs="Arial"/>
          <w:b/>
          <w:bCs/>
        </w:rPr>
        <w:lastRenderedPageBreak/>
        <w:t xml:space="preserve">Recommendation </w:t>
      </w:r>
      <w:r>
        <w:rPr>
          <w:rFonts w:ascii="Arial" w:hAnsi="Arial" w:cs="Arial"/>
          <w:b/>
          <w:bCs/>
        </w:rPr>
        <w:t xml:space="preserve">6 </w:t>
      </w:r>
      <w:r w:rsidRPr="0091240A">
        <w:rPr>
          <w:rFonts w:ascii="Arial" w:hAnsi="Arial" w:cs="Arial"/>
        </w:rPr>
        <w:t>-</w:t>
      </w:r>
      <w:r>
        <w:rPr>
          <w:rFonts w:ascii="Arial" w:hAnsi="Arial" w:cs="Arial"/>
        </w:rPr>
        <w:t xml:space="preserve"> </w:t>
      </w:r>
      <w:r w:rsidRPr="000325FA">
        <w:rPr>
          <w:rFonts w:ascii="Arial" w:hAnsi="Arial" w:cs="Arial"/>
        </w:rPr>
        <w:t>Amend Schedule 1, Part 1, item 4 inserting section 9B to remove the requirement to assess functional capacity in the absence of supports, assistive technology, and environmental adjustments, and instead require that assessments reflect real</w:t>
      </w:r>
      <w:r w:rsidRPr="000325FA">
        <w:rPr>
          <w:rFonts w:ascii="Arial" w:hAnsi="Arial" w:cs="Arial"/>
        </w:rPr>
        <w:noBreakHyphen/>
        <w:t>world conditions, including supports in use.</w:t>
      </w:r>
    </w:p>
    <w:p w14:paraId="389605DC" w14:textId="77777777" w:rsidR="0085363B" w:rsidRPr="000325FA" w:rsidRDefault="0085363B" w:rsidP="0085363B">
      <w:pPr>
        <w:rPr>
          <w:rFonts w:ascii="Arial" w:hAnsi="Arial" w:cs="Arial"/>
        </w:rPr>
      </w:pPr>
      <w:r w:rsidRPr="008625DB">
        <w:rPr>
          <w:rFonts w:ascii="Arial" w:hAnsi="Arial" w:cs="Arial"/>
          <w:b/>
          <w:bCs/>
        </w:rPr>
        <w:t xml:space="preserve">Recommendation </w:t>
      </w:r>
      <w:r>
        <w:rPr>
          <w:rFonts w:ascii="Arial" w:hAnsi="Arial" w:cs="Arial"/>
          <w:b/>
          <w:bCs/>
        </w:rPr>
        <w:t>7</w:t>
      </w:r>
      <w:r w:rsidRPr="008625DB">
        <w:rPr>
          <w:rFonts w:ascii="Arial" w:hAnsi="Arial" w:cs="Arial"/>
          <w:b/>
          <w:bCs/>
        </w:rPr>
        <w:t xml:space="preserve"> </w:t>
      </w:r>
      <w:r w:rsidRPr="0091240A">
        <w:rPr>
          <w:rFonts w:ascii="Arial" w:hAnsi="Arial" w:cs="Arial"/>
        </w:rPr>
        <w:t>-</w:t>
      </w:r>
      <w:r w:rsidRPr="008625DB">
        <w:rPr>
          <w:rFonts w:ascii="Arial" w:hAnsi="Arial" w:cs="Arial"/>
          <w:b/>
          <w:bCs/>
        </w:rPr>
        <w:t xml:space="preserve"> </w:t>
      </w:r>
      <w:r w:rsidRPr="000325FA">
        <w:rPr>
          <w:rFonts w:ascii="Arial" w:hAnsi="Arial" w:cs="Arial"/>
        </w:rPr>
        <w:t>Amend section 9B to require explicit recognition of psychosocial disability, episodic and fluctuating conditions, communication needs, and environmental barriers, and mandate public release and independent evaluation of assessment methodologies and thresholds prior to implementation.</w:t>
      </w:r>
    </w:p>
    <w:p w14:paraId="079732FA" w14:textId="77777777" w:rsidR="00964C2C" w:rsidRPr="000325FA" w:rsidRDefault="00964C2C" w:rsidP="00964C2C">
      <w:pPr>
        <w:rPr>
          <w:rFonts w:ascii="Arial" w:hAnsi="Arial" w:cs="Arial"/>
        </w:rPr>
      </w:pPr>
      <w:r w:rsidRPr="004B1F10">
        <w:rPr>
          <w:rFonts w:ascii="Arial" w:hAnsi="Arial" w:cs="Arial"/>
          <w:b/>
          <w:bCs/>
        </w:rPr>
        <w:t xml:space="preserve">Recommendation </w:t>
      </w:r>
      <w:r>
        <w:rPr>
          <w:rFonts w:ascii="Arial" w:hAnsi="Arial" w:cs="Arial"/>
          <w:b/>
          <w:bCs/>
        </w:rPr>
        <w:t>8</w:t>
      </w:r>
      <w:r w:rsidRPr="004B1F10">
        <w:rPr>
          <w:rFonts w:ascii="Arial" w:hAnsi="Arial" w:cs="Arial"/>
          <w:b/>
          <w:bCs/>
        </w:rPr>
        <w:t xml:space="preserve"> </w:t>
      </w:r>
      <w:r w:rsidRPr="008958BB">
        <w:rPr>
          <w:rFonts w:ascii="Arial" w:hAnsi="Arial" w:cs="Arial"/>
        </w:rPr>
        <w:t xml:space="preserve">- </w:t>
      </w:r>
      <w:r w:rsidRPr="000325FA">
        <w:rPr>
          <w:rFonts w:ascii="Arial" w:hAnsi="Arial" w:cs="Arial"/>
        </w:rPr>
        <w:t>Amend Schedule 1, Part 2, item 21 inserting section 48A to restore the ability for providers, advocates, and other authorised representatives to request reassessments on behalf of participants.</w:t>
      </w:r>
    </w:p>
    <w:p w14:paraId="4E8B5FC2" w14:textId="77777777" w:rsidR="00964C2C" w:rsidRDefault="00964C2C" w:rsidP="00964C2C">
      <w:pPr>
        <w:spacing w:before="0" w:after="0"/>
        <w:rPr>
          <w:rFonts w:ascii="Arial" w:hAnsi="Arial" w:cs="Arial"/>
        </w:rPr>
      </w:pPr>
      <w:r w:rsidRPr="004B1F10">
        <w:rPr>
          <w:rFonts w:ascii="Arial" w:hAnsi="Arial" w:cs="Arial"/>
          <w:b/>
          <w:bCs/>
        </w:rPr>
        <w:t xml:space="preserve">Recommendation </w:t>
      </w:r>
      <w:r>
        <w:rPr>
          <w:rFonts w:ascii="Arial" w:hAnsi="Arial" w:cs="Arial"/>
          <w:b/>
          <w:bCs/>
        </w:rPr>
        <w:t>9</w:t>
      </w:r>
      <w:r w:rsidRPr="00D22EC4">
        <w:rPr>
          <w:rFonts w:ascii="Arial" w:hAnsi="Arial" w:cs="Arial"/>
        </w:rPr>
        <w:t xml:space="preserve"> -</w:t>
      </w:r>
      <w:r w:rsidRPr="004B1F10">
        <w:rPr>
          <w:rFonts w:ascii="Arial" w:hAnsi="Arial" w:cs="Arial"/>
        </w:rPr>
        <w:t xml:space="preserve"> </w:t>
      </w:r>
      <w:r w:rsidRPr="000325FA">
        <w:rPr>
          <w:rFonts w:ascii="Arial" w:hAnsi="Arial" w:cs="Arial"/>
        </w:rPr>
        <w:t>Amend section 48A to include a risk</w:t>
      </w:r>
      <w:r w:rsidRPr="000325FA">
        <w:rPr>
          <w:rFonts w:ascii="Arial" w:hAnsi="Arial" w:cs="Arial"/>
        </w:rPr>
        <w:noBreakHyphen/>
        <w:t>based reassessment pathway requiring the NDIA to initiate reassessment where there is evidence of risk of harm, homelessness, hospitalisation, carer breakdown, family violence, or loss of employment or education, and require interim supports during the 90</w:t>
      </w:r>
      <w:r w:rsidRPr="000325FA">
        <w:rPr>
          <w:rFonts w:ascii="Arial" w:hAnsi="Arial" w:cs="Arial"/>
        </w:rPr>
        <w:noBreakHyphen/>
        <w:t>day decision period.</w:t>
      </w:r>
    </w:p>
    <w:p w14:paraId="681B274E" w14:textId="77777777" w:rsidR="00564392" w:rsidRPr="00564392" w:rsidRDefault="00564392" w:rsidP="00564392">
      <w:pPr>
        <w:rPr>
          <w:rFonts w:ascii="Arial" w:hAnsi="Arial" w:cs="Arial"/>
          <w:kern w:val="2"/>
          <w:lang w:eastAsia="en-AU"/>
          <w14:ligatures w14:val="standardContextual"/>
        </w:rPr>
      </w:pPr>
      <w:r w:rsidRPr="00564392">
        <w:rPr>
          <w:rFonts w:ascii="Arial" w:hAnsi="Arial" w:cs="Arial"/>
          <w:b/>
          <w:bCs/>
        </w:rPr>
        <w:t>Recommendation 10</w:t>
      </w:r>
      <w:r>
        <w:rPr>
          <w:rFonts w:ascii="Arial" w:hAnsi="Arial" w:cs="Arial"/>
        </w:rPr>
        <w:t xml:space="preserve"> - I</w:t>
      </w:r>
      <w:r w:rsidRPr="00564392">
        <w:rPr>
          <w:rFonts w:ascii="Arial" w:hAnsi="Arial" w:cs="Arial"/>
        </w:rPr>
        <w:t>n the proposed subsection 48A(1), after paragraph (d), insert: “(e) alternatively to (a)-(d), the participant demonstrates that:”</w:t>
      </w:r>
    </w:p>
    <w:p w14:paraId="74BFBA6B" w14:textId="77777777" w:rsidR="00564392" w:rsidRPr="00564392" w:rsidRDefault="00564392" w:rsidP="00564392">
      <w:pPr>
        <w:ind w:left="720"/>
        <w:rPr>
          <w:rFonts w:ascii="Arial" w:hAnsi="Arial" w:cs="Arial"/>
          <w:kern w:val="2"/>
          <w:lang w:eastAsia="en-AU"/>
          <w14:ligatures w14:val="standardContextual"/>
        </w:rPr>
      </w:pPr>
      <w:r w:rsidRPr="00564392">
        <w:rPr>
          <w:rFonts w:ascii="Arial" w:hAnsi="Arial" w:cs="Arial"/>
        </w:rPr>
        <w:t>“(i) the supports are no longer available; or”</w:t>
      </w:r>
    </w:p>
    <w:p w14:paraId="7A5F87F7" w14:textId="77777777" w:rsidR="00564392" w:rsidRPr="00564392" w:rsidRDefault="00564392" w:rsidP="00564392">
      <w:pPr>
        <w:ind w:left="720"/>
        <w:rPr>
          <w:rFonts w:ascii="Arial" w:hAnsi="Arial" w:cs="Arial"/>
          <w:kern w:val="2"/>
          <w:lang w:eastAsia="en-AU"/>
          <w14:ligatures w14:val="standardContextual"/>
        </w:rPr>
      </w:pPr>
      <w:r w:rsidRPr="00564392">
        <w:rPr>
          <w:rFonts w:ascii="Arial" w:hAnsi="Arial" w:cs="Arial"/>
        </w:rPr>
        <w:t>“(ii) the plan is insufficient to meet the participant’s reasonable and necessary support needs; or”</w:t>
      </w:r>
    </w:p>
    <w:p w14:paraId="587A54FC" w14:textId="6600B6E6" w:rsidR="00564392" w:rsidRPr="008B6922" w:rsidRDefault="00564392" w:rsidP="008B6922">
      <w:pPr>
        <w:ind w:left="720"/>
        <w:rPr>
          <w:rFonts w:ascii="Arial" w:hAnsi="Arial" w:cs="Arial"/>
          <w:kern w:val="2"/>
          <w:lang w:eastAsia="en-AU"/>
          <w14:ligatures w14:val="standardContextual"/>
        </w:rPr>
      </w:pPr>
      <w:r w:rsidRPr="00564392">
        <w:rPr>
          <w:rFonts w:ascii="Arial" w:hAnsi="Arial" w:cs="Arial"/>
        </w:rPr>
        <w:t>“(iii) new evidence relevant to the participant’s support needs has emerged.”</w:t>
      </w:r>
    </w:p>
    <w:p w14:paraId="49737C71" w14:textId="6DAE88C4" w:rsidR="0067408C" w:rsidRPr="000325FA" w:rsidRDefault="0067408C" w:rsidP="0067408C">
      <w:pPr>
        <w:rPr>
          <w:rFonts w:ascii="Arial" w:hAnsi="Arial" w:cs="Arial"/>
        </w:rPr>
      </w:pPr>
      <w:r w:rsidRPr="004B1F10">
        <w:rPr>
          <w:rFonts w:ascii="Arial" w:hAnsi="Arial" w:cs="Arial"/>
          <w:b/>
          <w:bCs/>
        </w:rPr>
        <w:t xml:space="preserve">Recommendation </w:t>
      </w:r>
      <w:r>
        <w:rPr>
          <w:rFonts w:ascii="Arial" w:hAnsi="Arial" w:cs="Arial"/>
          <w:b/>
          <w:bCs/>
        </w:rPr>
        <w:t>1</w:t>
      </w:r>
      <w:r w:rsidR="008B6922">
        <w:rPr>
          <w:rFonts w:ascii="Arial" w:hAnsi="Arial" w:cs="Arial"/>
          <w:b/>
          <w:bCs/>
        </w:rPr>
        <w:t>1</w:t>
      </w:r>
      <w:r w:rsidRPr="004B1F10">
        <w:rPr>
          <w:rFonts w:ascii="Arial" w:hAnsi="Arial" w:cs="Arial"/>
          <w:b/>
          <w:bCs/>
        </w:rPr>
        <w:t xml:space="preserve"> </w:t>
      </w:r>
      <w:r>
        <w:rPr>
          <w:rFonts w:ascii="Arial" w:hAnsi="Arial" w:cs="Arial"/>
        </w:rPr>
        <w:t xml:space="preserve">- </w:t>
      </w:r>
      <w:r w:rsidRPr="000325FA">
        <w:rPr>
          <w:rFonts w:ascii="Arial" w:hAnsi="Arial" w:cs="Arial"/>
        </w:rPr>
        <w:t>Amend sections 32K, 32L and 34 to ensure that supports addressing secondary impacts, co</w:t>
      </w:r>
      <w:r w:rsidRPr="000325FA">
        <w:rPr>
          <w:rFonts w:ascii="Arial" w:hAnsi="Arial" w:cs="Arial"/>
        </w:rPr>
        <w:noBreakHyphen/>
        <w:t>occurring conditions, and broader functional needs remain eligible, and that the definition of reasonable and necessary supports is not restricted solely to the primary qualifying impairment.</w:t>
      </w:r>
    </w:p>
    <w:p w14:paraId="6E79E406" w14:textId="3405F2CA" w:rsidR="0067408C" w:rsidRPr="000325FA" w:rsidRDefault="0067408C" w:rsidP="0067408C">
      <w:pPr>
        <w:rPr>
          <w:rFonts w:ascii="Arial" w:hAnsi="Arial" w:cs="Arial"/>
        </w:rPr>
      </w:pPr>
      <w:r w:rsidRPr="004B1F10">
        <w:rPr>
          <w:rFonts w:ascii="Arial" w:hAnsi="Arial" w:cs="Arial"/>
          <w:b/>
          <w:bCs/>
        </w:rPr>
        <w:lastRenderedPageBreak/>
        <w:t xml:space="preserve">Recommendation </w:t>
      </w:r>
      <w:r>
        <w:rPr>
          <w:rFonts w:ascii="Arial" w:hAnsi="Arial" w:cs="Arial"/>
          <w:b/>
          <w:bCs/>
        </w:rPr>
        <w:t>1</w:t>
      </w:r>
      <w:r w:rsidR="008B6922">
        <w:rPr>
          <w:rFonts w:ascii="Arial" w:hAnsi="Arial" w:cs="Arial"/>
          <w:b/>
          <w:bCs/>
        </w:rPr>
        <w:t>2</w:t>
      </w:r>
      <w:r>
        <w:rPr>
          <w:rFonts w:ascii="Arial" w:hAnsi="Arial" w:cs="Arial"/>
          <w:b/>
          <w:bCs/>
        </w:rPr>
        <w:t xml:space="preserve"> - </w:t>
      </w:r>
      <w:r w:rsidRPr="000325FA">
        <w:rPr>
          <w:rFonts w:ascii="Arial" w:hAnsi="Arial" w:cs="Arial"/>
        </w:rPr>
        <w:t>Insert a provision clarifying that reasonable and necessary supports must continue to be determined on a holistic assessment of functional impact, not a narrow impairment</w:t>
      </w:r>
      <w:r w:rsidRPr="000325FA">
        <w:rPr>
          <w:rFonts w:ascii="Arial" w:hAnsi="Arial" w:cs="Arial"/>
        </w:rPr>
        <w:noBreakHyphen/>
        <w:t>specific test.</w:t>
      </w:r>
    </w:p>
    <w:p w14:paraId="3BEBCEF2" w14:textId="27252A1E" w:rsidR="0034356E" w:rsidRPr="000325FA" w:rsidRDefault="0034356E" w:rsidP="0034356E">
      <w:pPr>
        <w:rPr>
          <w:rFonts w:ascii="Arial" w:hAnsi="Arial" w:cs="Arial"/>
        </w:rPr>
      </w:pPr>
      <w:r w:rsidRPr="004B1F10">
        <w:rPr>
          <w:rFonts w:ascii="Arial" w:hAnsi="Arial" w:cs="Arial"/>
          <w:b/>
          <w:bCs/>
        </w:rPr>
        <w:t xml:space="preserve">Recommendation </w:t>
      </w:r>
      <w:r>
        <w:rPr>
          <w:rFonts w:ascii="Arial" w:hAnsi="Arial" w:cs="Arial"/>
          <w:b/>
          <w:bCs/>
        </w:rPr>
        <w:t>1</w:t>
      </w:r>
      <w:r w:rsidR="008B6922">
        <w:rPr>
          <w:rFonts w:ascii="Arial" w:hAnsi="Arial" w:cs="Arial"/>
          <w:b/>
          <w:bCs/>
        </w:rPr>
        <w:t>3</w:t>
      </w:r>
      <w:r>
        <w:rPr>
          <w:rFonts w:ascii="Arial" w:hAnsi="Arial" w:cs="Arial"/>
          <w:b/>
          <w:bCs/>
        </w:rPr>
        <w:t xml:space="preserve"> </w:t>
      </w:r>
      <w:r w:rsidRPr="00CC2F6C">
        <w:rPr>
          <w:rFonts w:ascii="Arial" w:hAnsi="Arial" w:cs="Arial"/>
        </w:rPr>
        <w:t>-</w:t>
      </w:r>
      <w:r>
        <w:rPr>
          <w:rFonts w:ascii="Arial" w:hAnsi="Arial" w:cs="Arial"/>
          <w:b/>
          <w:bCs/>
        </w:rPr>
        <w:t xml:space="preserve"> </w:t>
      </w:r>
      <w:r w:rsidRPr="000325FA">
        <w:rPr>
          <w:rFonts w:ascii="Arial" w:hAnsi="Arial" w:cs="Arial"/>
        </w:rPr>
        <w:t>Remove Schedule 1, Part 4, item 34 inserting section 34A (Ministerial power to reduce funding for groups of supports).</w:t>
      </w:r>
    </w:p>
    <w:p w14:paraId="606EDC99" w14:textId="04B641D9" w:rsidR="0034356E" w:rsidRDefault="0034356E" w:rsidP="0034356E">
      <w:pPr>
        <w:rPr>
          <w:rFonts w:ascii="Arial" w:hAnsi="Arial" w:cs="Arial"/>
        </w:rPr>
      </w:pPr>
      <w:r w:rsidRPr="004B1F10">
        <w:rPr>
          <w:rFonts w:ascii="Arial" w:hAnsi="Arial" w:cs="Arial"/>
          <w:b/>
          <w:bCs/>
        </w:rPr>
        <w:t xml:space="preserve">Recommendation </w:t>
      </w:r>
      <w:r>
        <w:rPr>
          <w:rFonts w:ascii="Arial" w:hAnsi="Arial" w:cs="Arial"/>
          <w:b/>
          <w:bCs/>
        </w:rPr>
        <w:t>1</w:t>
      </w:r>
      <w:r w:rsidR="008B6922">
        <w:rPr>
          <w:rFonts w:ascii="Arial" w:hAnsi="Arial" w:cs="Arial"/>
          <w:b/>
          <w:bCs/>
        </w:rPr>
        <w:t>4</w:t>
      </w:r>
      <w:r w:rsidRPr="004B1F10">
        <w:rPr>
          <w:rFonts w:ascii="Arial" w:hAnsi="Arial" w:cs="Arial"/>
          <w:b/>
          <w:bCs/>
        </w:rPr>
        <w:t xml:space="preserve"> </w:t>
      </w:r>
      <w:r w:rsidRPr="00D42773">
        <w:rPr>
          <w:rFonts w:ascii="Arial" w:hAnsi="Arial" w:cs="Arial"/>
        </w:rPr>
        <w:t>-</w:t>
      </w:r>
      <w:r w:rsidRPr="004B1F10">
        <w:rPr>
          <w:rFonts w:ascii="Arial" w:hAnsi="Arial" w:cs="Arial"/>
        </w:rPr>
        <w:t xml:space="preserve"> </w:t>
      </w:r>
      <w:r w:rsidRPr="000325FA">
        <w:rPr>
          <w:rFonts w:ascii="Arial" w:hAnsi="Arial" w:cs="Arial"/>
        </w:rPr>
        <w:t>If section 34A is retained, amend it to require the Minister to be satisfied that any funding reduction will not create a material risk of harm, loss of independence, social isolation, institutionalisation, or reliance on informal care, and require publication of impact analysis and consultation outcomes prior to any determination.</w:t>
      </w:r>
    </w:p>
    <w:p w14:paraId="532E08E2" w14:textId="6E54073E" w:rsidR="001740F9" w:rsidRDefault="001740F9" w:rsidP="001740F9">
      <w:pPr>
        <w:rPr>
          <w:kern w:val="2"/>
          <w:lang w:eastAsia="en-AU"/>
          <w14:ligatures w14:val="standardContextual"/>
        </w:rPr>
      </w:pPr>
      <w:r w:rsidRPr="000A2999">
        <w:rPr>
          <w:rFonts w:ascii="Arial" w:hAnsi="Arial" w:cs="Arial"/>
          <w:b/>
          <w:bCs/>
        </w:rPr>
        <w:t>Recommendation</w:t>
      </w:r>
      <w:r>
        <w:rPr>
          <w:rFonts w:ascii="Arial" w:hAnsi="Arial" w:cs="Arial"/>
          <w:b/>
          <w:bCs/>
        </w:rPr>
        <w:t xml:space="preserve"> </w:t>
      </w:r>
      <w:r w:rsidRPr="000A2999">
        <w:rPr>
          <w:rFonts w:ascii="Arial" w:hAnsi="Arial" w:cs="Arial"/>
          <w:b/>
          <w:bCs/>
        </w:rPr>
        <w:t>1</w:t>
      </w:r>
      <w:r w:rsidR="008B6922">
        <w:rPr>
          <w:rFonts w:ascii="Arial" w:hAnsi="Arial" w:cs="Arial"/>
          <w:b/>
          <w:bCs/>
        </w:rPr>
        <w:t>5</w:t>
      </w:r>
      <w:r>
        <w:rPr>
          <w:rFonts w:ascii="Arial" w:hAnsi="Arial" w:cs="Arial"/>
          <w:b/>
          <w:bCs/>
        </w:rPr>
        <w:t xml:space="preserve"> </w:t>
      </w:r>
      <w:r w:rsidRPr="000A2999">
        <w:rPr>
          <w:rFonts w:ascii="Arial" w:hAnsi="Arial" w:cs="Arial"/>
        </w:rPr>
        <w:t xml:space="preserve">- </w:t>
      </w:r>
      <w:r w:rsidRPr="00E14142">
        <w:rPr>
          <w:kern w:val="2"/>
          <w:lang w:eastAsia="en-AU"/>
          <w14:ligatures w14:val="standardContextual"/>
        </w:rPr>
        <w:t xml:space="preserve">A support determination that is reasonably likely to result in a material reduction in funding for a </w:t>
      </w:r>
      <w:r>
        <w:rPr>
          <w:kern w:val="2"/>
          <w:lang w:eastAsia="en-AU"/>
          <w14:ligatures w14:val="standardContextual"/>
        </w:rPr>
        <w:t>group</w:t>
      </w:r>
      <w:r w:rsidRPr="00E14142">
        <w:rPr>
          <w:kern w:val="2"/>
          <w:lang w:eastAsia="en-AU"/>
          <w14:ligatures w14:val="standardContextual"/>
        </w:rPr>
        <w:t xml:space="preserve"> of supports must be accompanied, at the time the determination is tabled in each House of the Parliament, by:</w:t>
      </w:r>
    </w:p>
    <w:p w14:paraId="2817B838" w14:textId="5F414689" w:rsidR="001740F9" w:rsidRPr="00336754" w:rsidRDefault="001740F9" w:rsidP="001740F9">
      <w:pPr>
        <w:pStyle w:val="ListParagraph"/>
        <w:numPr>
          <w:ilvl w:val="0"/>
          <w:numId w:val="29"/>
        </w:numPr>
        <w:spacing w:before="0" w:after="160"/>
        <w:contextualSpacing/>
        <w:rPr>
          <w:kern w:val="2"/>
          <w:lang w:eastAsia="en-AU"/>
          <w14:ligatures w14:val="standardContextual"/>
        </w:rPr>
      </w:pPr>
      <w:r w:rsidRPr="00336754">
        <w:rPr>
          <w:kern w:val="2"/>
          <w:lang w:eastAsia="en-AU"/>
          <w14:ligatures w14:val="standardContextual"/>
        </w:rPr>
        <w:t>a statement of reasons for the determination</w:t>
      </w:r>
    </w:p>
    <w:p w14:paraId="31030853" w14:textId="7628EFFB" w:rsidR="001740F9" w:rsidRPr="00336754" w:rsidRDefault="001740F9" w:rsidP="001740F9">
      <w:pPr>
        <w:pStyle w:val="ListParagraph"/>
        <w:numPr>
          <w:ilvl w:val="0"/>
          <w:numId w:val="29"/>
        </w:numPr>
        <w:spacing w:before="0" w:after="160"/>
        <w:contextualSpacing/>
        <w:rPr>
          <w:kern w:val="2"/>
          <w:lang w:eastAsia="en-AU"/>
          <w14:ligatures w14:val="standardContextual"/>
        </w:rPr>
      </w:pPr>
      <w:r w:rsidRPr="00336754">
        <w:rPr>
          <w:kern w:val="2"/>
          <w:lang w:eastAsia="en-AU"/>
          <w14:ligatures w14:val="standardContextual"/>
        </w:rPr>
        <w:t>an assessment of the likely impact of the determination on participants</w:t>
      </w:r>
      <w:r w:rsidR="00976329">
        <w:rPr>
          <w:kern w:val="2"/>
          <w:lang w:eastAsia="en-AU"/>
          <w14:ligatures w14:val="standardContextual"/>
        </w:rPr>
        <w:t>, in</w:t>
      </w:r>
      <w:r w:rsidR="002C48B7">
        <w:rPr>
          <w:kern w:val="2"/>
          <w:lang w:eastAsia="en-AU"/>
          <w14:ligatures w14:val="standardContextual"/>
        </w:rPr>
        <w:t xml:space="preserve"> </w:t>
      </w:r>
      <w:r w:rsidR="00976329">
        <w:rPr>
          <w:kern w:val="2"/>
          <w:lang w:eastAsia="en-AU"/>
          <w14:ligatures w14:val="standardContextual"/>
        </w:rPr>
        <w:t>partic</w:t>
      </w:r>
      <w:r w:rsidR="002C48B7">
        <w:rPr>
          <w:kern w:val="2"/>
          <w:lang w:eastAsia="en-AU"/>
          <w14:ligatures w14:val="standardContextual"/>
        </w:rPr>
        <w:t xml:space="preserve">ular those </w:t>
      </w:r>
      <w:r w:rsidR="00AC3553">
        <w:rPr>
          <w:kern w:val="2"/>
          <w:lang w:eastAsia="en-AU"/>
          <w14:ligatures w14:val="standardContextual"/>
        </w:rPr>
        <w:t xml:space="preserve">already experiencing </w:t>
      </w:r>
      <w:r w:rsidR="0059007F">
        <w:rPr>
          <w:kern w:val="2"/>
          <w:lang w:eastAsia="en-AU"/>
          <w14:ligatures w14:val="standardContextual"/>
        </w:rPr>
        <w:t>negative impacts for example LGBT</w:t>
      </w:r>
      <w:r w:rsidR="00703BFE">
        <w:rPr>
          <w:kern w:val="2"/>
          <w:lang w:eastAsia="en-AU"/>
          <w14:ligatures w14:val="standardContextual"/>
        </w:rPr>
        <w:t>QIA</w:t>
      </w:r>
      <w:r w:rsidR="004C65BA">
        <w:rPr>
          <w:kern w:val="2"/>
          <w:lang w:eastAsia="en-AU"/>
          <w14:ligatures w14:val="standardContextual"/>
        </w:rPr>
        <w:t>+</w:t>
      </w:r>
      <w:r w:rsidR="008F1DC7">
        <w:rPr>
          <w:kern w:val="2"/>
          <w:lang w:eastAsia="en-AU"/>
          <w14:ligatures w14:val="standardContextual"/>
        </w:rPr>
        <w:t xml:space="preserve"> and</w:t>
      </w:r>
      <w:r w:rsidRPr="00336754">
        <w:rPr>
          <w:kern w:val="2"/>
          <w:lang w:eastAsia="en-AU"/>
          <w14:ligatures w14:val="standardContextual"/>
        </w:rPr>
        <w:t xml:space="preserve"> </w:t>
      </w:r>
      <w:r w:rsidR="00375D0D">
        <w:rPr>
          <w:kern w:val="2"/>
          <w:lang w:eastAsia="en-AU"/>
          <w14:ligatures w14:val="standardContextual"/>
        </w:rPr>
        <w:t xml:space="preserve">First Nations </w:t>
      </w:r>
      <w:r w:rsidR="008F1DC7">
        <w:rPr>
          <w:kern w:val="2"/>
          <w:lang w:eastAsia="en-AU"/>
          <w14:ligatures w14:val="standardContextual"/>
        </w:rPr>
        <w:t>participants and those from CALD backgrounds</w:t>
      </w:r>
    </w:p>
    <w:p w14:paraId="5C6312AC" w14:textId="77777777" w:rsidR="001740F9" w:rsidRPr="00336754" w:rsidRDefault="001740F9" w:rsidP="001740F9">
      <w:pPr>
        <w:pStyle w:val="ListParagraph"/>
        <w:numPr>
          <w:ilvl w:val="0"/>
          <w:numId w:val="29"/>
        </w:numPr>
        <w:spacing w:before="0" w:after="160"/>
        <w:contextualSpacing/>
        <w:rPr>
          <w:kern w:val="2"/>
          <w:lang w:eastAsia="en-AU"/>
          <w14:ligatures w14:val="standardContextual"/>
        </w:rPr>
      </w:pPr>
      <w:r w:rsidRPr="00336754">
        <w:rPr>
          <w:kern w:val="2"/>
          <w:lang w:eastAsia="en-AU"/>
          <w14:ligatures w14:val="standardContextual"/>
        </w:rPr>
        <w:t>actuarial or financial analysis relied upon in making the determination; and</w:t>
      </w:r>
    </w:p>
    <w:p w14:paraId="5FD02500" w14:textId="76E7585B" w:rsidR="001740F9" w:rsidRPr="00336754" w:rsidRDefault="001740F9" w:rsidP="001740F9">
      <w:pPr>
        <w:pStyle w:val="ListParagraph"/>
        <w:numPr>
          <w:ilvl w:val="0"/>
          <w:numId w:val="29"/>
        </w:numPr>
        <w:spacing w:before="0" w:after="160"/>
        <w:contextualSpacing/>
        <w:rPr>
          <w:kern w:val="2"/>
          <w:lang w:eastAsia="en-AU"/>
          <w14:ligatures w14:val="standardContextual"/>
        </w:rPr>
      </w:pPr>
      <w:r w:rsidRPr="00336754">
        <w:rPr>
          <w:kern w:val="2"/>
          <w:lang w:eastAsia="en-AU"/>
          <w14:ligatures w14:val="standardContextual"/>
        </w:rPr>
        <w:t>a summary of consultation undertaken with people with disability</w:t>
      </w:r>
      <w:r w:rsidR="000A1E56">
        <w:rPr>
          <w:kern w:val="2"/>
          <w:lang w:eastAsia="en-AU"/>
          <w14:ligatures w14:val="standardContextual"/>
        </w:rPr>
        <w:t>,</w:t>
      </w:r>
      <w:r w:rsidRPr="00336754">
        <w:rPr>
          <w:kern w:val="2"/>
          <w:lang w:eastAsia="en-AU"/>
          <w14:ligatures w14:val="standardContextual"/>
        </w:rPr>
        <w:t xml:space="preserve"> and representative organisations.</w:t>
      </w:r>
    </w:p>
    <w:p w14:paraId="51B75D31" w14:textId="00555349" w:rsidR="00B43742" w:rsidRDefault="001740F9" w:rsidP="001740F9">
      <w:pPr>
        <w:tabs>
          <w:tab w:val="left" w:pos="2760"/>
        </w:tabs>
        <w:spacing w:before="0" w:after="0"/>
        <w:rPr>
          <w:rFonts w:ascii="Arial" w:hAnsi="Arial" w:cs="Arial"/>
        </w:rPr>
      </w:pPr>
      <w:r w:rsidRPr="004B1F10">
        <w:rPr>
          <w:rFonts w:ascii="Arial" w:hAnsi="Arial" w:cs="Arial"/>
          <w:b/>
          <w:bCs/>
        </w:rPr>
        <w:t xml:space="preserve">Recommendation </w:t>
      </w:r>
      <w:r>
        <w:rPr>
          <w:rFonts w:ascii="Arial" w:hAnsi="Arial" w:cs="Arial"/>
          <w:b/>
          <w:bCs/>
        </w:rPr>
        <w:t>1</w:t>
      </w:r>
      <w:r w:rsidR="008B6922">
        <w:rPr>
          <w:rFonts w:ascii="Arial" w:hAnsi="Arial" w:cs="Arial"/>
          <w:b/>
          <w:bCs/>
        </w:rPr>
        <w:t>6</w:t>
      </w:r>
      <w:r w:rsidRPr="004B1F10">
        <w:rPr>
          <w:rFonts w:ascii="Arial" w:hAnsi="Arial" w:cs="Arial"/>
          <w:b/>
          <w:bCs/>
        </w:rPr>
        <w:t xml:space="preserve"> -</w:t>
      </w:r>
      <w:r w:rsidRPr="004B1F10">
        <w:rPr>
          <w:rFonts w:ascii="Arial" w:hAnsi="Arial" w:cs="Arial"/>
        </w:rPr>
        <w:t xml:space="preserve"> </w:t>
      </w:r>
      <w:r w:rsidR="00564392">
        <w:rPr>
          <w:rFonts w:ascii="Arial" w:hAnsi="Arial" w:cs="Arial"/>
        </w:rPr>
        <w:t>At a minimum, r</w:t>
      </w:r>
      <w:r>
        <w:rPr>
          <w:rFonts w:ascii="Arial" w:hAnsi="Arial" w:cs="Arial"/>
        </w:rPr>
        <w:t xml:space="preserve">equire that no cuts to SCCP supports occur until </w:t>
      </w:r>
      <w:r w:rsidR="006A0D07">
        <w:rPr>
          <w:rFonts w:ascii="Arial" w:hAnsi="Arial" w:cs="Arial"/>
        </w:rPr>
        <w:t xml:space="preserve">commensurate </w:t>
      </w:r>
      <w:r>
        <w:rPr>
          <w:rFonts w:ascii="Arial" w:hAnsi="Arial" w:cs="Arial"/>
        </w:rPr>
        <w:t>Foundational Supports are fully operation</w:t>
      </w:r>
      <w:r w:rsidR="00564392">
        <w:rPr>
          <w:rFonts w:ascii="Arial" w:hAnsi="Arial" w:cs="Arial"/>
        </w:rPr>
        <w:t>al</w:t>
      </w:r>
      <w:r>
        <w:rPr>
          <w:rFonts w:ascii="Arial" w:hAnsi="Arial" w:cs="Arial"/>
        </w:rPr>
        <w:t>.</w:t>
      </w:r>
    </w:p>
    <w:p w14:paraId="27C7AC38" w14:textId="6827E788" w:rsidR="004A7D3C" w:rsidRPr="000325FA" w:rsidRDefault="004A7D3C" w:rsidP="004A7D3C">
      <w:pPr>
        <w:rPr>
          <w:rFonts w:ascii="Arial" w:hAnsi="Arial" w:cs="Arial"/>
        </w:rPr>
      </w:pPr>
      <w:r w:rsidRPr="004B1F10">
        <w:rPr>
          <w:rFonts w:ascii="Arial" w:hAnsi="Arial" w:cs="Arial"/>
          <w:b/>
          <w:bCs/>
        </w:rPr>
        <w:t xml:space="preserve">Recommendation </w:t>
      </w:r>
      <w:r>
        <w:rPr>
          <w:rFonts w:ascii="Arial" w:hAnsi="Arial" w:cs="Arial"/>
          <w:b/>
          <w:bCs/>
        </w:rPr>
        <w:t>1</w:t>
      </w:r>
      <w:r w:rsidR="008B6922">
        <w:rPr>
          <w:rFonts w:ascii="Arial" w:hAnsi="Arial" w:cs="Arial"/>
          <w:b/>
          <w:bCs/>
        </w:rPr>
        <w:t>7</w:t>
      </w:r>
      <w:r>
        <w:rPr>
          <w:rFonts w:ascii="Arial" w:hAnsi="Arial" w:cs="Arial"/>
          <w:b/>
          <w:bCs/>
        </w:rPr>
        <w:t xml:space="preserve"> </w:t>
      </w:r>
      <w:r w:rsidRPr="009D63F8">
        <w:rPr>
          <w:rFonts w:ascii="Arial" w:hAnsi="Arial" w:cs="Arial"/>
        </w:rPr>
        <w:t>-</w:t>
      </w:r>
      <w:r>
        <w:rPr>
          <w:rFonts w:ascii="Arial" w:hAnsi="Arial" w:cs="Arial"/>
          <w:b/>
          <w:bCs/>
        </w:rPr>
        <w:t xml:space="preserve"> </w:t>
      </w:r>
      <w:r w:rsidRPr="000325FA">
        <w:rPr>
          <w:rFonts w:ascii="Arial" w:hAnsi="Arial" w:cs="Arial"/>
        </w:rPr>
        <w:t>Amend Schedule 1, Part 5, item 50 inserting section 50A to allow partial carryover of unspent funds where required for continuity of supports, contingency planning, or where underspend is reasonable.</w:t>
      </w:r>
    </w:p>
    <w:p w14:paraId="3226A0B5" w14:textId="0019CA65" w:rsidR="004A7D3C" w:rsidRPr="00057EB7" w:rsidRDefault="004A7D3C" w:rsidP="004A7D3C">
      <w:pPr>
        <w:spacing w:before="0" w:after="0"/>
        <w:rPr>
          <w:rFonts w:ascii="Arial" w:hAnsi="Arial" w:cs="Arial"/>
        </w:rPr>
      </w:pPr>
      <w:r w:rsidRPr="004B1F10">
        <w:rPr>
          <w:rFonts w:ascii="Arial" w:hAnsi="Arial" w:cs="Arial"/>
          <w:b/>
          <w:bCs/>
        </w:rPr>
        <w:t xml:space="preserve">Recommendation </w:t>
      </w:r>
      <w:r>
        <w:rPr>
          <w:rFonts w:ascii="Arial" w:hAnsi="Arial" w:cs="Arial"/>
          <w:b/>
          <w:bCs/>
        </w:rPr>
        <w:t>1</w:t>
      </w:r>
      <w:r w:rsidR="008B6922">
        <w:rPr>
          <w:rFonts w:ascii="Arial" w:hAnsi="Arial" w:cs="Arial"/>
          <w:b/>
          <w:bCs/>
        </w:rPr>
        <w:t>8</w:t>
      </w:r>
      <w:r>
        <w:rPr>
          <w:rFonts w:ascii="Arial" w:hAnsi="Arial" w:cs="Arial"/>
          <w:b/>
          <w:bCs/>
        </w:rPr>
        <w:t xml:space="preserve"> </w:t>
      </w:r>
      <w:r w:rsidRPr="009D63F8">
        <w:rPr>
          <w:rFonts w:ascii="Arial" w:hAnsi="Arial" w:cs="Arial"/>
        </w:rPr>
        <w:t>-</w:t>
      </w:r>
      <w:r>
        <w:rPr>
          <w:rFonts w:ascii="Arial" w:hAnsi="Arial" w:cs="Arial"/>
          <w:b/>
          <w:bCs/>
        </w:rPr>
        <w:t xml:space="preserve"> </w:t>
      </w:r>
      <w:r w:rsidRPr="000325FA">
        <w:rPr>
          <w:rFonts w:ascii="Arial" w:hAnsi="Arial" w:cs="Arial"/>
        </w:rPr>
        <w:t>Amend section 50A to require participant consent, advance notice, and review rights where plan renewal results in reduced funding or changes to supports.</w:t>
      </w:r>
    </w:p>
    <w:p w14:paraId="420C66E5" w14:textId="69FF5F2C" w:rsidR="009C65E5" w:rsidRPr="000325FA" w:rsidRDefault="009C65E5" w:rsidP="009C65E5">
      <w:pPr>
        <w:rPr>
          <w:rFonts w:ascii="Arial" w:hAnsi="Arial" w:cs="Arial"/>
        </w:rPr>
      </w:pPr>
      <w:r w:rsidRPr="00821603">
        <w:rPr>
          <w:rFonts w:ascii="Arial" w:hAnsi="Arial" w:cs="Arial"/>
          <w:b/>
          <w:bCs/>
        </w:rPr>
        <w:lastRenderedPageBreak/>
        <w:t xml:space="preserve">Recommendation </w:t>
      </w:r>
      <w:r>
        <w:rPr>
          <w:rFonts w:ascii="Arial" w:hAnsi="Arial" w:cs="Arial"/>
          <w:b/>
          <w:bCs/>
        </w:rPr>
        <w:t>1</w:t>
      </w:r>
      <w:r w:rsidR="008B6922">
        <w:rPr>
          <w:rFonts w:ascii="Arial" w:hAnsi="Arial" w:cs="Arial"/>
          <w:b/>
          <w:bCs/>
        </w:rPr>
        <w:t>9</w:t>
      </w:r>
      <w:r>
        <w:rPr>
          <w:rFonts w:ascii="Arial" w:hAnsi="Arial" w:cs="Arial"/>
          <w:b/>
          <w:bCs/>
        </w:rPr>
        <w:t xml:space="preserve"> </w:t>
      </w:r>
      <w:r w:rsidRPr="00C21574">
        <w:rPr>
          <w:rFonts w:ascii="Arial" w:hAnsi="Arial" w:cs="Arial"/>
        </w:rPr>
        <w:t>-</w:t>
      </w:r>
      <w:r>
        <w:rPr>
          <w:rFonts w:ascii="Arial" w:hAnsi="Arial" w:cs="Arial"/>
          <w:b/>
          <w:bCs/>
        </w:rPr>
        <w:t xml:space="preserve"> </w:t>
      </w:r>
      <w:r w:rsidRPr="000325FA">
        <w:rPr>
          <w:rFonts w:ascii="Arial" w:hAnsi="Arial" w:cs="Arial"/>
        </w:rPr>
        <w:t>Amend Schedule 1, Part 6 (including sections 17B and subsection 33(2EA)</w:t>
      </w:r>
      <w:r>
        <w:rPr>
          <w:rFonts w:ascii="Arial" w:hAnsi="Arial" w:cs="Arial"/>
        </w:rPr>
        <w:t xml:space="preserve"> </w:t>
      </w:r>
      <w:r w:rsidRPr="000325FA">
        <w:rPr>
          <w:rFonts w:ascii="Arial" w:hAnsi="Arial" w:cs="Arial"/>
        </w:rPr>
        <w:t>–</w:t>
      </w:r>
      <w:r>
        <w:rPr>
          <w:rFonts w:ascii="Arial" w:hAnsi="Arial" w:cs="Arial"/>
        </w:rPr>
        <w:t xml:space="preserve"> </w:t>
      </w:r>
      <w:r w:rsidRPr="000325FA">
        <w:rPr>
          <w:rFonts w:ascii="Arial" w:hAnsi="Arial" w:cs="Arial"/>
        </w:rPr>
        <w:t>(2EB) to ensure financial sustainability considerations cannot override participant safety, dignity, independence, employment, education, or community participation.</w:t>
      </w:r>
    </w:p>
    <w:p w14:paraId="70D43761" w14:textId="2F255701" w:rsidR="009C65E5" w:rsidRPr="000325FA" w:rsidRDefault="009C65E5" w:rsidP="009C65E5">
      <w:pPr>
        <w:rPr>
          <w:rFonts w:ascii="Arial" w:hAnsi="Arial" w:cs="Arial"/>
        </w:rPr>
      </w:pPr>
      <w:r w:rsidRPr="007A0FA6">
        <w:rPr>
          <w:rFonts w:ascii="Arial" w:hAnsi="Arial" w:cs="Arial"/>
          <w:b/>
          <w:bCs/>
        </w:rPr>
        <w:t xml:space="preserve">Recommendation </w:t>
      </w:r>
      <w:r w:rsidR="008B6922">
        <w:rPr>
          <w:rFonts w:ascii="Arial" w:hAnsi="Arial" w:cs="Arial"/>
          <w:b/>
          <w:bCs/>
        </w:rPr>
        <w:t>20</w:t>
      </w:r>
      <w:r>
        <w:rPr>
          <w:rFonts w:ascii="Arial" w:hAnsi="Arial" w:cs="Arial"/>
        </w:rPr>
        <w:t xml:space="preserve"> - </w:t>
      </w:r>
      <w:r w:rsidRPr="000325FA">
        <w:rPr>
          <w:rFonts w:ascii="Arial" w:hAnsi="Arial" w:cs="Arial"/>
        </w:rPr>
        <w:t>Require that any Ministerial determinations setting maximum funding, intensity, or staffing ratios include mandatory exceptions where application would result in harm or reduced participation.</w:t>
      </w:r>
    </w:p>
    <w:p w14:paraId="786A6A51" w14:textId="5B684AEA" w:rsidR="00C74EBA" w:rsidRPr="000325FA" w:rsidRDefault="00C74EBA" w:rsidP="00C74EBA">
      <w:pPr>
        <w:rPr>
          <w:rFonts w:ascii="Arial" w:hAnsi="Arial" w:cs="Arial"/>
        </w:rPr>
      </w:pPr>
      <w:r w:rsidRPr="004B1F10">
        <w:rPr>
          <w:b/>
          <w:bCs/>
        </w:rPr>
        <w:t xml:space="preserve">Recommendation </w:t>
      </w:r>
      <w:r>
        <w:rPr>
          <w:b/>
          <w:bCs/>
        </w:rPr>
        <w:t>2</w:t>
      </w:r>
      <w:r w:rsidR="008B6922">
        <w:rPr>
          <w:b/>
          <w:bCs/>
        </w:rPr>
        <w:t>1</w:t>
      </w:r>
      <w:r w:rsidRPr="007047F5">
        <w:t xml:space="preserve"> -</w:t>
      </w:r>
      <w:r>
        <w:rPr>
          <w:b/>
          <w:bCs/>
        </w:rPr>
        <w:t xml:space="preserve"> </w:t>
      </w:r>
      <w:r w:rsidRPr="000325FA">
        <w:rPr>
          <w:rFonts w:ascii="Arial" w:hAnsi="Arial" w:cs="Arial"/>
        </w:rPr>
        <w:t>Amend Schedule 1, Part 7 inserting section 40A and subsection 30(1A) to prohibit suspension or revocation based solely on inability to contact a participant where disability</w:t>
      </w:r>
      <w:r w:rsidRPr="000325FA">
        <w:rPr>
          <w:rFonts w:ascii="Arial" w:hAnsi="Arial" w:cs="Arial"/>
        </w:rPr>
        <w:noBreakHyphen/>
        <w:t>related barriers exist.</w:t>
      </w:r>
    </w:p>
    <w:p w14:paraId="257DAE8C" w14:textId="146D74A2" w:rsidR="00C74EBA" w:rsidRDefault="00C74EBA" w:rsidP="00C74EBA">
      <w:pPr>
        <w:spacing w:before="0" w:after="0"/>
        <w:rPr>
          <w:rFonts w:ascii="Arial" w:hAnsi="Arial" w:cs="Arial"/>
        </w:rPr>
      </w:pPr>
      <w:r w:rsidRPr="004B1F10">
        <w:rPr>
          <w:rFonts w:ascii="Arial" w:hAnsi="Arial" w:cs="Arial"/>
          <w:b/>
          <w:bCs/>
        </w:rPr>
        <w:t xml:space="preserve">Recommendation </w:t>
      </w:r>
      <w:r>
        <w:rPr>
          <w:rFonts w:ascii="Arial" w:hAnsi="Arial" w:cs="Arial"/>
          <w:b/>
          <w:bCs/>
        </w:rPr>
        <w:t>2</w:t>
      </w:r>
      <w:r w:rsidR="008B6922">
        <w:rPr>
          <w:rFonts w:ascii="Arial" w:hAnsi="Arial" w:cs="Arial"/>
          <w:b/>
          <w:bCs/>
        </w:rPr>
        <w:t>2</w:t>
      </w:r>
      <w:r>
        <w:rPr>
          <w:rFonts w:ascii="Arial" w:hAnsi="Arial" w:cs="Arial"/>
          <w:b/>
          <w:bCs/>
        </w:rPr>
        <w:t xml:space="preserve"> </w:t>
      </w:r>
      <w:r w:rsidRPr="007047F5">
        <w:rPr>
          <w:rFonts w:ascii="Arial" w:hAnsi="Arial" w:cs="Arial"/>
        </w:rPr>
        <w:t>-</w:t>
      </w:r>
      <w:r>
        <w:rPr>
          <w:rFonts w:ascii="Arial" w:hAnsi="Arial" w:cs="Arial"/>
          <w:b/>
          <w:bCs/>
        </w:rPr>
        <w:t xml:space="preserve"> </w:t>
      </w:r>
      <w:r w:rsidRPr="000325FA">
        <w:rPr>
          <w:rFonts w:ascii="Arial" w:hAnsi="Arial" w:cs="Arial"/>
        </w:rPr>
        <w:t>Require mandatory safeguards prior to suspension, including accessible communication, engagement with nominees or advocates, supported decision</w:t>
      </w:r>
      <w:r w:rsidRPr="000325FA">
        <w:rPr>
          <w:rFonts w:ascii="Arial" w:hAnsi="Arial" w:cs="Arial"/>
        </w:rPr>
        <w:noBreakHyphen/>
        <w:t>making, and documented consideration of factors such as homelessness, hospitalisation, psychosocial disability, and communication barriers.</w:t>
      </w:r>
    </w:p>
    <w:p w14:paraId="7C02FB71" w14:textId="4110022F" w:rsidR="008B6922" w:rsidRPr="006B1F5B" w:rsidRDefault="00575670" w:rsidP="00575670">
      <w:pPr>
        <w:rPr>
          <w:rFonts w:ascii="Arial" w:hAnsi="Arial" w:cs="Arial"/>
        </w:rPr>
      </w:pPr>
      <w:r w:rsidRPr="007203E9">
        <w:rPr>
          <w:rFonts w:ascii="Arial" w:hAnsi="Arial" w:cs="Arial"/>
          <w:b/>
          <w:bCs/>
        </w:rPr>
        <w:t xml:space="preserve">Recommendation </w:t>
      </w:r>
      <w:r>
        <w:rPr>
          <w:rFonts w:ascii="Arial" w:hAnsi="Arial" w:cs="Arial"/>
          <w:b/>
          <w:bCs/>
        </w:rPr>
        <w:t>2</w:t>
      </w:r>
      <w:r w:rsidR="008B6922">
        <w:rPr>
          <w:rFonts w:ascii="Arial" w:hAnsi="Arial" w:cs="Arial"/>
          <w:b/>
          <w:bCs/>
        </w:rPr>
        <w:t>3</w:t>
      </w:r>
      <w:r>
        <w:rPr>
          <w:rFonts w:ascii="Arial" w:hAnsi="Arial" w:cs="Arial"/>
          <w:b/>
          <w:bCs/>
        </w:rPr>
        <w:t xml:space="preserve"> </w:t>
      </w:r>
      <w:r w:rsidRPr="00CF3978">
        <w:rPr>
          <w:rFonts w:ascii="Arial" w:hAnsi="Arial" w:cs="Arial"/>
        </w:rPr>
        <w:t>-</w:t>
      </w:r>
      <w:r>
        <w:rPr>
          <w:rFonts w:ascii="Arial" w:hAnsi="Arial" w:cs="Arial"/>
          <w:b/>
          <w:bCs/>
        </w:rPr>
        <w:t xml:space="preserve"> </w:t>
      </w:r>
      <w:r w:rsidRPr="000325FA">
        <w:rPr>
          <w:rFonts w:ascii="Arial" w:hAnsi="Arial" w:cs="Arial"/>
        </w:rPr>
        <w:t>Remove or substantially amend Schedule 1, Part 8 inserting section 25A (appropriate treatment requirement) to ensure that access is not contingent on exhaustion of all treatments.</w:t>
      </w:r>
    </w:p>
    <w:p w14:paraId="300CDCF4" w14:textId="61435549" w:rsidR="00575670" w:rsidRPr="008070E6" w:rsidRDefault="00575670" w:rsidP="00575670">
      <w:pPr>
        <w:rPr>
          <w:rFonts w:ascii="Arial" w:hAnsi="Arial" w:cs="Arial"/>
        </w:rPr>
      </w:pPr>
      <w:r w:rsidRPr="00770686">
        <w:rPr>
          <w:rFonts w:ascii="Arial" w:hAnsi="Arial" w:cs="Arial"/>
          <w:b/>
          <w:bCs/>
        </w:rPr>
        <w:t>Recommendation 2</w:t>
      </w:r>
      <w:r w:rsidR="008B6922">
        <w:rPr>
          <w:rFonts w:ascii="Arial" w:hAnsi="Arial" w:cs="Arial"/>
          <w:b/>
          <w:bCs/>
        </w:rPr>
        <w:t>4</w:t>
      </w:r>
      <w:r>
        <w:rPr>
          <w:rFonts w:ascii="Arial" w:hAnsi="Arial" w:cs="Arial"/>
        </w:rPr>
        <w:t xml:space="preserve"> - </w:t>
      </w:r>
      <w:r w:rsidRPr="000325FA">
        <w:rPr>
          <w:rFonts w:ascii="Arial" w:hAnsi="Arial" w:cs="Arial"/>
        </w:rPr>
        <w:t>Amend section 25A to require that any treatment considered “appropriate” must be demonstrably accessible, affordable, clinically suitable, culturally safe, and available within a reasonable timeframe for the individual.</w:t>
      </w:r>
    </w:p>
    <w:p w14:paraId="506B4DBD" w14:textId="4A86D223" w:rsidR="007319E3" w:rsidRPr="000325FA" w:rsidRDefault="007319E3" w:rsidP="007319E3">
      <w:pPr>
        <w:rPr>
          <w:rFonts w:ascii="Arial" w:hAnsi="Arial" w:cs="Arial"/>
        </w:rPr>
      </w:pPr>
      <w:r w:rsidRPr="004F677B">
        <w:rPr>
          <w:rFonts w:ascii="Arial" w:hAnsi="Arial" w:cs="Arial"/>
          <w:b/>
          <w:bCs/>
        </w:rPr>
        <w:t>Recommendation</w:t>
      </w:r>
      <w:r>
        <w:rPr>
          <w:rFonts w:ascii="Arial" w:hAnsi="Arial" w:cs="Arial"/>
          <w:b/>
          <w:bCs/>
        </w:rPr>
        <w:t xml:space="preserve"> 2</w:t>
      </w:r>
      <w:r w:rsidR="008B6922">
        <w:rPr>
          <w:rFonts w:ascii="Arial" w:hAnsi="Arial" w:cs="Arial"/>
          <w:b/>
          <w:bCs/>
        </w:rPr>
        <w:t>5</w:t>
      </w:r>
      <w:r>
        <w:rPr>
          <w:rFonts w:ascii="Arial" w:hAnsi="Arial" w:cs="Arial"/>
          <w:b/>
          <w:bCs/>
        </w:rPr>
        <w:t xml:space="preserve"> </w:t>
      </w:r>
      <w:r w:rsidRPr="00AF1BA8">
        <w:rPr>
          <w:rFonts w:ascii="Arial" w:hAnsi="Arial" w:cs="Arial"/>
        </w:rPr>
        <w:t>-</w:t>
      </w:r>
      <w:r>
        <w:rPr>
          <w:rFonts w:ascii="Arial" w:hAnsi="Arial" w:cs="Arial"/>
        </w:rPr>
        <w:t xml:space="preserve"> </w:t>
      </w:r>
      <w:r w:rsidRPr="000325FA">
        <w:rPr>
          <w:rFonts w:ascii="Arial" w:hAnsi="Arial" w:cs="Arial"/>
        </w:rPr>
        <w:t>Amend Schedule 1, Part 9 inserting section 25B to ensure participants retain access to the NDIS where there is any delay, dispute, or gap in access to alternative systems.</w:t>
      </w:r>
    </w:p>
    <w:p w14:paraId="3F9220A1" w14:textId="5C07094C" w:rsidR="007319E3" w:rsidRDefault="007319E3" w:rsidP="007319E3">
      <w:pPr>
        <w:spacing w:before="0" w:after="0"/>
        <w:rPr>
          <w:rFonts w:ascii="Arial" w:hAnsi="Arial" w:cs="Arial"/>
        </w:rPr>
      </w:pPr>
      <w:r w:rsidRPr="004B1F10">
        <w:rPr>
          <w:rFonts w:ascii="Arial" w:hAnsi="Arial" w:cs="Arial"/>
          <w:b/>
          <w:bCs/>
        </w:rPr>
        <w:t xml:space="preserve">Recommendation </w:t>
      </w:r>
      <w:r>
        <w:rPr>
          <w:rFonts w:ascii="Arial" w:hAnsi="Arial" w:cs="Arial"/>
          <w:b/>
          <w:bCs/>
        </w:rPr>
        <w:t>2</w:t>
      </w:r>
      <w:r w:rsidR="008B6922">
        <w:rPr>
          <w:rFonts w:ascii="Arial" w:hAnsi="Arial" w:cs="Arial"/>
          <w:b/>
          <w:bCs/>
        </w:rPr>
        <w:t>6</w:t>
      </w:r>
      <w:r>
        <w:rPr>
          <w:rFonts w:ascii="Arial" w:hAnsi="Arial" w:cs="Arial"/>
          <w:b/>
          <w:bCs/>
        </w:rPr>
        <w:t xml:space="preserve"> </w:t>
      </w:r>
      <w:r w:rsidRPr="00AF1BA8">
        <w:rPr>
          <w:rFonts w:ascii="Arial" w:hAnsi="Arial" w:cs="Arial"/>
        </w:rPr>
        <w:t>-</w:t>
      </w:r>
      <w:r>
        <w:rPr>
          <w:rFonts w:ascii="Arial" w:hAnsi="Arial" w:cs="Arial"/>
        </w:rPr>
        <w:t xml:space="preserve"> </w:t>
      </w:r>
      <w:r w:rsidRPr="000325FA">
        <w:rPr>
          <w:rFonts w:ascii="Arial" w:hAnsi="Arial" w:cs="Arial"/>
        </w:rPr>
        <w:t>Insert provisions requiring interim NDIS supports while eligibility for other schemes is being determined, and remove requirements that applicants prove ineligibility for other systems prior to access.</w:t>
      </w:r>
    </w:p>
    <w:p w14:paraId="1EB12135" w14:textId="4AC04382" w:rsidR="00E8249C" w:rsidRPr="000325FA" w:rsidRDefault="00E8249C" w:rsidP="00E8249C">
      <w:pPr>
        <w:rPr>
          <w:rFonts w:ascii="Arial" w:hAnsi="Arial" w:cs="Arial"/>
        </w:rPr>
      </w:pPr>
      <w:r w:rsidRPr="004F677B">
        <w:rPr>
          <w:rFonts w:ascii="Arial" w:hAnsi="Arial" w:cs="Arial"/>
          <w:b/>
          <w:bCs/>
        </w:rPr>
        <w:lastRenderedPageBreak/>
        <w:t>Recommendation</w:t>
      </w:r>
      <w:r>
        <w:rPr>
          <w:rFonts w:ascii="Arial" w:hAnsi="Arial" w:cs="Arial"/>
          <w:b/>
          <w:bCs/>
        </w:rPr>
        <w:t xml:space="preserve"> 2</w:t>
      </w:r>
      <w:r w:rsidR="006B1F5B">
        <w:rPr>
          <w:rFonts w:ascii="Arial" w:hAnsi="Arial" w:cs="Arial"/>
          <w:b/>
          <w:bCs/>
        </w:rPr>
        <w:t>7</w:t>
      </w:r>
      <w:r>
        <w:rPr>
          <w:rFonts w:ascii="Arial" w:hAnsi="Arial" w:cs="Arial"/>
          <w:b/>
          <w:bCs/>
        </w:rPr>
        <w:t xml:space="preserve"> </w:t>
      </w:r>
      <w:r w:rsidRPr="00EC36F2">
        <w:rPr>
          <w:rFonts w:ascii="Arial" w:hAnsi="Arial" w:cs="Arial"/>
        </w:rPr>
        <w:t>-</w:t>
      </w:r>
      <w:r>
        <w:rPr>
          <w:rFonts w:ascii="Arial" w:hAnsi="Arial" w:cs="Arial"/>
        </w:rPr>
        <w:t xml:space="preserve"> </w:t>
      </w:r>
      <w:r w:rsidRPr="000325FA">
        <w:rPr>
          <w:rFonts w:ascii="Arial" w:hAnsi="Arial" w:cs="Arial"/>
        </w:rPr>
        <w:t>Amend Schedule 2 provisions relating to provider registration (including section 10C and amendments to section 73C) to require staged implementation, proportional compliance requirements, and exemptions or tailored pathways for small providers and thin markets.</w:t>
      </w:r>
    </w:p>
    <w:p w14:paraId="0C53C001" w14:textId="6011AE48" w:rsidR="00E8249C" w:rsidRDefault="00E8249C" w:rsidP="00E8249C">
      <w:pPr>
        <w:rPr>
          <w:rFonts w:ascii="Arial" w:hAnsi="Arial" w:cs="Arial"/>
        </w:rPr>
      </w:pPr>
      <w:r w:rsidRPr="004B1F10">
        <w:rPr>
          <w:rFonts w:ascii="Arial" w:hAnsi="Arial" w:cs="Arial"/>
          <w:b/>
          <w:bCs/>
        </w:rPr>
        <w:t xml:space="preserve">Recommendation </w:t>
      </w:r>
      <w:r>
        <w:rPr>
          <w:rFonts w:ascii="Arial" w:hAnsi="Arial" w:cs="Arial"/>
          <w:b/>
          <w:bCs/>
        </w:rPr>
        <w:t>2</w:t>
      </w:r>
      <w:r w:rsidR="006B1F5B">
        <w:rPr>
          <w:rFonts w:ascii="Arial" w:hAnsi="Arial" w:cs="Arial"/>
          <w:b/>
          <w:bCs/>
        </w:rPr>
        <w:t>8</w:t>
      </w:r>
      <w:r>
        <w:rPr>
          <w:rFonts w:ascii="Arial" w:hAnsi="Arial" w:cs="Arial"/>
          <w:b/>
          <w:bCs/>
        </w:rPr>
        <w:t xml:space="preserve"> </w:t>
      </w:r>
      <w:r w:rsidRPr="00EC36F2">
        <w:rPr>
          <w:rFonts w:ascii="Arial" w:hAnsi="Arial" w:cs="Arial"/>
        </w:rPr>
        <w:t>-</w:t>
      </w:r>
      <w:r>
        <w:rPr>
          <w:rFonts w:ascii="Arial" w:hAnsi="Arial" w:cs="Arial"/>
        </w:rPr>
        <w:t xml:space="preserve"> </w:t>
      </w:r>
      <w:r w:rsidRPr="000325FA">
        <w:rPr>
          <w:rFonts w:ascii="Arial" w:hAnsi="Arial" w:cs="Arial"/>
        </w:rPr>
        <w:t>Require the Government to demonstrate and fund the capacity of the NDIS Quality and Safeguards Commission to effectively monitor and enforce expanded registration requirements prior to rollout.</w:t>
      </w:r>
    </w:p>
    <w:p w14:paraId="1E51A072" w14:textId="42195FE5" w:rsidR="008B098A" w:rsidRDefault="008B098A" w:rsidP="008B098A">
      <w:pPr>
        <w:rPr>
          <w:rFonts w:ascii="Arial" w:hAnsi="Arial" w:cs="Arial"/>
          <w:b/>
          <w:bCs/>
        </w:rPr>
      </w:pPr>
      <w:r w:rsidRPr="004F677B">
        <w:rPr>
          <w:rFonts w:ascii="Arial" w:hAnsi="Arial" w:cs="Arial"/>
          <w:b/>
          <w:bCs/>
        </w:rPr>
        <w:t>Recommendation</w:t>
      </w:r>
      <w:r>
        <w:rPr>
          <w:rFonts w:ascii="Arial" w:hAnsi="Arial" w:cs="Arial"/>
          <w:b/>
          <w:bCs/>
        </w:rPr>
        <w:t xml:space="preserve"> 2</w:t>
      </w:r>
      <w:r w:rsidR="006B1F5B">
        <w:rPr>
          <w:rFonts w:ascii="Arial" w:hAnsi="Arial" w:cs="Arial"/>
          <w:b/>
          <w:bCs/>
        </w:rPr>
        <w:t>9</w:t>
      </w:r>
      <w:r>
        <w:rPr>
          <w:rFonts w:ascii="Arial" w:hAnsi="Arial" w:cs="Arial"/>
          <w:b/>
          <w:bCs/>
        </w:rPr>
        <w:t xml:space="preserve"> - </w:t>
      </w:r>
      <w:r w:rsidRPr="000325FA">
        <w:rPr>
          <w:rFonts w:ascii="Arial" w:hAnsi="Arial" w:cs="Arial"/>
        </w:rPr>
        <w:t>Amend Schedule 2 compliance and enforcement provisions (including amendments to sections 53, 54, 56 and Part 3C) to include explicit safeguards limiting information</w:t>
      </w:r>
      <w:r w:rsidRPr="000325FA">
        <w:rPr>
          <w:rFonts w:ascii="Arial" w:hAnsi="Arial" w:cs="Arial"/>
        </w:rPr>
        <w:noBreakHyphen/>
        <w:t>gathering powers and requiring proportionality, necessity, and disability</w:t>
      </w:r>
      <w:r w:rsidRPr="000325FA">
        <w:rPr>
          <w:rFonts w:ascii="Arial" w:hAnsi="Arial" w:cs="Arial"/>
        </w:rPr>
        <w:noBreakHyphen/>
        <w:t>appropriate engagement.</w:t>
      </w:r>
    </w:p>
    <w:p w14:paraId="23A598EF" w14:textId="021CD007" w:rsidR="00D02E80" w:rsidRPr="000325FA" w:rsidRDefault="00D02E80" w:rsidP="00D02E80">
      <w:pPr>
        <w:rPr>
          <w:rFonts w:ascii="Arial" w:hAnsi="Arial" w:cs="Arial"/>
        </w:rPr>
      </w:pPr>
      <w:r w:rsidRPr="004F677B">
        <w:rPr>
          <w:rFonts w:ascii="Arial" w:hAnsi="Arial" w:cs="Arial"/>
          <w:b/>
          <w:bCs/>
        </w:rPr>
        <w:t>Recommendation</w:t>
      </w:r>
      <w:r>
        <w:rPr>
          <w:rFonts w:ascii="Arial" w:hAnsi="Arial" w:cs="Arial"/>
          <w:b/>
          <w:bCs/>
        </w:rPr>
        <w:t xml:space="preserve"> </w:t>
      </w:r>
      <w:r w:rsidR="006B1F5B">
        <w:rPr>
          <w:rFonts w:ascii="Arial" w:hAnsi="Arial" w:cs="Arial"/>
          <w:b/>
          <w:bCs/>
        </w:rPr>
        <w:t>30</w:t>
      </w:r>
      <w:r>
        <w:rPr>
          <w:rFonts w:ascii="Arial" w:hAnsi="Arial" w:cs="Arial"/>
          <w:b/>
          <w:bCs/>
        </w:rPr>
        <w:t xml:space="preserve"> </w:t>
      </w:r>
      <w:r w:rsidRPr="007F2DE5">
        <w:rPr>
          <w:rFonts w:ascii="Arial" w:hAnsi="Arial" w:cs="Arial"/>
        </w:rPr>
        <w:t>-</w:t>
      </w:r>
      <w:r>
        <w:rPr>
          <w:rFonts w:ascii="Arial" w:hAnsi="Arial" w:cs="Arial"/>
          <w:b/>
          <w:bCs/>
        </w:rPr>
        <w:t xml:space="preserve"> </w:t>
      </w:r>
      <w:r w:rsidRPr="000325FA">
        <w:rPr>
          <w:rFonts w:ascii="Arial" w:hAnsi="Arial" w:cs="Arial"/>
        </w:rPr>
        <w:t>Amend section 45B to introduce flexible and accessible record</w:t>
      </w:r>
      <w:r w:rsidRPr="000325FA">
        <w:rPr>
          <w:rFonts w:ascii="Arial" w:hAnsi="Arial" w:cs="Arial"/>
        </w:rPr>
        <w:noBreakHyphen/>
        <w:t>keeping requirements, including alternative forms of evidence and exemptions where participants are unable to comply due to disability.</w:t>
      </w:r>
    </w:p>
    <w:p w14:paraId="22E8C465" w14:textId="008F8459" w:rsidR="00D02E80" w:rsidRDefault="00D02E80" w:rsidP="00D02E80">
      <w:pPr>
        <w:rPr>
          <w:rFonts w:ascii="Arial" w:hAnsi="Arial" w:cs="Arial"/>
        </w:rPr>
      </w:pPr>
      <w:r w:rsidRPr="007F2DE5">
        <w:rPr>
          <w:rFonts w:ascii="Arial" w:hAnsi="Arial" w:cs="Arial"/>
          <w:b/>
          <w:bCs/>
        </w:rPr>
        <w:t xml:space="preserve">Recommendation </w:t>
      </w:r>
      <w:r>
        <w:rPr>
          <w:rFonts w:ascii="Arial" w:hAnsi="Arial" w:cs="Arial"/>
          <w:b/>
          <w:bCs/>
        </w:rPr>
        <w:t>3</w:t>
      </w:r>
      <w:r w:rsidR="006B1F5B">
        <w:rPr>
          <w:rFonts w:ascii="Arial" w:hAnsi="Arial" w:cs="Arial"/>
          <w:b/>
          <w:bCs/>
        </w:rPr>
        <w:t>1</w:t>
      </w:r>
      <w:r>
        <w:rPr>
          <w:rFonts w:ascii="Arial" w:hAnsi="Arial" w:cs="Arial"/>
        </w:rPr>
        <w:t xml:space="preserve"> - </w:t>
      </w:r>
      <w:r w:rsidRPr="000325FA">
        <w:rPr>
          <w:rFonts w:ascii="Arial" w:hAnsi="Arial" w:cs="Arial"/>
        </w:rPr>
        <w:t>Insert safeguards to prevent automatic debt creation where records are missing, requiring NDIA to demonstrate misuse of funds before raising a debt.</w:t>
      </w:r>
    </w:p>
    <w:p w14:paraId="62F6FE20" w14:textId="3452E644" w:rsidR="00497DC6" w:rsidRPr="00814D19" w:rsidRDefault="00497DC6" w:rsidP="00497DC6">
      <w:pPr>
        <w:rPr>
          <w:rFonts w:ascii="Arial" w:hAnsi="Arial" w:cs="Arial"/>
        </w:rPr>
      </w:pPr>
      <w:r w:rsidRPr="004F677B">
        <w:rPr>
          <w:rFonts w:ascii="Arial" w:hAnsi="Arial" w:cs="Arial"/>
          <w:b/>
          <w:bCs/>
        </w:rPr>
        <w:t>Recommendation</w:t>
      </w:r>
      <w:r>
        <w:rPr>
          <w:rFonts w:ascii="Arial" w:hAnsi="Arial" w:cs="Arial"/>
          <w:b/>
          <w:bCs/>
        </w:rPr>
        <w:t xml:space="preserve"> 3</w:t>
      </w:r>
      <w:r w:rsidR="006B1F5B">
        <w:rPr>
          <w:rFonts w:ascii="Arial" w:hAnsi="Arial" w:cs="Arial"/>
          <w:b/>
          <w:bCs/>
        </w:rPr>
        <w:t>2</w:t>
      </w:r>
      <w:r>
        <w:rPr>
          <w:rFonts w:ascii="Arial" w:hAnsi="Arial" w:cs="Arial"/>
          <w:b/>
          <w:bCs/>
        </w:rPr>
        <w:t xml:space="preserve"> </w:t>
      </w:r>
      <w:r w:rsidRPr="00814D19">
        <w:rPr>
          <w:rFonts w:ascii="Arial" w:hAnsi="Arial" w:cs="Arial"/>
        </w:rPr>
        <w:t>-</w:t>
      </w:r>
      <w:r>
        <w:rPr>
          <w:rFonts w:ascii="Arial" w:hAnsi="Arial" w:cs="Arial"/>
          <w:b/>
          <w:bCs/>
        </w:rPr>
        <w:t xml:space="preserve"> </w:t>
      </w:r>
      <w:r w:rsidRPr="000325FA">
        <w:rPr>
          <w:rFonts w:ascii="Arial" w:hAnsi="Arial" w:cs="Arial"/>
        </w:rPr>
        <w:t>Amend section 45A to extend the claims period beyond 90 days or introduce discretion for late claims where delay is reasonable or unavoidable.</w:t>
      </w:r>
    </w:p>
    <w:p w14:paraId="387FEF5C" w14:textId="40FC2CF1" w:rsidR="00497DC6" w:rsidRDefault="00497DC6" w:rsidP="00497DC6">
      <w:pPr>
        <w:spacing w:before="0" w:after="0"/>
        <w:rPr>
          <w:rFonts w:ascii="Arial" w:hAnsi="Arial" w:cs="Arial"/>
        </w:rPr>
      </w:pPr>
      <w:r w:rsidRPr="004B1F10">
        <w:rPr>
          <w:rFonts w:ascii="Arial" w:hAnsi="Arial" w:cs="Arial"/>
          <w:b/>
          <w:bCs/>
        </w:rPr>
        <w:t>Recommendation</w:t>
      </w:r>
      <w:r w:rsidRPr="00814D19">
        <w:rPr>
          <w:rFonts w:ascii="Arial" w:hAnsi="Arial" w:cs="Arial"/>
        </w:rPr>
        <w:t xml:space="preserve"> </w:t>
      </w:r>
      <w:r w:rsidRPr="000946EF">
        <w:rPr>
          <w:rFonts w:ascii="Arial" w:hAnsi="Arial" w:cs="Arial"/>
          <w:b/>
          <w:bCs/>
        </w:rPr>
        <w:t>3</w:t>
      </w:r>
      <w:r w:rsidR="006B1F5B">
        <w:rPr>
          <w:rFonts w:ascii="Arial" w:hAnsi="Arial" w:cs="Arial"/>
          <w:b/>
          <w:bCs/>
        </w:rPr>
        <w:t>3</w:t>
      </w:r>
      <w:r>
        <w:rPr>
          <w:rFonts w:ascii="Arial" w:hAnsi="Arial" w:cs="Arial"/>
        </w:rPr>
        <w:t xml:space="preserve"> </w:t>
      </w:r>
      <w:r w:rsidRPr="00814D19">
        <w:rPr>
          <w:rFonts w:ascii="Arial" w:hAnsi="Arial" w:cs="Arial"/>
        </w:rPr>
        <w:t>-</w:t>
      </w:r>
      <w:r>
        <w:rPr>
          <w:rFonts w:ascii="Arial" w:hAnsi="Arial" w:cs="Arial"/>
        </w:rPr>
        <w:t xml:space="preserve"> </w:t>
      </w:r>
      <w:r w:rsidRPr="000325FA">
        <w:rPr>
          <w:rFonts w:ascii="Arial" w:hAnsi="Arial" w:cs="Arial"/>
        </w:rPr>
        <w:t>Require exceptions for complex supports, administrative delays, and participant vulnerability to prevent non</w:t>
      </w:r>
      <w:r w:rsidRPr="000325FA">
        <w:rPr>
          <w:rFonts w:ascii="Arial" w:hAnsi="Arial" w:cs="Arial"/>
        </w:rPr>
        <w:noBreakHyphen/>
        <w:t>payment for valid supports.</w:t>
      </w:r>
    </w:p>
    <w:p w14:paraId="0DA13113" w14:textId="43FC382D" w:rsidR="00F269D0" w:rsidRPr="005E013D" w:rsidRDefault="00F269D0" w:rsidP="00F269D0">
      <w:pPr>
        <w:rPr>
          <w:rFonts w:ascii="Arial" w:hAnsi="Arial" w:cs="Arial"/>
        </w:rPr>
      </w:pPr>
      <w:r w:rsidRPr="004F677B">
        <w:rPr>
          <w:rFonts w:ascii="Arial" w:hAnsi="Arial" w:cs="Arial"/>
          <w:b/>
          <w:bCs/>
        </w:rPr>
        <w:t>Recommendation</w:t>
      </w:r>
      <w:r>
        <w:rPr>
          <w:rFonts w:ascii="Arial" w:hAnsi="Arial" w:cs="Arial"/>
          <w:b/>
          <w:bCs/>
        </w:rPr>
        <w:t xml:space="preserve"> 3</w:t>
      </w:r>
      <w:r w:rsidR="006B1F5B">
        <w:rPr>
          <w:rFonts w:ascii="Arial" w:hAnsi="Arial" w:cs="Arial"/>
          <w:b/>
          <w:bCs/>
        </w:rPr>
        <w:t>4</w:t>
      </w:r>
      <w:r>
        <w:rPr>
          <w:rFonts w:ascii="Arial" w:hAnsi="Arial" w:cs="Arial"/>
          <w:b/>
          <w:bCs/>
        </w:rPr>
        <w:t xml:space="preserve"> </w:t>
      </w:r>
      <w:r w:rsidRPr="00A95BCA">
        <w:rPr>
          <w:rFonts w:ascii="Arial" w:hAnsi="Arial" w:cs="Arial"/>
        </w:rPr>
        <w:t>-</w:t>
      </w:r>
      <w:r>
        <w:rPr>
          <w:rFonts w:ascii="Arial" w:hAnsi="Arial" w:cs="Arial"/>
        </w:rPr>
        <w:t xml:space="preserve"> </w:t>
      </w:r>
      <w:r w:rsidRPr="000325FA">
        <w:rPr>
          <w:rFonts w:ascii="Arial" w:hAnsi="Arial" w:cs="Arial"/>
        </w:rPr>
        <w:t>Amend provisions relating to plan management commissioning (including amendments to sections 73C, 73E, 73F) to preserve participant choice by allowing access to non</w:t>
      </w:r>
      <w:r w:rsidRPr="000325FA">
        <w:rPr>
          <w:rFonts w:ascii="Arial" w:hAnsi="Arial" w:cs="Arial"/>
        </w:rPr>
        <w:noBreakHyphen/>
        <w:t>panel providers where participants have an established relationship.</w:t>
      </w:r>
    </w:p>
    <w:p w14:paraId="7BE4509C" w14:textId="3952E567" w:rsidR="00F269D0" w:rsidRDefault="00F269D0" w:rsidP="00F269D0">
      <w:pPr>
        <w:spacing w:before="0" w:after="0"/>
        <w:rPr>
          <w:rFonts w:ascii="Arial" w:hAnsi="Arial" w:cs="Arial"/>
        </w:rPr>
      </w:pPr>
      <w:r w:rsidRPr="004B1F10">
        <w:rPr>
          <w:rFonts w:ascii="Arial" w:hAnsi="Arial" w:cs="Arial"/>
          <w:b/>
          <w:bCs/>
        </w:rPr>
        <w:t xml:space="preserve">Recommendation </w:t>
      </w:r>
      <w:r>
        <w:rPr>
          <w:rFonts w:ascii="Arial" w:hAnsi="Arial" w:cs="Arial"/>
          <w:b/>
          <w:bCs/>
        </w:rPr>
        <w:t>3</w:t>
      </w:r>
      <w:r w:rsidR="006B1F5B">
        <w:rPr>
          <w:rFonts w:ascii="Arial" w:hAnsi="Arial" w:cs="Arial"/>
          <w:b/>
          <w:bCs/>
        </w:rPr>
        <w:t>5</w:t>
      </w:r>
      <w:r>
        <w:rPr>
          <w:rFonts w:ascii="Arial" w:hAnsi="Arial" w:cs="Arial"/>
          <w:b/>
          <w:bCs/>
        </w:rPr>
        <w:t xml:space="preserve"> </w:t>
      </w:r>
      <w:r w:rsidRPr="00A95BCA">
        <w:rPr>
          <w:rFonts w:ascii="Arial" w:hAnsi="Arial" w:cs="Arial"/>
        </w:rPr>
        <w:t>-</w:t>
      </w:r>
      <w:r>
        <w:rPr>
          <w:rFonts w:ascii="Arial" w:hAnsi="Arial" w:cs="Arial"/>
        </w:rPr>
        <w:t xml:space="preserve"> </w:t>
      </w:r>
      <w:r w:rsidRPr="000325FA">
        <w:rPr>
          <w:rFonts w:ascii="Arial" w:hAnsi="Arial" w:cs="Arial"/>
        </w:rPr>
        <w:t>Require transparent selection criteria, ongoing review of panel performance, and mechanisms for participant</w:t>
      </w:r>
      <w:r w:rsidRPr="000325FA">
        <w:rPr>
          <w:rFonts w:ascii="Arial" w:hAnsi="Arial" w:cs="Arial"/>
        </w:rPr>
        <w:noBreakHyphen/>
        <w:t>driven choice outside the panel.</w:t>
      </w:r>
    </w:p>
    <w:p w14:paraId="760E6911" w14:textId="350FA208" w:rsidR="00BB4875" w:rsidRPr="00850DA5" w:rsidRDefault="00BB4875" w:rsidP="00BB4875">
      <w:pPr>
        <w:rPr>
          <w:rFonts w:ascii="Arial" w:hAnsi="Arial" w:cs="Arial"/>
        </w:rPr>
      </w:pPr>
      <w:r w:rsidRPr="004F677B">
        <w:rPr>
          <w:rFonts w:ascii="Arial" w:hAnsi="Arial" w:cs="Arial"/>
          <w:b/>
          <w:bCs/>
        </w:rPr>
        <w:lastRenderedPageBreak/>
        <w:t>Recommendation</w:t>
      </w:r>
      <w:r>
        <w:rPr>
          <w:rFonts w:ascii="Arial" w:hAnsi="Arial" w:cs="Arial"/>
          <w:b/>
          <w:bCs/>
        </w:rPr>
        <w:t xml:space="preserve"> 3</w:t>
      </w:r>
      <w:r w:rsidR="006B1F5B">
        <w:rPr>
          <w:rFonts w:ascii="Arial" w:hAnsi="Arial" w:cs="Arial"/>
          <w:b/>
          <w:bCs/>
        </w:rPr>
        <w:t>6</w:t>
      </w:r>
      <w:r>
        <w:rPr>
          <w:rFonts w:ascii="Arial" w:hAnsi="Arial" w:cs="Arial"/>
          <w:b/>
          <w:bCs/>
        </w:rPr>
        <w:t xml:space="preserve"> </w:t>
      </w:r>
      <w:r w:rsidRPr="00F739FB">
        <w:rPr>
          <w:rFonts w:ascii="Arial" w:hAnsi="Arial" w:cs="Arial"/>
        </w:rPr>
        <w:t>-</w:t>
      </w:r>
      <w:r>
        <w:rPr>
          <w:rFonts w:ascii="Arial" w:hAnsi="Arial" w:cs="Arial"/>
        </w:rPr>
        <w:t xml:space="preserve"> </w:t>
      </w:r>
      <w:r w:rsidRPr="000325FA">
        <w:rPr>
          <w:rFonts w:ascii="Arial" w:hAnsi="Arial" w:cs="Arial"/>
        </w:rPr>
        <w:t>Amend Schedule 3 provisions (including new sections 34B and related amendments) to require independent oversight of pricing decisions and limit Ministerial discretion.</w:t>
      </w:r>
    </w:p>
    <w:p w14:paraId="21E1B700" w14:textId="165C4587" w:rsidR="00BB4875" w:rsidRPr="000325FA" w:rsidRDefault="00BB4875" w:rsidP="00BB4875">
      <w:pPr>
        <w:rPr>
          <w:rFonts w:ascii="Arial" w:hAnsi="Arial" w:cs="Arial"/>
        </w:rPr>
      </w:pPr>
      <w:r w:rsidRPr="004B1F10">
        <w:rPr>
          <w:rFonts w:ascii="Arial" w:hAnsi="Arial" w:cs="Arial"/>
          <w:b/>
          <w:bCs/>
        </w:rPr>
        <w:t xml:space="preserve">Recommendation </w:t>
      </w:r>
      <w:r>
        <w:rPr>
          <w:rFonts w:ascii="Arial" w:hAnsi="Arial" w:cs="Arial"/>
          <w:b/>
          <w:bCs/>
        </w:rPr>
        <w:t>3</w:t>
      </w:r>
      <w:r w:rsidR="006B1F5B">
        <w:rPr>
          <w:rFonts w:ascii="Arial" w:hAnsi="Arial" w:cs="Arial"/>
          <w:b/>
          <w:bCs/>
        </w:rPr>
        <w:t>7</w:t>
      </w:r>
      <w:r>
        <w:rPr>
          <w:rFonts w:ascii="Arial" w:hAnsi="Arial" w:cs="Arial"/>
          <w:b/>
          <w:bCs/>
        </w:rPr>
        <w:t xml:space="preserve"> </w:t>
      </w:r>
      <w:r w:rsidRPr="00F739FB">
        <w:rPr>
          <w:rFonts w:ascii="Arial" w:hAnsi="Arial" w:cs="Arial"/>
        </w:rPr>
        <w:t>-</w:t>
      </w:r>
      <w:r>
        <w:rPr>
          <w:rFonts w:ascii="Arial" w:hAnsi="Arial" w:cs="Arial"/>
        </w:rPr>
        <w:t xml:space="preserve"> </w:t>
      </w:r>
      <w:r w:rsidRPr="000325FA">
        <w:rPr>
          <w:rFonts w:ascii="Arial" w:hAnsi="Arial" w:cs="Arial"/>
        </w:rPr>
        <w:t>Legislate a requirement that pricing determinations must reflect evidence</w:t>
      </w:r>
      <w:r w:rsidRPr="000325FA">
        <w:rPr>
          <w:rFonts w:ascii="Arial" w:hAnsi="Arial" w:cs="Arial"/>
        </w:rPr>
        <w:noBreakHyphen/>
        <w:t>based cost modelling and ensure market sustainability, with mandatory consultation and published rationale.</w:t>
      </w:r>
    </w:p>
    <w:p w14:paraId="3DB870F0" w14:textId="03DF4B32" w:rsidR="006A0AB4" w:rsidRDefault="006A0AB4" w:rsidP="006A0AB4">
      <w:pPr>
        <w:rPr>
          <w:rFonts w:ascii="Arial" w:hAnsi="Arial" w:cs="Arial"/>
        </w:rPr>
      </w:pPr>
      <w:r w:rsidRPr="004F677B">
        <w:rPr>
          <w:rFonts w:ascii="Arial" w:hAnsi="Arial" w:cs="Arial"/>
          <w:b/>
          <w:bCs/>
        </w:rPr>
        <w:t>Recommendation</w:t>
      </w:r>
      <w:r>
        <w:rPr>
          <w:rFonts w:ascii="Arial" w:hAnsi="Arial" w:cs="Arial"/>
          <w:b/>
          <w:bCs/>
        </w:rPr>
        <w:t xml:space="preserve"> 3</w:t>
      </w:r>
      <w:r w:rsidR="006B1F5B">
        <w:rPr>
          <w:rFonts w:ascii="Arial" w:hAnsi="Arial" w:cs="Arial"/>
          <w:b/>
          <w:bCs/>
        </w:rPr>
        <w:t>8</w:t>
      </w:r>
      <w:r>
        <w:rPr>
          <w:rFonts w:ascii="Arial" w:hAnsi="Arial" w:cs="Arial"/>
          <w:b/>
          <w:bCs/>
        </w:rPr>
        <w:t xml:space="preserve"> </w:t>
      </w:r>
      <w:r w:rsidRPr="00C01645">
        <w:rPr>
          <w:rFonts w:ascii="Arial" w:hAnsi="Arial" w:cs="Arial"/>
        </w:rPr>
        <w:t>-</w:t>
      </w:r>
      <w:r>
        <w:rPr>
          <w:rFonts w:ascii="Arial" w:hAnsi="Arial" w:cs="Arial"/>
          <w:b/>
          <w:bCs/>
        </w:rPr>
        <w:t xml:space="preserve"> </w:t>
      </w:r>
      <w:r w:rsidRPr="00C01645">
        <w:rPr>
          <w:rFonts w:ascii="Arial" w:hAnsi="Arial" w:cs="Arial"/>
        </w:rPr>
        <w:t>Limit potential hard to participants by</w:t>
      </w:r>
      <w:r>
        <w:rPr>
          <w:rFonts w:ascii="Arial" w:hAnsi="Arial" w:cs="Arial"/>
          <w:b/>
          <w:bCs/>
        </w:rPr>
        <w:t xml:space="preserve"> </w:t>
      </w:r>
      <w:r>
        <w:rPr>
          <w:rFonts w:ascii="Arial" w:hAnsi="Arial" w:cs="Arial"/>
        </w:rPr>
        <w:t>a</w:t>
      </w:r>
      <w:r w:rsidRPr="000325FA">
        <w:rPr>
          <w:rFonts w:ascii="Arial" w:hAnsi="Arial" w:cs="Arial"/>
        </w:rPr>
        <w:t>mend</w:t>
      </w:r>
      <w:r>
        <w:rPr>
          <w:rFonts w:ascii="Arial" w:hAnsi="Arial" w:cs="Arial"/>
        </w:rPr>
        <w:t>ing</w:t>
      </w:r>
      <w:r w:rsidRPr="000325FA">
        <w:rPr>
          <w:rFonts w:ascii="Arial" w:hAnsi="Arial" w:cs="Arial"/>
        </w:rPr>
        <w:t xml:space="preserve"> Schedule 3, Division 5 (including sections 59B–59E) to prohibit automated decision</w:t>
      </w:r>
      <w:r w:rsidRPr="000325FA">
        <w:rPr>
          <w:rFonts w:ascii="Arial" w:hAnsi="Arial" w:cs="Arial"/>
        </w:rPr>
        <w:noBreakHyphen/>
        <w:t>making for any action that results in access refusal, funding reduction, suspension, revocation, or debt creation.</w:t>
      </w:r>
    </w:p>
    <w:p w14:paraId="3036D4C3" w14:textId="4BBF863F" w:rsidR="00622557" w:rsidRPr="000325FA" w:rsidRDefault="00622557" w:rsidP="00622557">
      <w:pPr>
        <w:rPr>
          <w:rFonts w:ascii="Arial" w:hAnsi="Arial" w:cs="Arial"/>
        </w:rPr>
      </w:pPr>
      <w:r w:rsidRPr="0053194F">
        <w:rPr>
          <w:rFonts w:ascii="Arial" w:hAnsi="Arial" w:cs="Arial"/>
          <w:b/>
          <w:bCs/>
        </w:rPr>
        <w:t>Recommendation 3</w:t>
      </w:r>
      <w:r w:rsidR="006B1F5B">
        <w:rPr>
          <w:rFonts w:ascii="Arial" w:hAnsi="Arial" w:cs="Arial"/>
          <w:b/>
          <w:bCs/>
        </w:rPr>
        <w:t>9</w:t>
      </w:r>
      <w:r>
        <w:rPr>
          <w:rFonts w:ascii="Arial" w:hAnsi="Arial" w:cs="Arial"/>
        </w:rPr>
        <w:t xml:space="preserve"> - </w:t>
      </w:r>
      <w:r w:rsidRPr="000325FA">
        <w:rPr>
          <w:rFonts w:ascii="Arial" w:hAnsi="Arial" w:cs="Arial"/>
        </w:rPr>
        <w:t>Require mandatory human review prior to any adverse decision and ensure all automated decisions are subject to full merits review, including access to the Administrative Review Tribunal.</w:t>
      </w:r>
    </w:p>
    <w:p w14:paraId="428D1CC0" w14:textId="380EFDFB" w:rsidR="00622557" w:rsidRPr="00102D3F" w:rsidRDefault="00622557" w:rsidP="00622557">
      <w:pPr>
        <w:rPr>
          <w:rFonts w:cs="Arial"/>
        </w:rPr>
      </w:pPr>
      <w:r w:rsidRPr="00102D3F">
        <w:rPr>
          <w:rFonts w:ascii="Arial" w:hAnsi="Arial" w:cs="Arial"/>
          <w:b/>
          <w:bCs/>
        </w:rPr>
        <w:t xml:space="preserve">Recommendation </w:t>
      </w:r>
      <w:r w:rsidR="006B1F5B">
        <w:rPr>
          <w:rFonts w:ascii="Arial" w:hAnsi="Arial" w:cs="Arial"/>
          <w:b/>
          <w:bCs/>
        </w:rPr>
        <w:t>40</w:t>
      </w:r>
      <w:r>
        <w:rPr>
          <w:rFonts w:ascii="Arial" w:hAnsi="Arial" w:cs="Arial"/>
        </w:rPr>
        <w:t xml:space="preserve"> - </w:t>
      </w:r>
      <w:r w:rsidRPr="00CB02F1">
        <w:rPr>
          <w:rFonts w:ascii="Arial" w:hAnsi="Arial" w:cs="Arial"/>
        </w:rPr>
        <w:t>Provide explicit legislative assurance that independent review through the ART will be retained and accessible</w:t>
      </w:r>
      <w:r>
        <w:rPr>
          <w:rFonts w:ascii="Arial" w:hAnsi="Arial" w:cs="Arial"/>
        </w:rPr>
        <w:t xml:space="preserve"> with </w:t>
      </w:r>
      <w:r w:rsidRPr="00E4287C">
        <w:rPr>
          <w:rFonts w:ascii="Arial" w:hAnsi="Arial" w:cs="Arial"/>
        </w:rPr>
        <w:t>no erosion of procedural fairness or review rights</w:t>
      </w:r>
      <w:r>
        <w:rPr>
          <w:rFonts w:ascii="Arial" w:hAnsi="Arial" w:cs="Arial"/>
        </w:rPr>
        <w:t>.</w:t>
      </w:r>
    </w:p>
    <w:p w14:paraId="07F9D720" w14:textId="50BA61F0" w:rsidR="00457390" w:rsidRDefault="00457390" w:rsidP="00457390">
      <w:pPr>
        <w:rPr>
          <w:rFonts w:ascii="Arial" w:hAnsi="Arial" w:cs="Arial"/>
          <w:b/>
          <w:bCs/>
        </w:rPr>
      </w:pPr>
      <w:r w:rsidRPr="004F677B">
        <w:rPr>
          <w:rFonts w:ascii="Arial" w:hAnsi="Arial" w:cs="Arial"/>
          <w:b/>
          <w:bCs/>
        </w:rPr>
        <w:t>Recommendation</w:t>
      </w:r>
      <w:r>
        <w:rPr>
          <w:rFonts w:ascii="Arial" w:hAnsi="Arial" w:cs="Arial"/>
          <w:b/>
          <w:bCs/>
        </w:rPr>
        <w:t xml:space="preserve"> 4</w:t>
      </w:r>
      <w:r w:rsidR="006B1F5B">
        <w:rPr>
          <w:rFonts w:ascii="Arial" w:hAnsi="Arial" w:cs="Arial"/>
          <w:b/>
          <w:bCs/>
        </w:rPr>
        <w:t>1</w:t>
      </w:r>
      <w:r w:rsidRPr="00FB7515">
        <w:rPr>
          <w:rFonts w:ascii="Arial" w:hAnsi="Arial" w:cs="Arial"/>
        </w:rPr>
        <w:t xml:space="preserve"> -</w:t>
      </w:r>
      <w:r>
        <w:rPr>
          <w:rFonts w:ascii="Arial" w:hAnsi="Arial" w:cs="Arial"/>
          <w:b/>
          <w:bCs/>
        </w:rPr>
        <w:t xml:space="preserve"> </w:t>
      </w:r>
      <w:r w:rsidRPr="000325FA">
        <w:rPr>
          <w:rFonts w:ascii="Arial" w:hAnsi="Arial" w:cs="Arial"/>
        </w:rPr>
        <w:t>Delay full rollout until independent evaluation confirms the model does not reduce participant control, flexibility, or access to supports.</w:t>
      </w:r>
    </w:p>
    <w:p w14:paraId="16BE8E1D" w14:textId="17DF5BE8" w:rsidR="00457390" w:rsidRPr="000325FA" w:rsidRDefault="00457390" w:rsidP="00457390">
      <w:pPr>
        <w:rPr>
          <w:rFonts w:ascii="Arial" w:hAnsi="Arial" w:cs="Arial"/>
        </w:rPr>
      </w:pPr>
      <w:r w:rsidRPr="004B1F10">
        <w:rPr>
          <w:rFonts w:ascii="Arial" w:hAnsi="Arial" w:cs="Arial"/>
          <w:b/>
          <w:bCs/>
        </w:rPr>
        <w:t xml:space="preserve">Recommendation </w:t>
      </w:r>
      <w:r>
        <w:rPr>
          <w:rFonts w:ascii="Arial" w:hAnsi="Arial" w:cs="Arial"/>
          <w:b/>
          <w:bCs/>
        </w:rPr>
        <w:t>4</w:t>
      </w:r>
      <w:r w:rsidR="006B1F5B">
        <w:rPr>
          <w:rFonts w:ascii="Arial" w:hAnsi="Arial" w:cs="Arial"/>
          <w:b/>
          <w:bCs/>
        </w:rPr>
        <w:t>2</w:t>
      </w:r>
      <w:r w:rsidRPr="00FB7515">
        <w:rPr>
          <w:rFonts w:ascii="Arial" w:hAnsi="Arial" w:cs="Arial"/>
        </w:rPr>
        <w:t xml:space="preserve"> -</w:t>
      </w:r>
      <w:r>
        <w:rPr>
          <w:rFonts w:ascii="Arial" w:hAnsi="Arial" w:cs="Arial"/>
          <w:b/>
          <w:bCs/>
        </w:rPr>
        <w:t xml:space="preserve"> </w:t>
      </w:r>
      <w:r w:rsidRPr="000325FA">
        <w:rPr>
          <w:rFonts w:ascii="Arial" w:hAnsi="Arial" w:cs="Arial"/>
        </w:rPr>
        <w:t>Amend Schedule 4 provisions relating to new framework planning to require co</w:t>
      </w:r>
      <w:r w:rsidRPr="000325FA">
        <w:rPr>
          <w:rFonts w:ascii="Arial" w:hAnsi="Arial" w:cs="Arial"/>
        </w:rPr>
        <w:noBreakHyphen/>
        <w:t>design with people with disability and mandate person</w:t>
      </w:r>
      <w:r w:rsidRPr="000325FA">
        <w:rPr>
          <w:rFonts w:ascii="Arial" w:hAnsi="Arial" w:cs="Arial"/>
        </w:rPr>
        <w:noBreakHyphen/>
        <w:t>centred planning principles in legislation.</w:t>
      </w:r>
    </w:p>
    <w:p w14:paraId="68568213" w14:textId="0F6EDFDC" w:rsidR="005C216F" w:rsidRDefault="005C216F" w:rsidP="005C216F">
      <w:pPr>
        <w:rPr>
          <w:rFonts w:ascii="Arial" w:hAnsi="Arial" w:cs="Arial"/>
          <w:b/>
          <w:bCs/>
        </w:rPr>
      </w:pPr>
      <w:r w:rsidRPr="004F677B">
        <w:rPr>
          <w:rFonts w:ascii="Arial" w:hAnsi="Arial" w:cs="Arial"/>
          <w:b/>
          <w:bCs/>
        </w:rPr>
        <w:t>Recommendation</w:t>
      </w:r>
      <w:r>
        <w:rPr>
          <w:rFonts w:ascii="Arial" w:hAnsi="Arial" w:cs="Arial"/>
          <w:b/>
          <w:bCs/>
        </w:rPr>
        <w:t xml:space="preserve"> 4</w:t>
      </w:r>
      <w:r w:rsidR="006B1F5B">
        <w:rPr>
          <w:rFonts w:ascii="Arial" w:hAnsi="Arial" w:cs="Arial"/>
          <w:b/>
          <w:bCs/>
        </w:rPr>
        <w:t>3</w:t>
      </w:r>
      <w:r>
        <w:rPr>
          <w:rFonts w:ascii="Arial" w:hAnsi="Arial" w:cs="Arial"/>
          <w:b/>
          <w:bCs/>
        </w:rPr>
        <w:t xml:space="preserve"> </w:t>
      </w:r>
      <w:r w:rsidRPr="00A1217D">
        <w:rPr>
          <w:rFonts w:ascii="Arial" w:hAnsi="Arial" w:cs="Arial"/>
        </w:rPr>
        <w:t>-</w:t>
      </w:r>
      <w:r>
        <w:rPr>
          <w:rFonts w:ascii="Arial" w:hAnsi="Arial" w:cs="Arial"/>
        </w:rPr>
        <w:t xml:space="preserve"> </w:t>
      </w:r>
      <w:r w:rsidRPr="000325FA">
        <w:rPr>
          <w:rFonts w:ascii="Arial" w:hAnsi="Arial" w:cs="Arial"/>
        </w:rPr>
        <w:t>Amend Schedule 5 transitional rule</w:t>
      </w:r>
      <w:r w:rsidRPr="000325FA">
        <w:rPr>
          <w:rFonts w:ascii="Arial" w:hAnsi="Arial" w:cs="Arial"/>
        </w:rPr>
        <w:noBreakHyphen/>
        <w:t>making powers to remove or significantly limit the ability to modify the Act through rules.</w:t>
      </w:r>
    </w:p>
    <w:p w14:paraId="762803C0" w14:textId="1DED37E6" w:rsidR="00AD2507" w:rsidRPr="008C06EB" w:rsidRDefault="005C216F" w:rsidP="008C06EB">
      <w:pPr>
        <w:rPr>
          <w:rFonts w:ascii="Arial" w:hAnsi="Arial" w:cs="Arial"/>
        </w:rPr>
      </w:pPr>
      <w:r w:rsidRPr="004B1F10">
        <w:rPr>
          <w:rFonts w:ascii="Arial" w:hAnsi="Arial" w:cs="Arial"/>
          <w:b/>
          <w:bCs/>
        </w:rPr>
        <w:t>Recommendation</w:t>
      </w:r>
      <w:r>
        <w:rPr>
          <w:rFonts w:ascii="Arial" w:hAnsi="Arial" w:cs="Arial"/>
          <w:b/>
          <w:bCs/>
        </w:rPr>
        <w:t xml:space="preserve"> 4</w:t>
      </w:r>
      <w:r w:rsidR="006B1F5B">
        <w:rPr>
          <w:rFonts w:ascii="Arial" w:hAnsi="Arial" w:cs="Arial"/>
          <w:b/>
          <w:bCs/>
        </w:rPr>
        <w:t>4</w:t>
      </w:r>
      <w:r w:rsidRPr="004B1F10">
        <w:rPr>
          <w:rFonts w:ascii="Arial" w:hAnsi="Arial" w:cs="Arial"/>
          <w:b/>
          <w:bCs/>
        </w:rPr>
        <w:t xml:space="preserve"> </w:t>
      </w:r>
      <w:r w:rsidRPr="00A1217D">
        <w:rPr>
          <w:rFonts w:ascii="Arial" w:hAnsi="Arial" w:cs="Arial"/>
        </w:rPr>
        <w:t>-</w:t>
      </w:r>
      <w:r>
        <w:rPr>
          <w:rFonts w:ascii="Arial" w:hAnsi="Arial" w:cs="Arial"/>
        </w:rPr>
        <w:t xml:space="preserve"> </w:t>
      </w:r>
      <w:r w:rsidRPr="000325FA">
        <w:rPr>
          <w:rFonts w:ascii="Arial" w:hAnsi="Arial" w:cs="Arial"/>
        </w:rPr>
        <w:t xml:space="preserve">Require all rules that affect eligibility, funding, or supports to be subject to </w:t>
      </w:r>
      <w:r>
        <w:rPr>
          <w:rFonts w:ascii="Arial" w:hAnsi="Arial" w:cs="Arial"/>
        </w:rPr>
        <w:t xml:space="preserve">exposure draft </w:t>
      </w:r>
      <w:r w:rsidRPr="000325FA">
        <w:rPr>
          <w:rFonts w:ascii="Arial" w:hAnsi="Arial" w:cs="Arial"/>
        </w:rPr>
        <w:t>consultation, impact analysis, and parliamentary disallowance</w:t>
      </w:r>
      <w:r>
        <w:rPr>
          <w:rFonts w:ascii="Arial" w:hAnsi="Arial" w:cs="Arial"/>
        </w:rPr>
        <w:t xml:space="preserve"> for rules and instruments affecting eligibility, functional capacity, support reductions, funding methodology and alternative supports.</w:t>
      </w:r>
      <w:bookmarkEnd w:id="32"/>
      <w:bookmarkEnd w:id="33"/>
    </w:p>
    <w:p w14:paraId="3569B17C" w14:textId="2169F309" w:rsidR="00F60536" w:rsidRDefault="00972545" w:rsidP="00972545">
      <w:pPr>
        <w:pStyle w:val="Heading1"/>
        <w:spacing w:line="360" w:lineRule="auto"/>
      </w:pPr>
      <w:r w:rsidRPr="00DD642E">
        <w:rPr>
          <w:sz w:val="52"/>
          <w:szCs w:val="52"/>
        </w:rPr>
        <w:lastRenderedPageBreak/>
        <w:t>Discussion</w:t>
      </w:r>
    </w:p>
    <w:p w14:paraId="56918CF0" w14:textId="287CBF09" w:rsidR="003826F4" w:rsidRDefault="007E5657" w:rsidP="003826F4">
      <w:pPr>
        <w:pStyle w:val="Heading3"/>
      </w:pPr>
      <w:bookmarkStart w:id="34" w:name="_Toc143006744"/>
      <w:bookmarkEnd w:id="17"/>
      <w:bookmarkEnd w:id="29"/>
      <w:bookmarkEnd w:id="30"/>
      <w:r>
        <w:t>Removal of participants from the NDIS without alternative supports</w:t>
      </w:r>
    </w:p>
    <w:p w14:paraId="63E463B1" w14:textId="77777777" w:rsidR="00E54DF4" w:rsidRPr="00F7788C" w:rsidRDefault="00E54DF4" w:rsidP="00F7788C">
      <w:pPr>
        <w:rPr>
          <w:rFonts w:ascii="Arial" w:hAnsi="Arial" w:cs="Arial"/>
        </w:rPr>
      </w:pPr>
      <w:r w:rsidRPr="00F7788C">
        <w:rPr>
          <w:rFonts w:ascii="Arial" w:hAnsi="Arial" w:cs="Arial"/>
        </w:rPr>
        <w:t xml:space="preserve">In his </w:t>
      </w:r>
      <w:hyperlink r:id="rId15" w:history="1">
        <w:r w:rsidRPr="00F7788C">
          <w:rPr>
            <w:rStyle w:val="Hyperlink"/>
            <w:rFonts w:ascii="Arial" w:hAnsi="Arial" w:cs="Arial"/>
          </w:rPr>
          <w:t>address to the National Press Club</w:t>
        </w:r>
      </w:hyperlink>
      <w:r w:rsidRPr="00F7788C">
        <w:rPr>
          <w:rFonts w:ascii="Arial" w:hAnsi="Arial" w:cs="Arial"/>
        </w:rPr>
        <w:t>, Mark Butler stated that responsibility for supporting hundreds of thousands of people — those who require supports but do not meet the Government’s definition of having a “significant and permanent disability”— will be shifted to the states and territories.</w:t>
      </w:r>
    </w:p>
    <w:p w14:paraId="3B059ADC" w14:textId="77777777" w:rsidR="00E54DF4" w:rsidRPr="00F7788C" w:rsidRDefault="00E54DF4" w:rsidP="00F7788C">
      <w:pPr>
        <w:rPr>
          <w:rFonts w:ascii="Arial" w:hAnsi="Arial" w:cs="Arial"/>
        </w:rPr>
      </w:pPr>
      <w:r w:rsidRPr="00F7788C">
        <w:rPr>
          <w:rFonts w:ascii="Arial" w:hAnsi="Arial" w:cs="Arial"/>
        </w:rPr>
        <w:t>He asserted: “As we have done with Thriving Kids, we will also work on establishing programs with States which the NDIS Review described as ‘Foundational Supports’ – to give quality local supports to people who are not given access to the NDIS.”</w:t>
      </w:r>
    </w:p>
    <w:p w14:paraId="2333CAEA" w14:textId="77777777" w:rsidR="00CC781C" w:rsidRPr="00F7788C" w:rsidRDefault="00E54DF4" w:rsidP="00F7788C">
      <w:pPr>
        <w:rPr>
          <w:rFonts w:ascii="Arial" w:hAnsi="Arial" w:cs="Arial"/>
        </w:rPr>
      </w:pPr>
      <w:r w:rsidRPr="00F7788C">
        <w:rPr>
          <w:rFonts w:ascii="Arial" w:hAnsi="Arial" w:cs="Arial"/>
        </w:rPr>
        <w:t xml:space="preserve">Yet this commitment is not matched by reality. Thriving Kids is scheduled to roll out within four months, and still there is no public detail on how the program will operate. Queensland has not signed on. </w:t>
      </w:r>
    </w:p>
    <w:p w14:paraId="27C78332" w14:textId="5CE6FD63" w:rsidR="00E54DF4" w:rsidRPr="00F7788C" w:rsidRDefault="00E54DF4" w:rsidP="00F7788C">
      <w:pPr>
        <w:rPr>
          <w:rFonts w:ascii="Arial" w:hAnsi="Arial" w:cs="Arial"/>
        </w:rPr>
      </w:pPr>
      <w:r w:rsidRPr="00F7788C">
        <w:rPr>
          <w:rFonts w:ascii="Arial" w:hAnsi="Arial" w:cs="Arial"/>
        </w:rPr>
        <w:t xml:space="preserve">“Foundational Supports” were absent from the </w:t>
      </w:r>
      <w:hyperlink r:id="rId16" w:history="1">
        <w:r w:rsidRPr="00F7788C">
          <w:rPr>
            <w:rStyle w:val="Hyperlink"/>
            <w:rFonts w:ascii="Arial" w:hAnsi="Arial" w:cs="Arial"/>
          </w:rPr>
          <w:t>Treasurer's Federal Budget address</w:t>
        </w:r>
      </w:hyperlink>
      <w:r w:rsidRPr="00F7788C">
        <w:rPr>
          <w:rFonts w:ascii="Arial" w:hAnsi="Arial" w:cs="Arial"/>
        </w:rPr>
        <w:t xml:space="preserve">, and they do not appear in the </w:t>
      </w:r>
      <w:hyperlink r:id="rId17" w:history="1">
        <w:r w:rsidRPr="00F7788C">
          <w:rPr>
            <w:rStyle w:val="Hyperlink"/>
            <w:rFonts w:ascii="Arial" w:hAnsi="Arial" w:cs="Arial"/>
          </w:rPr>
          <w:t>NDIS Amendment (Securing the NDIS for Future Generations) Bill</w:t>
        </w:r>
      </w:hyperlink>
      <w:r w:rsidRPr="00F7788C">
        <w:rPr>
          <w:rFonts w:ascii="Arial" w:hAnsi="Arial" w:cs="Arial"/>
        </w:rPr>
        <w:t xml:space="preserve"> itself</w:t>
      </w:r>
      <w:r w:rsidRPr="00F7788C">
        <w:rPr>
          <w:rFonts w:ascii="Arial" w:hAnsi="Arial" w:cs="Arial"/>
          <w:b/>
          <w:bCs/>
        </w:rPr>
        <w:t xml:space="preserve">. </w:t>
      </w:r>
    </w:p>
    <w:p w14:paraId="2C00D767" w14:textId="6D5596E3" w:rsidR="00E54DF4" w:rsidRPr="00F7788C" w:rsidRDefault="00E54DF4" w:rsidP="00F7788C">
      <w:pPr>
        <w:rPr>
          <w:rFonts w:ascii="Arial" w:hAnsi="Arial" w:cs="Arial"/>
        </w:rPr>
      </w:pPr>
      <w:r w:rsidRPr="00F7788C">
        <w:rPr>
          <w:rFonts w:ascii="Arial" w:hAnsi="Arial" w:cs="Arial"/>
        </w:rPr>
        <w:t xml:space="preserve">This is not </w:t>
      </w:r>
      <w:r w:rsidR="00E67528" w:rsidRPr="00F7788C">
        <w:rPr>
          <w:rFonts w:ascii="Arial" w:hAnsi="Arial" w:cs="Arial"/>
        </w:rPr>
        <w:t>reform;</w:t>
      </w:r>
      <w:r w:rsidRPr="00F7788C">
        <w:rPr>
          <w:rFonts w:ascii="Arial" w:hAnsi="Arial" w:cs="Arial"/>
        </w:rPr>
        <w:t xml:space="preserve"> it is displacement without a plan.</w:t>
      </w:r>
    </w:p>
    <w:p w14:paraId="391EA61A" w14:textId="03FD3BFD" w:rsidR="00E54DF4" w:rsidRPr="00F7788C" w:rsidRDefault="00E54DF4" w:rsidP="00F7788C">
      <w:pPr>
        <w:rPr>
          <w:rFonts w:ascii="Arial" w:hAnsi="Arial" w:cs="Arial"/>
        </w:rPr>
      </w:pPr>
      <w:r w:rsidRPr="00F7788C">
        <w:rPr>
          <w:rFonts w:ascii="Arial" w:hAnsi="Arial" w:cs="Arial"/>
        </w:rPr>
        <w:t>The Government repeatedly claims it is returning the NDIS to its “original intent.” What it omits is why the NDIS was created in the first place. In 2011, the Productivity Commission</w:t>
      </w:r>
      <w:r w:rsidR="001C2F96">
        <w:rPr>
          <w:rFonts w:ascii="ZWAdobeF" w:hAnsi="ZWAdobeF" w:cs="ZWAdobeF"/>
          <w:sz w:val="2"/>
          <w:szCs w:val="2"/>
        </w:rPr>
        <w:t>2F</w:t>
      </w:r>
      <w:r w:rsidR="00891E78" w:rsidRPr="00F7788C">
        <w:rPr>
          <w:rStyle w:val="FootnoteReference"/>
          <w:rFonts w:ascii="Arial" w:hAnsi="Arial" w:cs="Arial"/>
        </w:rPr>
        <w:footnoteReference w:id="3"/>
      </w:r>
      <w:r w:rsidRPr="00F7788C">
        <w:rPr>
          <w:rFonts w:ascii="Arial" w:hAnsi="Arial" w:cs="Arial"/>
        </w:rPr>
        <w:t xml:space="preserve"> found Australia’s disability support system</w:t>
      </w:r>
      <w:r w:rsidR="00234253" w:rsidRPr="00F7788C">
        <w:rPr>
          <w:rFonts w:ascii="Arial" w:hAnsi="Arial" w:cs="Arial"/>
        </w:rPr>
        <w:t>,</w:t>
      </w:r>
      <w:r w:rsidRPr="00F7788C">
        <w:rPr>
          <w:rFonts w:ascii="Arial" w:hAnsi="Arial" w:cs="Arial"/>
        </w:rPr>
        <w:t xml:space="preserve"> then administered largely by states and territories</w:t>
      </w:r>
      <w:r w:rsidR="00234253" w:rsidRPr="00F7788C">
        <w:rPr>
          <w:rFonts w:ascii="Arial" w:hAnsi="Arial" w:cs="Arial"/>
        </w:rPr>
        <w:t xml:space="preserve">, </w:t>
      </w:r>
      <w:r w:rsidRPr="00F7788C">
        <w:rPr>
          <w:rFonts w:ascii="Arial" w:hAnsi="Arial" w:cs="Arial"/>
        </w:rPr>
        <w:t>to be “underfunded, unfair, fragmented and inefficient.” The NDIS was established in 2013 precisely to replace that failed model.</w:t>
      </w:r>
    </w:p>
    <w:p w14:paraId="3DF7D448" w14:textId="77777777" w:rsidR="00E54DF4" w:rsidRPr="00F7788C" w:rsidRDefault="00E54DF4" w:rsidP="00F7788C">
      <w:pPr>
        <w:rPr>
          <w:rFonts w:ascii="Arial" w:hAnsi="Arial" w:cs="Arial"/>
        </w:rPr>
      </w:pPr>
      <w:r w:rsidRPr="00F7788C">
        <w:rPr>
          <w:rFonts w:ascii="Arial" w:hAnsi="Arial" w:cs="Arial"/>
        </w:rPr>
        <w:lastRenderedPageBreak/>
        <w:t>Under the previous system, states and territories contributed roughly two</w:t>
      </w:r>
      <w:r w:rsidRPr="00F7788C">
        <w:rPr>
          <w:rFonts w:ascii="Arial" w:hAnsi="Arial" w:cs="Arial"/>
        </w:rPr>
        <w:noBreakHyphen/>
        <w:t>thirds of the $7 billion disability sector funding, with the Commonwealth providing the remainder. Funding was block</w:t>
      </w:r>
      <w:r w:rsidRPr="00F7788C">
        <w:rPr>
          <w:rFonts w:ascii="Arial" w:hAnsi="Arial" w:cs="Arial"/>
        </w:rPr>
        <w:noBreakHyphen/>
        <w:t>allocated to organisations, which then determined who received support and what services were available. Individuals had little to no choice or control.</w:t>
      </w:r>
    </w:p>
    <w:p w14:paraId="3F17BEB1" w14:textId="1BDA94EF" w:rsidR="00E54DF4" w:rsidRPr="00F7788C" w:rsidRDefault="00E54DF4" w:rsidP="00F7788C">
      <w:pPr>
        <w:rPr>
          <w:rFonts w:ascii="Arial" w:hAnsi="Arial" w:cs="Arial"/>
        </w:rPr>
      </w:pPr>
      <w:r w:rsidRPr="00F7788C">
        <w:rPr>
          <w:rFonts w:ascii="Arial" w:hAnsi="Arial" w:cs="Arial"/>
        </w:rPr>
        <w:t>The NDIS fundamentally shifted this dynamic. It moved away from an inequitable model and instead vested funding directly in individuals, enabling choice, control, and accountability. Participants could select services aligned with their need</w:t>
      </w:r>
      <w:r w:rsidR="000D32F4" w:rsidRPr="00F7788C">
        <w:rPr>
          <w:rFonts w:ascii="Arial" w:hAnsi="Arial" w:cs="Arial"/>
        </w:rPr>
        <w:t>s</w:t>
      </w:r>
      <w:r w:rsidR="008930D5">
        <w:rPr>
          <w:rFonts w:ascii="Arial" w:hAnsi="Arial" w:cs="Arial"/>
        </w:rPr>
        <w:t>.</w:t>
      </w:r>
    </w:p>
    <w:p w14:paraId="205429BD" w14:textId="77777777" w:rsidR="00E54DF4" w:rsidRPr="00F7788C" w:rsidRDefault="00E54DF4" w:rsidP="00F7788C">
      <w:pPr>
        <w:rPr>
          <w:rFonts w:ascii="Arial" w:hAnsi="Arial" w:cs="Arial"/>
        </w:rPr>
      </w:pPr>
      <w:r w:rsidRPr="00F7788C">
        <w:rPr>
          <w:rFonts w:ascii="Arial" w:hAnsi="Arial" w:cs="Arial"/>
        </w:rPr>
        <w:t>By contrast, the pre</w:t>
      </w:r>
      <w:r w:rsidRPr="00F7788C">
        <w:rPr>
          <w:rFonts w:ascii="Arial" w:hAnsi="Arial" w:cs="Arial"/>
        </w:rPr>
        <w:noBreakHyphen/>
        <w:t>NDIS system functioned as a postcode lottery, with arbitrary and inconsistent access determined by geography and budget constraints.</w:t>
      </w:r>
    </w:p>
    <w:p w14:paraId="2F4CC050" w14:textId="3C599461" w:rsidR="00E54DF4" w:rsidRPr="00F7788C" w:rsidRDefault="00E54DF4" w:rsidP="00F7788C">
      <w:pPr>
        <w:rPr>
          <w:rFonts w:ascii="Arial" w:hAnsi="Arial" w:cs="Arial"/>
        </w:rPr>
      </w:pPr>
      <w:r w:rsidRPr="00F7788C">
        <w:rPr>
          <w:rFonts w:ascii="Arial" w:hAnsi="Arial" w:cs="Arial"/>
        </w:rPr>
        <w:t xml:space="preserve">The cuts proposed in this Bill risk recreating </w:t>
      </w:r>
      <w:r w:rsidR="000D32F4" w:rsidRPr="00F7788C">
        <w:rPr>
          <w:rFonts w:ascii="Arial" w:hAnsi="Arial" w:cs="Arial"/>
        </w:rPr>
        <w:t xml:space="preserve">almost </w:t>
      </w:r>
      <w:r w:rsidRPr="00F7788C">
        <w:rPr>
          <w:rFonts w:ascii="Arial" w:hAnsi="Arial" w:cs="Arial"/>
        </w:rPr>
        <w:t>exactly that system</w:t>
      </w:r>
      <w:r w:rsidR="008930D5">
        <w:rPr>
          <w:rFonts w:ascii="Arial" w:hAnsi="Arial" w:cs="Arial"/>
        </w:rPr>
        <w:t xml:space="preserve"> or a potentially </w:t>
      </w:r>
      <w:r w:rsidR="00C22AB2">
        <w:rPr>
          <w:rFonts w:ascii="Arial" w:hAnsi="Arial" w:cs="Arial"/>
        </w:rPr>
        <w:t>worse system, as the pre-NDIS state-based system of supports has been dismantled.</w:t>
      </w:r>
    </w:p>
    <w:p w14:paraId="2F553518" w14:textId="77777777" w:rsidR="00E54DF4" w:rsidRPr="00F7788C" w:rsidRDefault="00E54DF4" w:rsidP="00F7788C">
      <w:pPr>
        <w:rPr>
          <w:rFonts w:ascii="Arial" w:hAnsi="Arial" w:cs="Arial"/>
        </w:rPr>
      </w:pPr>
      <w:r w:rsidRPr="00F7788C">
        <w:rPr>
          <w:rFonts w:ascii="Arial" w:hAnsi="Arial" w:cs="Arial"/>
        </w:rPr>
        <w:t>The plan to remove hundreds of thousands of participants from the NDIS over the next four years, in the absence of established alternative supports, represents a profound systemic failure in the making. It is not merely unrealistic, it is reckless.</w:t>
      </w:r>
    </w:p>
    <w:p w14:paraId="79917A59" w14:textId="24F308F1" w:rsidR="00E54DF4" w:rsidRDefault="00AC5AC8" w:rsidP="00F7788C">
      <w:pPr>
        <w:rPr>
          <w:rFonts w:ascii="Arial" w:hAnsi="Arial" w:cs="Arial"/>
        </w:rPr>
      </w:pPr>
      <w:r w:rsidRPr="00F7788C">
        <w:rPr>
          <w:rFonts w:ascii="Arial" w:hAnsi="Arial" w:cs="Arial"/>
        </w:rPr>
        <w:t xml:space="preserve">State and territory leaders </w:t>
      </w:r>
      <w:r w:rsidR="00E54DF4" w:rsidRPr="00F7788C">
        <w:rPr>
          <w:rFonts w:ascii="Arial" w:hAnsi="Arial" w:cs="Arial"/>
        </w:rPr>
        <w:t>have already signalled that they lack both the capacity and, in many cases, the willingness to absorb this responsibility.</w:t>
      </w:r>
      <w:r w:rsidR="001C2F96">
        <w:rPr>
          <w:rFonts w:ascii="ZWAdobeF" w:hAnsi="ZWAdobeF" w:cs="ZWAdobeF"/>
          <w:sz w:val="2"/>
          <w:szCs w:val="2"/>
        </w:rPr>
        <w:t>3F</w:t>
      </w:r>
      <w:r w:rsidR="00607B9C" w:rsidRPr="00F7788C">
        <w:rPr>
          <w:rStyle w:val="FootnoteReference"/>
          <w:rFonts w:ascii="Arial" w:hAnsi="Arial" w:cs="Arial"/>
        </w:rPr>
        <w:footnoteReference w:id="4"/>
      </w:r>
      <w:r w:rsidR="00E54DF4" w:rsidRPr="00F7788C">
        <w:rPr>
          <w:rFonts w:ascii="Arial" w:hAnsi="Arial" w:cs="Arial"/>
        </w:rPr>
        <w:t xml:space="preserve"> Transferring people out of the NDIS before these systems exist amounts to abandonment.</w:t>
      </w:r>
    </w:p>
    <w:p w14:paraId="017FC9E4" w14:textId="743F2B75" w:rsidR="00C22AB2" w:rsidRDefault="00C22AB2" w:rsidP="00F7788C">
      <w:pPr>
        <w:rPr>
          <w:rFonts w:ascii="Arial" w:hAnsi="Arial" w:cs="Arial"/>
        </w:rPr>
      </w:pPr>
      <w:r>
        <w:rPr>
          <w:rFonts w:ascii="Arial" w:hAnsi="Arial" w:cs="Arial"/>
        </w:rPr>
        <w:t>If</w:t>
      </w:r>
      <w:r w:rsidRPr="00C22AB2">
        <w:rPr>
          <w:rFonts w:ascii="Arial" w:hAnsi="Arial" w:cs="Arial"/>
        </w:rPr>
        <w:t xml:space="preserve"> the </w:t>
      </w:r>
      <w:r>
        <w:rPr>
          <w:rFonts w:ascii="Arial" w:hAnsi="Arial" w:cs="Arial"/>
        </w:rPr>
        <w:t>G</w:t>
      </w:r>
      <w:r w:rsidRPr="00C22AB2">
        <w:rPr>
          <w:rFonts w:ascii="Arial" w:hAnsi="Arial" w:cs="Arial"/>
        </w:rPr>
        <w:t xml:space="preserve">overnment insists on proceeding with shifting people from the </w:t>
      </w:r>
      <w:r>
        <w:rPr>
          <w:rFonts w:ascii="Arial" w:hAnsi="Arial" w:cs="Arial"/>
        </w:rPr>
        <w:t>S</w:t>
      </w:r>
      <w:r w:rsidRPr="00C22AB2">
        <w:rPr>
          <w:rFonts w:ascii="Arial" w:hAnsi="Arial" w:cs="Arial"/>
        </w:rPr>
        <w:t>cheme</w:t>
      </w:r>
      <w:r>
        <w:rPr>
          <w:rFonts w:ascii="Arial" w:hAnsi="Arial" w:cs="Arial"/>
        </w:rPr>
        <w:t>,</w:t>
      </w:r>
      <w:r w:rsidRPr="00C22AB2">
        <w:rPr>
          <w:rFonts w:ascii="Arial" w:hAnsi="Arial" w:cs="Arial"/>
        </w:rPr>
        <w:t xml:space="preserve"> the</w:t>
      </w:r>
      <w:r>
        <w:rPr>
          <w:rFonts w:ascii="Arial" w:hAnsi="Arial" w:cs="Arial"/>
        </w:rPr>
        <w:t xml:space="preserve"> following </w:t>
      </w:r>
      <w:r w:rsidRPr="00C22AB2">
        <w:rPr>
          <w:rFonts w:ascii="Arial" w:hAnsi="Arial" w:cs="Arial"/>
        </w:rPr>
        <w:t>recommendations are the absolute minimum requirements to avoid people falling between the cracks.</w:t>
      </w:r>
    </w:p>
    <w:p w14:paraId="7F1A0800" w14:textId="463C54C6" w:rsidR="00EA3ADE" w:rsidRDefault="00EA3ADE" w:rsidP="00EA3ADE">
      <w:pPr>
        <w:spacing w:before="0" w:after="0"/>
        <w:rPr>
          <w:i/>
          <w:iCs/>
        </w:rPr>
      </w:pPr>
      <w:r w:rsidRPr="00EA3ADE">
        <w:rPr>
          <w:rFonts w:ascii="Arial" w:hAnsi="Arial" w:cs="Arial"/>
          <w:color w:val="005496" w:themeColor="text2"/>
        </w:rPr>
        <w:t>“</w:t>
      </w:r>
      <w:r w:rsidRPr="00EA3ADE">
        <w:rPr>
          <w:rFonts w:ascii="Arial" w:hAnsi="Arial" w:cs="Arial"/>
          <w:i/>
          <w:iCs/>
          <w:color w:val="005496" w:themeColor="text2"/>
        </w:rPr>
        <w:t xml:space="preserve">This matters to me because the NDIS is not funding luxuries. It is funding my ability to survive, stay safe, and live an ordinary life despite severe fluctuating psychosocial and neurological disabilities. Before I had access to the NDIS, I was attending emergency departments multiple times a week because the public health system alone could not meet </w:t>
      </w:r>
      <w:r w:rsidRPr="00EA3ADE">
        <w:rPr>
          <w:rFonts w:ascii="Arial" w:hAnsi="Arial" w:cs="Arial"/>
          <w:i/>
          <w:iCs/>
          <w:color w:val="005496" w:themeColor="text2"/>
        </w:rPr>
        <w:lastRenderedPageBreak/>
        <w:t>my support needs.” </w:t>
      </w:r>
      <w:r>
        <w:rPr>
          <w:rFonts w:ascii="Arial" w:hAnsi="Arial" w:cs="Arial"/>
        </w:rPr>
        <w:t>Respondent to PWDA’s ‘Reasonable. Necessary. Ordinary.’ Campaign.</w:t>
      </w:r>
    </w:p>
    <w:p w14:paraId="26F8A281" w14:textId="77777777" w:rsidR="00EA3ADE" w:rsidRPr="00EA3ADE" w:rsidRDefault="00EA3ADE" w:rsidP="00EA3ADE">
      <w:pPr>
        <w:spacing w:before="0" w:after="0"/>
        <w:rPr>
          <w:i/>
          <w:iCs/>
        </w:rPr>
      </w:pPr>
    </w:p>
    <w:p w14:paraId="7751FF7D" w14:textId="7B523C05" w:rsidR="000B16A9" w:rsidRDefault="000B16A9" w:rsidP="000B16A9">
      <w:pPr>
        <w:rPr>
          <w:rFonts w:ascii="Arial" w:hAnsi="Arial" w:cs="Arial"/>
        </w:rPr>
      </w:pPr>
      <w:r w:rsidRPr="00AD3927">
        <w:rPr>
          <w:rFonts w:ascii="Arial" w:hAnsi="Arial" w:cs="Arial"/>
          <w:b/>
          <w:bCs/>
        </w:rPr>
        <w:t xml:space="preserve">Recommendation </w:t>
      </w:r>
      <w:r>
        <w:rPr>
          <w:rFonts w:ascii="Arial" w:hAnsi="Arial" w:cs="Arial"/>
          <w:b/>
          <w:bCs/>
        </w:rPr>
        <w:t>1</w:t>
      </w:r>
      <w:r w:rsidRPr="00AD3927">
        <w:rPr>
          <w:rFonts w:ascii="Arial" w:hAnsi="Arial" w:cs="Arial"/>
          <w:b/>
          <w:bCs/>
        </w:rPr>
        <w:t xml:space="preserve"> </w:t>
      </w:r>
      <w:r w:rsidRPr="003F6C1D">
        <w:rPr>
          <w:rFonts w:ascii="Arial" w:hAnsi="Arial" w:cs="Arial"/>
        </w:rPr>
        <w:t xml:space="preserve">- </w:t>
      </w:r>
      <w:r w:rsidR="009F00CC" w:rsidRPr="009F00CC">
        <w:rPr>
          <w:rFonts w:ascii="Arial" w:hAnsi="Arial" w:cs="Arial"/>
        </w:rPr>
        <w:t>R</w:t>
      </w:r>
      <w:r w:rsidR="007A2CD8" w:rsidRPr="009F00CC">
        <w:rPr>
          <w:rFonts w:ascii="Arial" w:hAnsi="Arial" w:cs="Arial"/>
        </w:rPr>
        <w:t>equire reporting</w:t>
      </w:r>
      <w:r w:rsidR="00966D07" w:rsidRPr="009F00CC">
        <w:rPr>
          <w:rFonts w:ascii="Arial" w:hAnsi="Arial" w:cs="Arial"/>
        </w:rPr>
        <w:t xml:space="preserve"> on the </w:t>
      </w:r>
      <w:r w:rsidR="009F00CC">
        <w:rPr>
          <w:rFonts w:ascii="Arial" w:hAnsi="Arial" w:cs="Arial"/>
        </w:rPr>
        <w:t>implementation</w:t>
      </w:r>
      <w:r w:rsidR="00966D07" w:rsidRPr="009F00CC">
        <w:rPr>
          <w:rFonts w:ascii="Arial" w:hAnsi="Arial" w:cs="Arial"/>
        </w:rPr>
        <w:t xml:space="preserve"> of Foundational Supports</w:t>
      </w:r>
      <w:r w:rsidR="00A05A48">
        <w:rPr>
          <w:rFonts w:ascii="Arial" w:hAnsi="Arial" w:cs="Arial"/>
        </w:rPr>
        <w:t xml:space="preserve"> </w:t>
      </w:r>
      <w:r w:rsidR="00DC257F">
        <w:rPr>
          <w:rFonts w:ascii="Arial" w:hAnsi="Arial" w:cs="Arial"/>
        </w:rPr>
        <w:t>prior to the commencement of</w:t>
      </w:r>
      <w:r w:rsidR="00A05A48">
        <w:rPr>
          <w:rFonts w:ascii="Arial" w:hAnsi="Arial" w:cs="Arial"/>
        </w:rPr>
        <w:t xml:space="preserve"> </w:t>
      </w:r>
      <w:r w:rsidR="009804DB">
        <w:rPr>
          <w:rFonts w:ascii="Arial" w:hAnsi="Arial" w:cs="Arial"/>
        </w:rPr>
        <w:t>part</w:t>
      </w:r>
      <w:r w:rsidR="00DC257F">
        <w:rPr>
          <w:rFonts w:ascii="Arial" w:hAnsi="Arial" w:cs="Arial"/>
        </w:rPr>
        <w:t>s</w:t>
      </w:r>
      <w:r w:rsidR="009804DB">
        <w:rPr>
          <w:rFonts w:ascii="Arial" w:hAnsi="Arial" w:cs="Arial"/>
        </w:rPr>
        <w:t xml:space="preserve"> of the Bill</w:t>
      </w:r>
      <w:r w:rsidR="000E771B">
        <w:rPr>
          <w:rFonts w:ascii="Arial" w:hAnsi="Arial" w:cs="Arial"/>
        </w:rPr>
        <w:t>.</w:t>
      </w:r>
      <w:r w:rsidR="00D05D2B">
        <w:rPr>
          <w:rFonts w:ascii="Arial" w:hAnsi="Arial" w:cs="Arial"/>
        </w:rPr>
        <w:t xml:space="preserve"> </w:t>
      </w:r>
    </w:p>
    <w:p w14:paraId="4F27592A" w14:textId="77E1A113" w:rsidR="003A48F4" w:rsidRDefault="008550E4" w:rsidP="000B16A9">
      <w:pPr>
        <w:rPr>
          <w:rFonts w:ascii="Arial" w:hAnsi="Arial" w:cs="Arial"/>
        </w:rPr>
      </w:pPr>
      <w:r w:rsidRPr="003F6C1D">
        <w:rPr>
          <w:rFonts w:ascii="Arial" w:hAnsi="Arial" w:cs="Arial"/>
          <w:b/>
          <w:bCs/>
        </w:rPr>
        <w:t xml:space="preserve">Recommendation </w:t>
      </w:r>
      <w:r w:rsidR="003F6C1D" w:rsidRPr="003F6C1D">
        <w:rPr>
          <w:rFonts w:ascii="Arial" w:hAnsi="Arial" w:cs="Arial"/>
          <w:b/>
          <w:bCs/>
        </w:rPr>
        <w:t>2</w:t>
      </w:r>
      <w:r w:rsidR="003F6C1D">
        <w:rPr>
          <w:rFonts w:ascii="Arial" w:hAnsi="Arial" w:cs="Arial"/>
        </w:rPr>
        <w:t xml:space="preserve"> - </w:t>
      </w:r>
      <w:r w:rsidR="003A48F4">
        <w:rPr>
          <w:rFonts w:ascii="Arial" w:hAnsi="Arial" w:cs="Arial"/>
        </w:rPr>
        <w:t xml:space="preserve">Amend </w:t>
      </w:r>
      <w:r w:rsidR="00582555">
        <w:rPr>
          <w:rFonts w:ascii="Arial" w:hAnsi="Arial" w:cs="Arial"/>
        </w:rPr>
        <w:t>the timetable for Schedule 1, Parts 4 to 9 to require the Minister to table in Parliament an update</w:t>
      </w:r>
      <w:r w:rsidR="006941C2">
        <w:rPr>
          <w:rFonts w:ascii="Arial" w:hAnsi="Arial" w:cs="Arial"/>
        </w:rPr>
        <w:t xml:space="preserve"> </w:t>
      </w:r>
      <w:r w:rsidR="00E40302">
        <w:rPr>
          <w:rFonts w:ascii="Arial" w:hAnsi="Arial" w:cs="Arial"/>
        </w:rPr>
        <w:t>comprising:</w:t>
      </w:r>
    </w:p>
    <w:p w14:paraId="1D075BD1" w14:textId="4EF7FE42" w:rsidR="00E40302" w:rsidRPr="00212A71" w:rsidRDefault="00E40302" w:rsidP="00212A71">
      <w:pPr>
        <w:pStyle w:val="ListParagraph"/>
        <w:numPr>
          <w:ilvl w:val="0"/>
          <w:numId w:val="24"/>
        </w:numPr>
        <w:rPr>
          <w:rFonts w:cs="Arial"/>
        </w:rPr>
      </w:pPr>
      <w:r w:rsidRPr="00212A71">
        <w:rPr>
          <w:rFonts w:cs="Arial"/>
        </w:rPr>
        <w:t>The status of Foundational Supports, including Thriving Kids</w:t>
      </w:r>
      <w:r w:rsidR="000D771C" w:rsidRPr="00212A71">
        <w:rPr>
          <w:rFonts w:cs="Arial"/>
        </w:rPr>
        <w:t xml:space="preserve">, </w:t>
      </w:r>
      <w:r w:rsidRPr="00212A71">
        <w:rPr>
          <w:rFonts w:cs="Arial"/>
        </w:rPr>
        <w:t xml:space="preserve">in all </w:t>
      </w:r>
      <w:r w:rsidR="00212A71" w:rsidRPr="00212A71">
        <w:rPr>
          <w:rFonts w:cs="Arial"/>
        </w:rPr>
        <w:t>states</w:t>
      </w:r>
      <w:r w:rsidRPr="00212A71">
        <w:rPr>
          <w:rFonts w:cs="Arial"/>
        </w:rPr>
        <w:t xml:space="preserve"> and terri</w:t>
      </w:r>
      <w:r w:rsidR="00960345" w:rsidRPr="00212A71">
        <w:rPr>
          <w:rFonts w:cs="Arial"/>
        </w:rPr>
        <w:t>tories</w:t>
      </w:r>
    </w:p>
    <w:p w14:paraId="4F270064" w14:textId="50370CF8" w:rsidR="000D771C" w:rsidRPr="00212A71" w:rsidRDefault="000D771C" w:rsidP="00212A71">
      <w:pPr>
        <w:pStyle w:val="ListParagraph"/>
        <w:numPr>
          <w:ilvl w:val="0"/>
          <w:numId w:val="24"/>
        </w:numPr>
        <w:rPr>
          <w:rFonts w:cs="Arial"/>
        </w:rPr>
      </w:pPr>
      <w:r w:rsidRPr="00212A71">
        <w:rPr>
          <w:rFonts w:cs="Arial"/>
        </w:rPr>
        <w:t>A brea</w:t>
      </w:r>
      <w:r w:rsidR="00D0177B" w:rsidRPr="00212A71">
        <w:rPr>
          <w:rFonts w:cs="Arial"/>
        </w:rPr>
        <w:t xml:space="preserve">kdown of levels of progress in each state and territory </w:t>
      </w:r>
      <w:r w:rsidR="009A158C" w:rsidRPr="00212A71">
        <w:rPr>
          <w:rFonts w:cs="Arial"/>
        </w:rPr>
        <w:t xml:space="preserve">specifying whether the supports are funded, </w:t>
      </w:r>
      <w:r w:rsidR="00212A71" w:rsidRPr="00212A71">
        <w:rPr>
          <w:rFonts w:cs="Arial"/>
        </w:rPr>
        <w:t>established and operational.</w:t>
      </w:r>
    </w:p>
    <w:p w14:paraId="4B5F357D" w14:textId="7929926E" w:rsidR="00D1099B" w:rsidRDefault="00D1099B" w:rsidP="00D1099B">
      <w:pPr>
        <w:pStyle w:val="Heading3"/>
      </w:pPr>
      <w:r>
        <w:t xml:space="preserve">Removal of participants without </w:t>
      </w:r>
      <w:r w:rsidR="00A630F1">
        <w:t>transparent economic justification</w:t>
      </w:r>
    </w:p>
    <w:p w14:paraId="3E0BB2F6" w14:textId="76E12812" w:rsidR="00E03577" w:rsidRDefault="00C22AB2" w:rsidP="00E03577">
      <w:pPr>
        <w:spacing w:before="0" w:after="160"/>
        <w:rPr>
          <w:rFonts w:ascii="Arial" w:hAnsi="Arial" w:cs="Arial"/>
        </w:rPr>
      </w:pPr>
      <w:r>
        <w:rPr>
          <w:rFonts w:ascii="Arial" w:hAnsi="Arial" w:cs="Arial"/>
        </w:rPr>
        <w:t xml:space="preserve">Information </w:t>
      </w:r>
      <w:r w:rsidR="001B2668">
        <w:rPr>
          <w:rFonts w:ascii="Arial" w:hAnsi="Arial" w:cs="Arial"/>
        </w:rPr>
        <w:t xml:space="preserve">provided to PWDA from </w:t>
      </w:r>
      <w:r w:rsidR="00F554F6" w:rsidRPr="00944EC1">
        <w:rPr>
          <w:rFonts w:ascii="Arial" w:hAnsi="Arial" w:cs="Arial"/>
        </w:rPr>
        <w:t>Deloitte</w:t>
      </w:r>
      <w:r w:rsidR="00505D15">
        <w:rPr>
          <w:rFonts w:ascii="Arial" w:hAnsi="Arial" w:cs="Arial"/>
        </w:rPr>
        <w:t xml:space="preserve"> Access Economics</w:t>
      </w:r>
      <w:r w:rsidR="007A7088" w:rsidRPr="007A7088">
        <w:rPr>
          <w:rFonts w:ascii="Arial" w:hAnsi="Arial" w:cs="Arial"/>
          <w:b/>
          <w:bCs/>
          <w:sz w:val="36"/>
          <w:szCs w:val="36"/>
        </w:rPr>
        <w:t xml:space="preserve"> </w:t>
      </w:r>
      <w:r w:rsidR="00F554F6" w:rsidRPr="00944EC1">
        <w:rPr>
          <w:rFonts w:ascii="Arial" w:hAnsi="Arial" w:cs="Arial"/>
        </w:rPr>
        <w:t xml:space="preserve">indicates that, in the absence of clearly defined, funded, and operational Foundational Supports </w:t>
      </w:r>
      <w:r w:rsidR="00F554F6">
        <w:rPr>
          <w:rFonts w:ascii="Arial" w:hAnsi="Arial" w:cs="Arial"/>
        </w:rPr>
        <w:t>and sufficient data,</w:t>
      </w:r>
      <w:r w:rsidR="00E03577">
        <w:rPr>
          <w:rFonts w:ascii="Arial" w:hAnsi="Arial" w:cs="Arial"/>
        </w:rPr>
        <w:t xml:space="preserve"> </w:t>
      </w:r>
      <w:r w:rsidR="00F554F6" w:rsidRPr="00944EC1">
        <w:rPr>
          <w:rFonts w:ascii="Arial" w:hAnsi="Arial" w:cs="Arial"/>
        </w:rPr>
        <w:t xml:space="preserve">it is not feasible to assess the broader economic </w:t>
      </w:r>
      <w:r>
        <w:rPr>
          <w:rFonts w:ascii="Arial" w:hAnsi="Arial" w:cs="Arial"/>
        </w:rPr>
        <w:t>i</w:t>
      </w:r>
      <w:r w:rsidR="00F554F6" w:rsidRPr="00944EC1">
        <w:rPr>
          <w:rFonts w:ascii="Arial" w:hAnsi="Arial" w:cs="Arial"/>
        </w:rPr>
        <w:t xml:space="preserve">mpacts of the proposed reforms or to evaluate alternative approaches that may achieve savings with fewer adverse consequences. </w:t>
      </w:r>
    </w:p>
    <w:p w14:paraId="097815DC" w14:textId="58D3193A" w:rsidR="00F554F6" w:rsidRPr="00944EC1" w:rsidRDefault="00F554F6" w:rsidP="00E03577">
      <w:pPr>
        <w:spacing w:before="0" w:after="160"/>
        <w:rPr>
          <w:rFonts w:ascii="Arial" w:hAnsi="Arial" w:cs="Arial"/>
        </w:rPr>
      </w:pPr>
      <w:r w:rsidRPr="00944EC1">
        <w:rPr>
          <w:rFonts w:ascii="Arial" w:hAnsi="Arial" w:cs="Arial"/>
        </w:rPr>
        <w:t xml:space="preserve">Proceeding </w:t>
      </w:r>
      <w:r w:rsidR="00E03577">
        <w:rPr>
          <w:rFonts w:ascii="Arial" w:hAnsi="Arial" w:cs="Arial"/>
        </w:rPr>
        <w:t>with the B</w:t>
      </w:r>
      <w:r w:rsidR="00A27058">
        <w:rPr>
          <w:rFonts w:ascii="Arial" w:hAnsi="Arial" w:cs="Arial"/>
        </w:rPr>
        <w:t xml:space="preserve">ill </w:t>
      </w:r>
      <w:r w:rsidRPr="00944EC1">
        <w:rPr>
          <w:rFonts w:ascii="Arial" w:hAnsi="Arial" w:cs="Arial"/>
        </w:rPr>
        <w:t>without this information risks unintended harms, including increased pressure on other service systems and reduced economic participation of people with disability and their carers.</w:t>
      </w:r>
    </w:p>
    <w:p w14:paraId="7809766A" w14:textId="2AA4CBC7" w:rsidR="00A47DFC" w:rsidRPr="00944EC1" w:rsidRDefault="00A47DFC" w:rsidP="00A47DFC">
      <w:pPr>
        <w:rPr>
          <w:rFonts w:ascii="Arial" w:hAnsi="Arial" w:cs="Arial"/>
          <w:b/>
          <w:bCs/>
        </w:rPr>
      </w:pPr>
      <w:r w:rsidRPr="00944EC1">
        <w:rPr>
          <w:rFonts w:ascii="Arial" w:hAnsi="Arial" w:cs="Arial"/>
          <w:b/>
          <w:bCs/>
        </w:rPr>
        <w:t>Feasibility of modelling the broader economic impacts of the NDIS reforms</w:t>
      </w:r>
      <w:r w:rsidR="00C22AB2">
        <w:rPr>
          <w:rFonts w:ascii="Arial" w:hAnsi="Arial" w:cs="Arial"/>
          <w:b/>
          <w:bCs/>
        </w:rPr>
        <w:t>.</w:t>
      </w:r>
    </w:p>
    <w:p w14:paraId="1E10B912" w14:textId="1AAAC997" w:rsidR="00A47DFC" w:rsidRPr="00944EC1" w:rsidRDefault="00A47DFC" w:rsidP="00A47DFC">
      <w:pPr>
        <w:pStyle w:val="ListParagraph"/>
        <w:numPr>
          <w:ilvl w:val="0"/>
          <w:numId w:val="25"/>
        </w:numPr>
        <w:spacing w:before="0" w:after="160"/>
        <w:contextualSpacing/>
        <w:rPr>
          <w:rFonts w:cs="Arial"/>
        </w:rPr>
      </w:pPr>
      <w:r w:rsidRPr="00944EC1">
        <w:rPr>
          <w:rFonts w:cs="Arial"/>
        </w:rPr>
        <w:t xml:space="preserve">To measure the incremental economic impacts of the NDIS reforms, we require a clear definition of the counterfactual. In addition, we need data and evidence </w:t>
      </w:r>
      <w:r w:rsidRPr="00944EC1">
        <w:rPr>
          <w:rFonts w:cs="Arial"/>
        </w:rPr>
        <w:lastRenderedPageBreak/>
        <w:t>regarding how we think the counterfactual will influence outcomes – positively or negatively – relative to the NDIS today (</w:t>
      </w:r>
      <w:r w:rsidR="00E35799">
        <w:rPr>
          <w:rFonts w:cs="Arial"/>
        </w:rPr>
        <w:t>e.g.</w:t>
      </w:r>
      <w:r w:rsidRPr="00944EC1">
        <w:rPr>
          <w:rFonts w:cs="Arial"/>
        </w:rPr>
        <w:t>, current state).</w:t>
      </w:r>
      <w:r w:rsidR="001C2F96">
        <w:rPr>
          <w:rFonts w:ascii="ZWAdobeF" w:hAnsi="ZWAdobeF" w:cs="ZWAdobeF"/>
          <w:sz w:val="2"/>
          <w:szCs w:val="2"/>
        </w:rPr>
        <w:t>4F</w:t>
      </w:r>
      <w:r w:rsidR="00EA3E2D">
        <w:rPr>
          <w:rStyle w:val="FootnoteReference"/>
          <w:rFonts w:cs="Arial"/>
        </w:rPr>
        <w:footnoteReference w:id="5"/>
      </w:r>
    </w:p>
    <w:p w14:paraId="29F96125" w14:textId="250456A3" w:rsidR="00E35799" w:rsidRPr="00E35799" w:rsidRDefault="00A47DFC" w:rsidP="00A47DFC">
      <w:pPr>
        <w:pStyle w:val="ListParagraph"/>
        <w:numPr>
          <w:ilvl w:val="0"/>
          <w:numId w:val="25"/>
        </w:numPr>
        <w:spacing w:before="0" w:after="160"/>
        <w:contextualSpacing/>
        <w:rPr>
          <w:rFonts w:cs="Arial"/>
        </w:rPr>
      </w:pPr>
      <w:r w:rsidRPr="00944EC1">
        <w:rPr>
          <w:rFonts w:cs="Arial"/>
        </w:rPr>
        <w:t>For the cohorts transitioning off the Scheme, the counterfactual is the state-based Foundational Supports program. At this stage, there are too many unknown variables associated with the program – including the specific cohorts diverted to the program and the service models provided – to credibly quantify the extent of any potential adverse economic impacts (e.g., increased pressure on hospitals, reduced carer workforce participation).</w:t>
      </w:r>
      <w:r w:rsidR="001C2F96">
        <w:rPr>
          <w:rFonts w:ascii="ZWAdobeF" w:hAnsi="ZWAdobeF" w:cs="ZWAdobeF"/>
          <w:sz w:val="2"/>
          <w:szCs w:val="2"/>
        </w:rPr>
        <w:t>5F</w:t>
      </w:r>
      <w:r w:rsidR="00E35799">
        <w:rPr>
          <w:rStyle w:val="FootnoteReference"/>
          <w:rFonts w:cs="Arial"/>
        </w:rPr>
        <w:footnoteReference w:id="6"/>
      </w:r>
    </w:p>
    <w:p w14:paraId="4A8174DA" w14:textId="77777777" w:rsidR="00A47DFC" w:rsidRPr="00944EC1" w:rsidRDefault="00A47DFC" w:rsidP="00A47DFC">
      <w:pPr>
        <w:rPr>
          <w:rFonts w:ascii="Arial" w:hAnsi="Arial" w:cs="Arial"/>
          <w:b/>
          <w:bCs/>
        </w:rPr>
      </w:pPr>
      <w:r w:rsidRPr="00944EC1">
        <w:rPr>
          <w:rFonts w:ascii="Arial" w:hAnsi="Arial" w:cs="Arial"/>
          <w:b/>
          <w:bCs/>
        </w:rPr>
        <w:t>2. Feasibility of modelling alternative reform options that could deliver comparable NDIS savings with lower overall economic and social impacts</w:t>
      </w:r>
    </w:p>
    <w:p w14:paraId="636CACC7" w14:textId="327C6835" w:rsidR="00A47DFC" w:rsidRPr="00944EC1" w:rsidRDefault="00A47DFC" w:rsidP="00A47DFC">
      <w:pPr>
        <w:pStyle w:val="ListParagraph"/>
        <w:numPr>
          <w:ilvl w:val="0"/>
          <w:numId w:val="26"/>
        </w:numPr>
        <w:spacing w:before="0" w:after="160"/>
        <w:contextualSpacing/>
        <w:rPr>
          <w:rFonts w:cs="Arial"/>
        </w:rPr>
      </w:pPr>
      <w:r w:rsidRPr="00944EC1">
        <w:rPr>
          <w:rFonts w:cs="Arial"/>
        </w:rPr>
        <w:t>There are similar challenges in attempting to address this question. Taking the Bill’s proposal to reduce the value of community participation supports by 50% as an example</w:t>
      </w:r>
      <w:r w:rsidR="000241BE">
        <w:rPr>
          <w:rFonts w:cs="Arial"/>
        </w:rPr>
        <w:t>.</w:t>
      </w:r>
      <w:r w:rsidR="001C2F96">
        <w:rPr>
          <w:rFonts w:ascii="ZWAdobeF" w:hAnsi="ZWAdobeF" w:cs="ZWAdobeF"/>
          <w:sz w:val="2"/>
          <w:szCs w:val="2"/>
        </w:rPr>
        <w:t>6F</w:t>
      </w:r>
      <w:r w:rsidR="00DD4482">
        <w:rPr>
          <w:rStyle w:val="FootnoteReference"/>
          <w:rFonts w:cs="Arial"/>
        </w:rPr>
        <w:footnoteReference w:id="7"/>
      </w:r>
    </w:p>
    <w:p w14:paraId="73689878" w14:textId="69B68D8C" w:rsidR="00A47DFC" w:rsidRPr="00297367" w:rsidRDefault="00A47DFC" w:rsidP="00297367">
      <w:pPr>
        <w:pStyle w:val="ListParagraph"/>
        <w:numPr>
          <w:ilvl w:val="0"/>
          <w:numId w:val="26"/>
        </w:numPr>
        <w:spacing w:before="0" w:after="160"/>
        <w:contextualSpacing/>
        <w:rPr>
          <w:rFonts w:cs="Arial"/>
        </w:rPr>
      </w:pPr>
      <w:r w:rsidRPr="00944EC1">
        <w:rPr>
          <w:rFonts w:cs="Arial"/>
        </w:rPr>
        <w:t>If the ultimate economic objective of the Scheme is to improve the long-term independence and productivity of participants (and their carers), to assess whether community participation is the “least bad” area to reduce funding, we would need to isolate the extent to which community participation supports contribute to the long-term independence and productivity of participants (and their carers) – and how this compares to the contribution from supports in other funding categories.</w:t>
      </w:r>
      <w:r w:rsidR="00297367" w:rsidRPr="00297367">
        <w:rPr>
          <w:rFonts w:cs="Arial"/>
        </w:rPr>
        <w:t xml:space="preserve"> </w:t>
      </w:r>
      <w:r w:rsidRPr="00297367">
        <w:rPr>
          <w:rFonts w:cs="Arial"/>
        </w:rPr>
        <w:t>At present, there is limited data and evidence available to inform analysis at this level.</w:t>
      </w:r>
      <w:r w:rsidR="001C2F96">
        <w:rPr>
          <w:rFonts w:ascii="ZWAdobeF" w:hAnsi="ZWAdobeF" w:cs="ZWAdobeF"/>
          <w:sz w:val="2"/>
          <w:szCs w:val="2"/>
        </w:rPr>
        <w:t>7F</w:t>
      </w:r>
      <w:r w:rsidR="00297367">
        <w:rPr>
          <w:rStyle w:val="FootnoteReference"/>
          <w:rFonts w:cs="Arial"/>
        </w:rPr>
        <w:footnoteReference w:id="8"/>
      </w:r>
    </w:p>
    <w:p w14:paraId="27F92353" w14:textId="6BCB8971" w:rsidR="00F33E78" w:rsidRPr="001E4FEC" w:rsidRDefault="00F33E78" w:rsidP="00230FFD">
      <w:pPr>
        <w:rPr>
          <w:rFonts w:ascii="Arial" w:hAnsi="Arial" w:cs="Arial"/>
        </w:rPr>
      </w:pPr>
      <w:r w:rsidRPr="00AD3927">
        <w:rPr>
          <w:rFonts w:ascii="Arial" w:hAnsi="Arial" w:cs="Arial"/>
          <w:b/>
          <w:bCs/>
        </w:rPr>
        <w:t xml:space="preserve">Recommendation </w:t>
      </w:r>
      <w:r w:rsidR="00E31AE3">
        <w:rPr>
          <w:rFonts w:ascii="Arial" w:hAnsi="Arial" w:cs="Arial"/>
          <w:b/>
          <w:bCs/>
        </w:rPr>
        <w:t>3</w:t>
      </w:r>
      <w:r w:rsidRPr="00AD3927">
        <w:rPr>
          <w:rFonts w:ascii="Arial" w:hAnsi="Arial" w:cs="Arial"/>
          <w:b/>
          <w:bCs/>
        </w:rPr>
        <w:t xml:space="preserve"> </w:t>
      </w:r>
      <w:r w:rsidRPr="00E31AE3">
        <w:rPr>
          <w:rFonts w:ascii="Arial" w:hAnsi="Arial" w:cs="Arial"/>
        </w:rPr>
        <w:t>-</w:t>
      </w:r>
      <w:r w:rsidRPr="00AD3927">
        <w:rPr>
          <w:rFonts w:ascii="Arial" w:hAnsi="Arial" w:cs="Arial"/>
          <w:b/>
          <w:bCs/>
        </w:rPr>
        <w:t xml:space="preserve"> </w:t>
      </w:r>
      <w:r w:rsidR="000B56B9">
        <w:rPr>
          <w:rFonts w:ascii="Arial" w:hAnsi="Arial" w:cs="Arial"/>
        </w:rPr>
        <w:t>T</w:t>
      </w:r>
      <w:r w:rsidR="000B56B9" w:rsidRPr="00944EC1">
        <w:rPr>
          <w:rFonts w:ascii="Arial" w:hAnsi="Arial" w:cs="Arial"/>
        </w:rPr>
        <w:t xml:space="preserve">he Australian Government publish detailed, transparent economic modelling to substantiate the projected $37 billion in cost savings over four years. This modelling should clearly articulate the assumptions, data sources, and counterfactual scenarios underpinning the analysis, including the anticipated impacts on individuals </w:t>
      </w:r>
      <w:r w:rsidR="000B56B9" w:rsidRPr="00944EC1">
        <w:rPr>
          <w:rFonts w:ascii="Arial" w:hAnsi="Arial" w:cs="Arial"/>
        </w:rPr>
        <w:lastRenderedPageBreak/>
        <w:t>transitioning out of the NDIS. In particular, the Government must provide evidence on potential cost</w:t>
      </w:r>
      <w:r w:rsidR="000B56B9" w:rsidRPr="00944EC1">
        <w:rPr>
          <w:rFonts w:ascii="Arial" w:hAnsi="Arial" w:cs="Arial"/>
        </w:rPr>
        <w:noBreakHyphen/>
        <w:t xml:space="preserve">shifting to </w:t>
      </w:r>
      <w:r w:rsidR="004930DA">
        <w:rPr>
          <w:rFonts w:ascii="Arial" w:hAnsi="Arial" w:cs="Arial"/>
        </w:rPr>
        <w:t>s</w:t>
      </w:r>
      <w:r w:rsidR="000B56B9" w:rsidRPr="00944EC1">
        <w:rPr>
          <w:rFonts w:ascii="Arial" w:hAnsi="Arial" w:cs="Arial"/>
        </w:rPr>
        <w:t xml:space="preserve">tate and </w:t>
      </w:r>
      <w:r w:rsidR="004930DA">
        <w:rPr>
          <w:rFonts w:ascii="Arial" w:hAnsi="Arial" w:cs="Arial"/>
        </w:rPr>
        <w:t>t</w:t>
      </w:r>
      <w:r w:rsidR="000B56B9" w:rsidRPr="00944EC1">
        <w:rPr>
          <w:rFonts w:ascii="Arial" w:hAnsi="Arial" w:cs="Arial"/>
        </w:rPr>
        <w:t>erritory systems (such as health and social services)</w:t>
      </w:r>
      <w:r w:rsidR="001D4CE0">
        <w:rPr>
          <w:rFonts w:ascii="Arial" w:hAnsi="Arial" w:cs="Arial"/>
        </w:rPr>
        <w:t>.</w:t>
      </w:r>
    </w:p>
    <w:p w14:paraId="6D88490D" w14:textId="24F25629" w:rsidR="005E4D13" w:rsidRDefault="005E4D13" w:rsidP="005E4D13">
      <w:pPr>
        <w:pStyle w:val="Heading3"/>
        <w:spacing w:before="120" w:line="240" w:lineRule="auto"/>
      </w:pPr>
      <w:r>
        <w:t xml:space="preserve">Key decisions </w:t>
      </w:r>
      <w:r w:rsidR="00CD7323">
        <w:t>determined by Ministerial instruments, not law</w:t>
      </w:r>
    </w:p>
    <w:p w14:paraId="5D7BAA71" w14:textId="77777777" w:rsidR="00256BD7" w:rsidRDefault="00A525C8" w:rsidP="00F7788C">
      <w:pPr>
        <w:spacing w:before="0" w:after="0"/>
        <w:rPr>
          <w:rFonts w:ascii="Arial" w:hAnsi="Arial" w:cs="Arial"/>
        </w:rPr>
      </w:pPr>
      <w:r w:rsidRPr="00F7788C">
        <w:rPr>
          <w:rFonts w:ascii="Arial" w:hAnsi="Arial" w:cs="Arial"/>
        </w:rPr>
        <w:t xml:space="preserve">One of more concerning </w:t>
      </w:r>
      <w:r w:rsidR="00983065" w:rsidRPr="00F7788C">
        <w:rPr>
          <w:rFonts w:ascii="Arial" w:hAnsi="Arial" w:cs="Arial"/>
        </w:rPr>
        <w:t>proposals within</w:t>
      </w:r>
      <w:r w:rsidRPr="00F7788C">
        <w:rPr>
          <w:rFonts w:ascii="Arial" w:hAnsi="Arial" w:cs="Arial"/>
        </w:rPr>
        <w:t xml:space="preserve"> the Bill is </w:t>
      </w:r>
      <w:r w:rsidR="00983065" w:rsidRPr="00F7788C">
        <w:rPr>
          <w:rFonts w:ascii="Arial" w:hAnsi="Arial" w:cs="Arial"/>
        </w:rPr>
        <w:t xml:space="preserve">the granting of broad powers to the Minister to determine key aspects of NDIS eligibility and funding through legislative instruments, rather than primary legislation subject to full parliamentary scrutiny. </w:t>
      </w:r>
    </w:p>
    <w:p w14:paraId="689BC663" w14:textId="77777777" w:rsidR="00256BD7" w:rsidRDefault="00256BD7" w:rsidP="00F7788C">
      <w:pPr>
        <w:spacing w:before="0" w:after="0"/>
        <w:rPr>
          <w:rFonts w:ascii="Arial" w:hAnsi="Arial" w:cs="Arial"/>
        </w:rPr>
      </w:pPr>
    </w:p>
    <w:p w14:paraId="03B50132" w14:textId="6C468651" w:rsidR="00983065" w:rsidRPr="00F7788C" w:rsidRDefault="00983065" w:rsidP="00F7788C">
      <w:pPr>
        <w:spacing w:before="0" w:after="0"/>
        <w:rPr>
          <w:rFonts w:ascii="Arial" w:hAnsi="Arial" w:cs="Arial"/>
        </w:rPr>
      </w:pPr>
      <w:r w:rsidRPr="00F7788C">
        <w:rPr>
          <w:rFonts w:ascii="Arial" w:hAnsi="Arial" w:cs="Arial"/>
        </w:rPr>
        <w:t>In particular, provisions in Schedule 1 and Schedule 3 would enable changes to who qualifies for the NDIS and the level of supports participants receive without requiring parliamentary debate or approval. Critically, the rules that will define core eligibility thresholds have not yet been developed, c</w:t>
      </w:r>
      <w:r w:rsidR="002F2B8A">
        <w:rPr>
          <w:rFonts w:ascii="Arial" w:hAnsi="Arial" w:cs="Arial"/>
        </w:rPr>
        <w:t xml:space="preserve">ausing further </w:t>
      </w:r>
      <w:r w:rsidRPr="00F7788C">
        <w:rPr>
          <w:rFonts w:ascii="Arial" w:hAnsi="Arial" w:cs="Arial"/>
        </w:rPr>
        <w:t xml:space="preserve">uncertainty about how these powers will be </w:t>
      </w:r>
      <w:r w:rsidR="00327AD8" w:rsidRPr="00F7788C">
        <w:rPr>
          <w:rFonts w:ascii="Arial" w:hAnsi="Arial" w:cs="Arial"/>
        </w:rPr>
        <w:t>exec</w:t>
      </w:r>
      <w:r w:rsidR="00327AD8">
        <w:rPr>
          <w:rFonts w:ascii="Arial" w:hAnsi="Arial" w:cs="Arial"/>
        </w:rPr>
        <w:t xml:space="preserve">uted </w:t>
      </w:r>
      <w:r w:rsidRPr="00F7788C">
        <w:rPr>
          <w:rFonts w:ascii="Arial" w:hAnsi="Arial" w:cs="Arial"/>
        </w:rPr>
        <w:t>in practice.</w:t>
      </w:r>
    </w:p>
    <w:p w14:paraId="74406A22" w14:textId="77777777" w:rsidR="00621745" w:rsidRPr="00F7788C" w:rsidRDefault="00621745" w:rsidP="00F7788C">
      <w:pPr>
        <w:spacing w:before="0" w:after="0"/>
        <w:rPr>
          <w:rFonts w:ascii="Arial" w:hAnsi="Arial" w:cs="Arial"/>
        </w:rPr>
      </w:pPr>
    </w:p>
    <w:p w14:paraId="51FB948F" w14:textId="4DC5D04C" w:rsidR="00983065" w:rsidRPr="00F7788C" w:rsidRDefault="00983065" w:rsidP="00F7788C">
      <w:pPr>
        <w:spacing w:before="0" w:after="0"/>
        <w:rPr>
          <w:rFonts w:ascii="Arial" w:hAnsi="Arial" w:cs="Arial"/>
        </w:rPr>
      </w:pPr>
      <w:r w:rsidRPr="00F7788C">
        <w:rPr>
          <w:rFonts w:ascii="Arial" w:hAnsi="Arial" w:cs="Arial"/>
        </w:rPr>
        <w:t xml:space="preserve">This </w:t>
      </w:r>
      <w:r w:rsidR="00E26A1B">
        <w:rPr>
          <w:rFonts w:ascii="Arial" w:hAnsi="Arial" w:cs="Arial"/>
        </w:rPr>
        <w:t xml:space="preserve">lack of </w:t>
      </w:r>
      <w:r w:rsidRPr="00F7788C">
        <w:rPr>
          <w:rFonts w:ascii="Arial" w:hAnsi="Arial" w:cs="Arial"/>
        </w:rPr>
        <w:t>transparency</w:t>
      </w:r>
      <w:r w:rsidR="00256BD7">
        <w:rPr>
          <w:rFonts w:ascii="Arial" w:hAnsi="Arial" w:cs="Arial"/>
        </w:rPr>
        <w:t xml:space="preserve"> and </w:t>
      </w:r>
      <w:r w:rsidRPr="00F7788C">
        <w:rPr>
          <w:rFonts w:ascii="Arial" w:hAnsi="Arial" w:cs="Arial"/>
        </w:rPr>
        <w:t>accountability</w:t>
      </w:r>
      <w:r w:rsidR="00256BD7">
        <w:rPr>
          <w:rFonts w:ascii="Arial" w:hAnsi="Arial" w:cs="Arial"/>
        </w:rPr>
        <w:t xml:space="preserve"> regarding </w:t>
      </w:r>
      <w:r w:rsidRPr="00F7788C">
        <w:rPr>
          <w:rFonts w:ascii="Arial" w:hAnsi="Arial" w:cs="Arial"/>
        </w:rPr>
        <w:t>decisions</w:t>
      </w:r>
      <w:r w:rsidR="00256BD7">
        <w:rPr>
          <w:rFonts w:ascii="Arial" w:hAnsi="Arial" w:cs="Arial"/>
        </w:rPr>
        <w:t xml:space="preserve"> that will have </w:t>
      </w:r>
      <w:r w:rsidRPr="00F7788C">
        <w:rPr>
          <w:rFonts w:ascii="Arial" w:hAnsi="Arial" w:cs="Arial"/>
        </w:rPr>
        <w:t xml:space="preserve">profound impacts on the lives of people with disability </w:t>
      </w:r>
      <w:r w:rsidR="00256BD7">
        <w:rPr>
          <w:rFonts w:ascii="Arial" w:hAnsi="Arial" w:cs="Arial"/>
        </w:rPr>
        <w:t>is deeply concerning.</w:t>
      </w:r>
      <w:r w:rsidR="00217EA3">
        <w:rPr>
          <w:rFonts w:ascii="Arial" w:hAnsi="Arial" w:cs="Arial"/>
        </w:rPr>
        <w:t xml:space="preserve"> </w:t>
      </w:r>
      <w:r w:rsidRPr="00F7788C">
        <w:rPr>
          <w:rFonts w:ascii="Arial" w:hAnsi="Arial" w:cs="Arial"/>
        </w:rPr>
        <w:t xml:space="preserve">Participants may not be aware of changes to eligibility or funding criteria until these changes are reflected in their plans, undermining informed engagement with the Scheme. </w:t>
      </w:r>
    </w:p>
    <w:p w14:paraId="4F00F8A0" w14:textId="77777777" w:rsidR="009219A8" w:rsidRPr="00F7788C" w:rsidRDefault="009219A8" w:rsidP="00F7788C">
      <w:pPr>
        <w:spacing w:before="0" w:after="0"/>
        <w:rPr>
          <w:rFonts w:ascii="Arial" w:hAnsi="Arial" w:cs="Arial"/>
        </w:rPr>
      </w:pPr>
    </w:p>
    <w:p w14:paraId="14BD4D01" w14:textId="7A7DEBDE" w:rsidR="00983065" w:rsidRPr="00F7788C" w:rsidRDefault="00983065" w:rsidP="00F7788C">
      <w:pPr>
        <w:spacing w:before="0" w:after="0"/>
        <w:rPr>
          <w:rFonts w:ascii="Arial" w:hAnsi="Arial" w:cs="Arial"/>
        </w:rPr>
      </w:pPr>
      <w:r w:rsidRPr="00F7788C">
        <w:rPr>
          <w:rFonts w:ascii="Arial" w:hAnsi="Arial" w:cs="Arial"/>
        </w:rPr>
        <w:t xml:space="preserve">PWDA recommends that all decisions affecting NDIS eligibility and funding levels be enshrined in primary legislation, ensuring they are subject to full parliamentary scrutiny and debate. In addition, any proposed changes should include mandatory advance notice to affected participants, along with clear communication and opportunities for consultation, to uphold fairness, transparency, and trust in the </w:t>
      </w:r>
      <w:r w:rsidR="00D852B2" w:rsidRPr="00F7788C">
        <w:rPr>
          <w:rFonts w:ascii="Arial" w:hAnsi="Arial" w:cs="Arial"/>
        </w:rPr>
        <w:t>NDIS.</w:t>
      </w:r>
    </w:p>
    <w:p w14:paraId="41C8470A" w14:textId="77777777" w:rsidR="00D309E1" w:rsidRDefault="00D309E1" w:rsidP="00983065">
      <w:pPr>
        <w:spacing w:before="0" w:after="0"/>
      </w:pPr>
    </w:p>
    <w:p w14:paraId="59A6CD56" w14:textId="1601542D" w:rsidR="00612F8E" w:rsidRPr="005F60B2" w:rsidRDefault="00612F8E" w:rsidP="005F60B2">
      <w:pPr>
        <w:spacing w:before="0" w:after="0"/>
        <w:rPr>
          <w:i/>
          <w:iCs/>
        </w:rPr>
      </w:pPr>
      <w:r w:rsidRPr="005F60B2">
        <w:rPr>
          <w:i/>
          <w:iCs/>
          <w:color w:val="005496" w:themeColor="accent1"/>
        </w:rPr>
        <w:t xml:space="preserve"> “These short-time frames to read, comprehend, and respond to complex legislation are wildly inaccessible...for anyone really but for the disabled community...it's incredibly wrong of the government.”</w:t>
      </w:r>
      <w:r w:rsidR="005F60B2">
        <w:rPr>
          <w:i/>
          <w:iCs/>
        </w:rPr>
        <w:t xml:space="preserve"> </w:t>
      </w:r>
      <w:r>
        <w:rPr>
          <w:rFonts w:ascii="Arial" w:hAnsi="Arial" w:cs="Arial"/>
        </w:rPr>
        <w:t>Respondent to PWDA’s ‘Reasonable. Necessary. Ordinary.’ Campaign.</w:t>
      </w:r>
    </w:p>
    <w:p w14:paraId="276B69F8" w14:textId="77777777" w:rsidR="000B4CEA" w:rsidRDefault="000B4CEA" w:rsidP="00C813F7">
      <w:pPr>
        <w:spacing w:before="0" w:after="0"/>
        <w:rPr>
          <w:rFonts w:ascii="Arial" w:hAnsi="Arial" w:cs="Arial"/>
          <w:b/>
          <w:bCs/>
        </w:rPr>
      </w:pPr>
    </w:p>
    <w:p w14:paraId="10D4DF44" w14:textId="639EB032" w:rsidR="00C813F7" w:rsidRPr="00C813F7" w:rsidRDefault="007A5494" w:rsidP="00C813F7">
      <w:pPr>
        <w:spacing w:before="0" w:after="0"/>
        <w:rPr>
          <w:rFonts w:ascii="Arial" w:hAnsi="Arial" w:cs="Arial"/>
          <w:b/>
          <w:bCs/>
        </w:rPr>
      </w:pPr>
      <w:r w:rsidRPr="00AD3927">
        <w:rPr>
          <w:rFonts w:ascii="Arial" w:hAnsi="Arial" w:cs="Arial"/>
          <w:b/>
          <w:bCs/>
        </w:rPr>
        <w:t xml:space="preserve">Recommendation </w:t>
      </w:r>
      <w:r w:rsidR="00787752">
        <w:rPr>
          <w:rFonts w:ascii="Arial" w:hAnsi="Arial" w:cs="Arial"/>
          <w:b/>
          <w:bCs/>
        </w:rPr>
        <w:t>4</w:t>
      </w:r>
      <w:r w:rsidRPr="00AD3927">
        <w:rPr>
          <w:rFonts w:ascii="Arial" w:hAnsi="Arial" w:cs="Arial"/>
          <w:b/>
          <w:bCs/>
        </w:rPr>
        <w:t xml:space="preserve"> </w:t>
      </w:r>
      <w:r w:rsidRPr="00E31AE3">
        <w:rPr>
          <w:rFonts w:ascii="Arial" w:hAnsi="Arial" w:cs="Arial"/>
        </w:rPr>
        <w:t>-</w:t>
      </w:r>
      <w:r w:rsidR="007A58D8">
        <w:rPr>
          <w:rFonts w:ascii="Arial" w:hAnsi="Arial" w:cs="Arial"/>
          <w:b/>
          <w:bCs/>
        </w:rPr>
        <w:t xml:space="preserve"> </w:t>
      </w:r>
      <w:r w:rsidR="007A58D8" w:rsidRPr="007A58D8">
        <w:rPr>
          <w:rFonts w:ascii="Arial" w:hAnsi="Arial" w:cs="Arial"/>
        </w:rPr>
        <w:t>A</w:t>
      </w:r>
      <w:r w:rsidR="00C813F7" w:rsidRPr="007A58D8">
        <w:rPr>
          <w:rFonts w:ascii="Arial" w:hAnsi="Arial" w:cs="Arial"/>
        </w:rPr>
        <w:t>l</w:t>
      </w:r>
      <w:r w:rsidR="00C813F7" w:rsidRPr="00C813F7">
        <w:rPr>
          <w:rFonts w:ascii="Arial" w:hAnsi="Arial" w:cs="Arial"/>
        </w:rPr>
        <w:t xml:space="preserve">l substantive decisions affecting NDIS eligibility, participant supports, and funding levels be set out in primary legislation, ensuring they are subject to </w:t>
      </w:r>
      <w:r w:rsidR="00C813F7" w:rsidRPr="00C813F7">
        <w:rPr>
          <w:rFonts w:ascii="Arial" w:hAnsi="Arial" w:cs="Arial"/>
        </w:rPr>
        <w:lastRenderedPageBreak/>
        <w:t>full parliamentary scrutiny, debate, and disallowance processes, rather than determined through ministerial instruments.</w:t>
      </w:r>
    </w:p>
    <w:p w14:paraId="1F6D752D" w14:textId="5185E7DA" w:rsidR="00C813F7" w:rsidRDefault="00C813F7" w:rsidP="007E0388">
      <w:pPr>
        <w:spacing w:before="0" w:after="0"/>
        <w:rPr>
          <w:rFonts w:ascii="Arial" w:hAnsi="Arial" w:cs="Arial"/>
          <w:b/>
          <w:bCs/>
        </w:rPr>
      </w:pPr>
    </w:p>
    <w:p w14:paraId="61A4F8FB" w14:textId="0F4CBF82" w:rsidR="000B4CEA" w:rsidRPr="000B4CEA" w:rsidRDefault="007A5494" w:rsidP="000B4CEA">
      <w:pPr>
        <w:spacing w:before="0" w:after="0"/>
        <w:rPr>
          <w:rFonts w:ascii="Arial" w:hAnsi="Arial" w:cs="Arial"/>
        </w:rPr>
      </w:pPr>
      <w:r w:rsidRPr="00AD3927">
        <w:rPr>
          <w:rFonts w:ascii="Arial" w:hAnsi="Arial" w:cs="Arial"/>
          <w:b/>
          <w:bCs/>
        </w:rPr>
        <w:t xml:space="preserve">Recommendation </w:t>
      </w:r>
      <w:r w:rsidR="00787752">
        <w:rPr>
          <w:rFonts w:ascii="Arial" w:hAnsi="Arial" w:cs="Arial"/>
          <w:b/>
          <w:bCs/>
        </w:rPr>
        <w:t>5</w:t>
      </w:r>
      <w:r w:rsidRPr="00AD3927">
        <w:rPr>
          <w:rFonts w:ascii="Arial" w:hAnsi="Arial" w:cs="Arial"/>
          <w:b/>
          <w:bCs/>
        </w:rPr>
        <w:t xml:space="preserve"> </w:t>
      </w:r>
      <w:r w:rsidRPr="00E31AE3">
        <w:rPr>
          <w:rFonts w:ascii="Arial" w:hAnsi="Arial" w:cs="Arial"/>
        </w:rPr>
        <w:t>-</w:t>
      </w:r>
      <w:r w:rsidR="000B4CEA">
        <w:rPr>
          <w:rFonts w:ascii="Arial" w:hAnsi="Arial" w:cs="Arial"/>
        </w:rPr>
        <w:t xml:space="preserve"> T</w:t>
      </w:r>
      <w:r w:rsidR="000B4CEA" w:rsidRPr="000B4CEA">
        <w:rPr>
          <w:rFonts w:ascii="Arial" w:hAnsi="Arial" w:cs="Arial"/>
        </w:rPr>
        <w:t>he introduction of mandatory transparency and consultation safeguards, including advance public release of proposed rule changes, meaningful engagement with people with disability and their representative organisations, and minimum notice periods to ensure participants are informed and able to prepare for any changes affecting their plans.</w:t>
      </w:r>
    </w:p>
    <w:p w14:paraId="70605DDB" w14:textId="10F0A9ED" w:rsidR="00EA29FE" w:rsidRDefault="00EA29FE" w:rsidP="007E0388">
      <w:pPr>
        <w:spacing w:before="0" w:after="0"/>
      </w:pPr>
    </w:p>
    <w:p w14:paraId="0AF61EDD" w14:textId="77777777" w:rsidR="00EA29FE" w:rsidRDefault="00EA29FE" w:rsidP="007E0388">
      <w:pPr>
        <w:spacing w:before="0" w:after="0"/>
      </w:pPr>
    </w:p>
    <w:p w14:paraId="5D1531F2" w14:textId="77777777" w:rsidR="00C27945" w:rsidRDefault="00F33E78" w:rsidP="003073DE">
      <w:pPr>
        <w:pStyle w:val="Heading3"/>
        <w:spacing w:before="120" w:line="240" w:lineRule="auto"/>
      </w:pPr>
      <w:bookmarkStart w:id="35" w:name="_Toc120865930"/>
      <w:bookmarkEnd w:id="34"/>
      <w:r>
        <w:t>S</w:t>
      </w:r>
      <w:r w:rsidR="00422D73">
        <w:t xml:space="preserve">chedule 1 - Access and Planning Measures </w:t>
      </w:r>
    </w:p>
    <w:p w14:paraId="7279AC6C" w14:textId="60E57061" w:rsidR="003B1C31" w:rsidRDefault="00422D73" w:rsidP="003073DE">
      <w:pPr>
        <w:pStyle w:val="Heading3"/>
        <w:spacing w:before="120" w:line="240" w:lineRule="auto"/>
      </w:pPr>
      <w:r>
        <w:t>1.1</w:t>
      </w:r>
      <w:r w:rsidR="00C27945">
        <w:t xml:space="preserve"> Functional Capacity-based eligibility</w:t>
      </w:r>
    </w:p>
    <w:p w14:paraId="1EE8CC0F" w14:textId="13996A56" w:rsidR="0058201E" w:rsidRPr="0058201E" w:rsidRDefault="0058201E" w:rsidP="0058201E">
      <w:pPr>
        <w:rPr>
          <w:rFonts w:ascii="Arial" w:hAnsi="Arial" w:cs="Arial"/>
        </w:rPr>
      </w:pPr>
      <w:r w:rsidRPr="0058201E">
        <w:rPr>
          <w:rFonts w:ascii="Arial" w:hAnsi="Arial" w:cs="Arial"/>
        </w:rPr>
        <w:t xml:space="preserve">The Bill defines eligibility based on a person’s “substantially reduced functional capacity,” assessed according to their ability to perform activities without assistance and explicitly disregarding the use of assistive technology, supports, or environmental adjustments. This </w:t>
      </w:r>
      <w:r w:rsidR="00566B8F">
        <w:rPr>
          <w:rFonts w:ascii="Arial" w:hAnsi="Arial" w:cs="Arial"/>
        </w:rPr>
        <w:t xml:space="preserve">definition </w:t>
      </w:r>
      <w:r w:rsidRPr="0058201E">
        <w:rPr>
          <w:rFonts w:ascii="Arial" w:hAnsi="Arial" w:cs="Arial"/>
        </w:rPr>
        <w:t>fails to reflect the lived reality of people with disability, whose independence and participation are often made possible precisely through these supports</w:t>
      </w:r>
    </w:p>
    <w:p w14:paraId="22A9CA8D" w14:textId="73DADE4C" w:rsidR="00C9106A" w:rsidRDefault="0058201E" w:rsidP="0058201E">
      <w:pPr>
        <w:rPr>
          <w:rFonts w:ascii="Arial" w:hAnsi="Arial" w:cs="Arial"/>
        </w:rPr>
      </w:pPr>
      <w:r w:rsidRPr="0058201E">
        <w:rPr>
          <w:rFonts w:ascii="Arial" w:hAnsi="Arial" w:cs="Arial"/>
        </w:rPr>
        <w:t xml:space="preserve">Further, the absence of detail about how the new system will operate creates </w:t>
      </w:r>
      <w:r w:rsidR="00B14F0A">
        <w:rPr>
          <w:rFonts w:ascii="Arial" w:hAnsi="Arial" w:cs="Arial"/>
        </w:rPr>
        <w:t xml:space="preserve">fear and uncertainty. </w:t>
      </w:r>
      <w:r w:rsidRPr="0058201E">
        <w:rPr>
          <w:rFonts w:ascii="Arial" w:hAnsi="Arial" w:cs="Arial"/>
        </w:rPr>
        <w:t>Key elements</w:t>
      </w:r>
      <w:r w:rsidR="00C9106A">
        <w:rPr>
          <w:rFonts w:ascii="Arial" w:hAnsi="Arial" w:cs="Arial"/>
        </w:rPr>
        <w:t xml:space="preserve">, </w:t>
      </w:r>
      <w:r w:rsidRPr="0058201E">
        <w:rPr>
          <w:rFonts w:ascii="Arial" w:hAnsi="Arial" w:cs="Arial"/>
        </w:rPr>
        <w:t>including eligibility thresholds and assessment processes</w:t>
      </w:r>
      <w:r w:rsidR="00C9106A">
        <w:rPr>
          <w:rFonts w:ascii="Arial" w:hAnsi="Arial" w:cs="Arial"/>
        </w:rPr>
        <w:t xml:space="preserve">, </w:t>
      </w:r>
      <w:r w:rsidRPr="0058201E">
        <w:rPr>
          <w:rFonts w:ascii="Arial" w:hAnsi="Arial" w:cs="Arial"/>
        </w:rPr>
        <w:t xml:space="preserve">will not be developed until late 2026, guided by a Technical Advisory Group whose composition remains unclear and raises concerns about an overly clinical focus. </w:t>
      </w:r>
    </w:p>
    <w:p w14:paraId="63E921A8" w14:textId="576E70A9" w:rsidR="0058201E" w:rsidRPr="0058201E" w:rsidRDefault="0058201E" w:rsidP="0058201E">
      <w:pPr>
        <w:rPr>
          <w:rFonts w:ascii="Arial" w:hAnsi="Arial" w:cs="Arial"/>
        </w:rPr>
      </w:pPr>
      <w:r w:rsidRPr="0058201E">
        <w:rPr>
          <w:rFonts w:ascii="Arial" w:hAnsi="Arial" w:cs="Arial"/>
        </w:rPr>
        <w:t xml:space="preserve">From 1 January 2028, all new applicants will be assessed </w:t>
      </w:r>
      <w:r w:rsidR="001D7621">
        <w:rPr>
          <w:rFonts w:ascii="Arial" w:hAnsi="Arial" w:cs="Arial"/>
        </w:rPr>
        <w:t>using this standardised test</w:t>
      </w:r>
      <w:r w:rsidRPr="0058201E">
        <w:rPr>
          <w:rFonts w:ascii="Arial" w:hAnsi="Arial" w:cs="Arial"/>
        </w:rPr>
        <w:t xml:space="preserve">, while existing participants will undergo reassessment over a two-year period. </w:t>
      </w:r>
      <w:r w:rsidR="00A63E61">
        <w:rPr>
          <w:rFonts w:ascii="Arial" w:hAnsi="Arial" w:cs="Arial"/>
        </w:rPr>
        <w:t xml:space="preserve">The standardised tool represents a significant </w:t>
      </w:r>
      <w:r w:rsidR="005E3C7E">
        <w:rPr>
          <w:rFonts w:ascii="Arial" w:hAnsi="Arial" w:cs="Arial"/>
        </w:rPr>
        <w:t>change to the current system that allows participants to use reports from their doctors or allied health professionals.</w:t>
      </w:r>
    </w:p>
    <w:p w14:paraId="01BD0B71" w14:textId="144724D9" w:rsidR="0058201E" w:rsidRPr="0058201E" w:rsidRDefault="0058201E" w:rsidP="0058201E">
      <w:pPr>
        <w:rPr>
          <w:rFonts w:ascii="Arial" w:hAnsi="Arial" w:cs="Arial"/>
        </w:rPr>
      </w:pPr>
      <w:r w:rsidRPr="0058201E">
        <w:rPr>
          <w:rFonts w:ascii="Arial" w:hAnsi="Arial" w:cs="Arial"/>
        </w:rPr>
        <w:t xml:space="preserve">The introduction of rigid thresholds and standardised assessment tools </w:t>
      </w:r>
      <w:r w:rsidR="003607C9">
        <w:rPr>
          <w:rFonts w:ascii="Arial" w:hAnsi="Arial" w:cs="Arial"/>
        </w:rPr>
        <w:t xml:space="preserve">may, as an unintended consequence, exclude </w:t>
      </w:r>
      <w:r w:rsidRPr="0058201E">
        <w:rPr>
          <w:rFonts w:ascii="Arial" w:hAnsi="Arial" w:cs="Arial"/>
        </w:rPr>
        <w:t xml:space="preserve">individuals with complex, episodic, or fluctuating conditions that are not easily captured through uniform criteria. There is a real and immediate danger that people who currently qualify for support will lose access during </w:t>
      </w:r>
      <w:r w:rsidRPr="0058201E">
        <w:rPr>
          <w:rFonts w:ascii="Arial" w:hAnsi="Arial" w:cs="Arial"/>
        </w:rPr>
        <w:lastRenderedPageBreak/>
        <w:t xml:space="preserve">reassessment, undermining continuity of care and exposing them to serious negative consequences for their </w:t>
      </w:r>
      <w:r w:rsidR="00C22AB2">
        <w:rPr>
          <w:rFonts w:ascii="Arial" w:hAnsi="Arial" w:cs="Arial"/>
        </w:rPr>
        <w:t xml:space="preserve">safety, </w:t>
      </w:r>
      <w:r w:rsidRPr="0058201E">
        <w:rPr>
          <w:rFonts w:ascii="Arial" w:hAnsi="Arial" w:cs="Arial"/>
        </w:rPr>
        <w:t>health</w:t>
      </w:r>
      <w:r w:rsidR="0044725E">
        <w:rPr>
          <w:rFonts w:ascii="Arial" w:hAnsi="Arial" w:cs="Arial"/>
        </w:rPr>
        <w:t xml:space="preserve"> and wellbeing.</w:t>
      </w:r>
    </w:p>
    <w:p w14:paraId="701DD6C8" w14:textId="4ABD8C54" w:rsidR="006A2A0C" w:rsidRPr="000325FA" w:rsidRDefault="00B55731" w:rsidP="006A2A0C">
      <w:pPr>
        <w:rPr>
          <w:rFonts w:ascii="Arial" w:hAnsi="Arial" w:cs="Arial"/>
        </w:rPr>
      </w:pPr>
      <w:r w:rsidRPr="008625DB">
        <w:rPr>
          <w:rFonts w:ascii="Arial" w:hAnsi="Arial" w:cs="Arial"/>
          <w:b/>
          <w:bCs/>
        </w:rPr>
        <w:t xml:space="preserve">Recommendation </w:t>
      </w:r>
      <w:r w:rsidR="005D21ED">
        <w:rPr>
          <w:rFonts w:ascii="Arial" w:hAnsi="Arial" w:cs="Arial"/>
          <w:b/>
          <w:bCs/>
        </w:rPr>
        <w:t>6</w:t>
      </w:r>
      <w:r w:rsidR="0091240A">
        <w:rPr>
          <w:rFonts w:ascii="Arial" w:hAnsi="Arial" w:cs="Arial"/>
          <w:b/>
          <w:bCs/>
        </w:rPr>
        <w:t xml:space="preserve"> </w:t>
      </w:r>
      <w:r w:rsidR="008666C4" w:rsidRPr="0091240A">
        <w:rPr>
          <w:rFonts w:ascii="Arial" w:hAnsi="Arial" w:cs="Arial"/>
        </w:rPr>
        <w:t>-</w:t>
      </w:r>
      <w:r w:rsidR="006A2A0C">
        <w:rPr>
          <w:rFonts w:ascii="Arial" w:hAnsi="Arial" w:cs="Arial"/>
        </w:rPr>
        <w:t xml:space="preserve"> </w:t>
      </w:r>
      <w:r w:rsidR="006A2A0C" w:rsidRPr="000325FA">
        <w:rPr>
          <w:rFonts w:ascii="Arial" w:hAnsi="Arial" w:cs="Arial"/>
        </w:rPr>
        <w:t>Amend Schedule 1, Part 1, item 4 inserting section 9B to remove the requirement to assess functional capacity in the absence of supports, assistive technology, and environmental adjustments, and instead require that assessments reflect real</w:t>
      </w:r>
      <w:r w:rsidR="006A2A0C" w:rsidRPr="000325FA">
        <w:rPr>
          <w:rFonts w:ascii="Arial" w:hAnsi="Arial" w:cs="Arial"/>
        </w:rPr>
        <w:noBreakHyphen/>
        <w:t>world conditions, including supports in use.</w:t>
      </w:r>
    </w:p>
    <w:p w14:paraId="19131E03" w14:textId="4CF3530F" w:rsidR="00ED5F45" w:rsidRPr="000325FA" w:rsidRDefault="00B55731" w:rsidP="00ED5F45">
      <w:pPr>
        <w:rPr>
          <w:rFonts w:ascii="Arial" w:hAnsi="Arial" w:cs="Arial"/>
        </w:rPr>
      </w:pPr>
      <w:r w:rsidRPr="008625DB">
        <w:rPr>
          <w:rFonts w:ascii="Arial" w:hAnsi="Arial" w:cs="Arial"/>
          <w:b/>
          <w:bCs/>
        </w:rPr>
        <w:t xml:space="preserve">Recommendation </w:t>
      </w:r>
      <w:r w:rsidR="005D21ED">
        <w:rPr>
          <w:rFonts w:ascii="Arial" w:hAnsi="Arial" w:cs="Arial"/>
          <w:b/>
          <w:bCs/>
        </w:rPr>
        <w:t>7</w:t>
      </w:r>
      <w:r w:rsidRPr="008625DB">
        <w:rPr>
          <w:rFonts w:ascii="Arial" w:hAnsi="Arial" w:cs="Arial"/>
          <w:b/>
          <w:bCs/>
        </w:rPr>
        <w:t xml:space="preserve"> </w:t>
      </w:r>
      <w:r w:rsidRPr="0091240A">
        <w:rPr>
          <w:rFonts w:ascii="Arial" w:hAnsi="Arial" w:cs="Arial"/>
        </w:rPr>
        <w:t>-</w:t>
      </w:r>
      <w:r w:rsidRPr="008625DB">
        <w:rPr>
          <w:rFonts w:ascii="Arial" w:hAnsi="Arial" w:cs="Arial"/>
          <w:b/>
          <w:bCs/>
        </w:rPr>
        <w:t xml:space="preserve"> </w:t>
      </w:r>
      <w:r w:rsidR="00ED5F45" w:rsidRPr="000325FA">
        <w:rPr>
          <w:rFonts w:ascii="Arial" w:hAnsi="Arial" w:cs="Arial"/>
        </w:rPr>
        <w:t>Amend section 9B to require explicit recognition of psychosocial disability, episodic and fluctuating conditions, communication needs, and environmental barriers, and mandate public release and independent evaluation of assessment methodologies and thresholds prior to implementation.</w:t>
      </w:r>
    </w:p>
    <w:p w14:paraId="2F42B70E" w14:textId="77777777" w:rsidR="00B55731" w:rsidRPr="008625DB" w:rsidRDefault="00B55731" w:rsidP="00B55731">
      <w:pPr>
        <w:spacing w:before="0" w:after="100" w:afterAutospacing="1"/>
        <w:outlineLvl w:val="2"/>
        <w:rPr>
          <w:rFonts w:ascii="Arial" w:hAnsi="Arial" w:cs="Arial"/>
        </w:rPr>
      </w:pPr>
    </w:p>
    <w:p w14:paraId="777901D5" w14:textId="7F72AA41" w:rsidR="00AD3F8A" w:rsidRPr="00475691" w:rsidRDefault="003A3D12" w:rsidP="00475691">
      <w:pPr>
        <w:pStyle w:val="Heading3"/>
        <w:spacing w:before="120"/>
        <w:rPr>
          <w:rFonts w:ascii="Arial" w:hAnsi="Arial" w:cs="Arial"/>
        </w:rPr>
      </w:pPr>
      <w:r w:rsidRPr="00475691">
        <w:rPr>
          <w:rFonts w:ascii="Arial" w:hAnsi="Arial" w:cs="Arial"/>
        </w:rPr>
        <w:t>1.2 Unscheduled plan reassessments</w:t>
      </w:r>
    </w:p>
    <w:p w14:paraId="736A43B7" w14:textId="47449DCE" w:rsidR="001353A8" w:rsidRPr="00475691" w:rsidRDefault="001353A8" w:rsidP="00475691">
      <w:pPr>
        <w:spacing w:before="0" w:after="0"/>
        <w:rPr>
          <w:rFonts w:ascii="Arial" w:hAnsi="Arial" w:cs="Arial"/>
        </w:rPr>
      </w:pPr>
      <w:r w:rsidRPr="00475691">
        <w:rPr>
          <w:rFonts w:ascii="Arial" w:hAnsi="Arial" w:cs="Arial"/>
        </w:rPr>
        <w:t>Access to unscheduled plan reassessments will be limited to participants, their plan nominees, or guardians, and only where there has been a “significant and ongoing” change in functional capacity affecting support needs.</w:t>
      </w:r>
    </w:p>
    <w:p w14:paraId="06346AC7" w14:textId="77777777" w:rsidR="001353A8" w:rsidRPr="00475691" w:rsidRDefault="001353A8" w:rsidP="00475691">
      <w:pPr>
        <w:spacing w:before="0" w:after="0"/>
        <w:rPr>
          <w:rFonts w:ascii="Arial" w:hAnsi="Arial" w:cs="Arial"/>
        </w:rPr>
      </w:pPr>
    </w:p>
    <w:p w14:paraId="1EDA1E21" w14:textId="7790B9CA" w:rsidR="00C95501" w:rsidRPr="00475691" w:rsidRDefault="00C95501" w:rsidP="00475691">
      <w:pPr>
        <w:spacing w:before="0" w:after="0"/>
        <w:rPr>
          <w:rFonts w:ascii="Arial" w:hAnsi="Arial" w:cs="Arial"/>
        </w:rPr>
      </w:pPr>
      <w:r w:rsidRPr="00475691">
        <w:rPr>
          <w:rFonts w:ascii="Arial" w:hAnsi="Arial" w:cs="Arial"/>
        </w:rPr>
        <w:t>This change removes the capacity for providers, advocates, and other trusted parties to initiate reassessment requests, despite their critical role in identifying emerging or unmet needs.</w:t>
      </w:r>
    </w:p>
    <w:p w14:paraId="5E17B55E" w14:textId="77777777" w:rsidR="00C332D4" w:rsidRPr="00475691" w:rsidRDefault="00C332D4" w:rsidP="00475691">
      <w:pPr>
        <w:spacing w:before="0" w:after="0"/>
        <w:rPr>
          <w:rFonts w:ascii="Arial" w:hAnsi="Arial" w:cs="Arial"/>
        </w:rPr>
      </w:pPr>
    </w:p>
    <w:p w14:paraId="3259C496" w14:textId="1B611AF7" w:rsidR="008B37C9" w:rsidRDefault="00990A56" w:rsidP="00475691">
      <w:pPr>
        <w:spacing w:before="0" w:after="0"/>
        <w:rPr>
          <w:rFonts w:ascii="Arial" w:hAnsi="Arial" w:cs="Arial"/>
        </w:rPr>
      </w:pPr>
      <w:r w:rsidRPr="00475691">
        <w:rPr>
          <w:rFonts w:ascii="Arial" w:hAnsi="Arial" w:cs="Arial"/>
        </w:rPr>
        <w:t xml:space="preserve">A report by the Office of </w:t>
      </w:r>
      <w:r w:rsidR="00A67F61" w:rsidRPr="00475691">
        <w:rPr>
          <w:rFonts w:ascii="Arial" w:hAnsi="Arial" w:cs="Arial"/>
        </w:rPr>
        <w:t xml:space="preserve">Impact Analysis </w:t>
      </w:r>
      <w:r w:rsidR="001C492F" w:rsidRPr="00475691">
        <w:rPr>
          <w:rFonts w:ascii="Arial" w:hAnsi="Arial" w:cs="Arial"/>
        </w:rPr>
        <w:t>(OIA) this month noted that 237,253 participants, or 65% of NDIS participants aged 19 and over, have a disability that may affect how they</w:t>
      </w:r>
      <w:r w:rsidR="001C492F" w:rsidRPr="006B2DC2">
        <w:rPr>
          <w:rFonts w:ascii="Arial" w:hAnsi="Arial" w:cs="Arial"/>
        </w:rPr>
        <w:t xml:space="preserve"> think and may require support to make decisions.</w:t>
      </w:r>
      <w:r w:rsidR="001C2F96">
        <w:rPr>
          <w:rFonts w:ascii="ZWAdobeF" w:hAnsi="ZWAdobeF" w:cs="ZWAdobeF"/>
          <w:sz w:val="2"/>
          <w:szCs w:val="2"/>
        </w:rPr>
        <w:t>8F</w:t>
      </w:r>
      <w:r w:rsidR="00F82DBF">
        <w:rPr>
          <w:rStyle w:val="FootnoteReference"/>
          <w:rFonts w:ascii="Arial" w:hAnsi="Arial" w:cs="Arial"/>
        </w:rPr>
        <w:footnoteReference w:id="9"/>
      </w:r>
      <w:r w:rsidR="00A67F61">
        <w:rPr>
          <w:rFonts w:ascii="Arial" w:hAnsi="Arial" w:cs="Arial"/>
        </w:rPr>
        <w:t xml:space="preserve"> </w:t>
      </w:r>
      <w:r w:rsidR="001C4CAA" w:rsidRPr="006B2DC2">
        <w:rPr>
          <w:rFonts w:ascii="Arial" w:hAnsi="Arial" w:cs="Arial"/>
        </w:rPr>
        <w:t xml:space="preserve">It also identifies 63,381 First Nations </w:t>
      </w:r>
      <w:r w:rsidR="001C4CAA" w:rsidRPr="006B2DC2">
        <w:rPr>
          <w:rFonts w:ascii="Arial" w:hAnsi="Arial" w:cs="Arial"/>
        </w:rPr>
        <w:lastRenderedPageBreak/>
        <w:t xml:space="preserve">participants and 66,517 CALD participants as cohorts requiring culturally appropriate decision-making support. </w:t>
      </w:r>
    </w:p>
    <w:p w14:paraId="3FC9B439" w14:textId="77777777" w:rsidR="008B37C9" w:rsidRDefault="008B37C9" w:rsidP="001C4CAA">
      <w:pPr>
        <w:spacing w:before="0" w:after="0"/>
        <w:rPr>
          <w:rFonts w:ascii="Arial" w:hAnsi="Arial" w:cs="Arial"/>
        </w:rPr>
      </w:pPr>
    </w:p>
    <w:p w14:paraId="6A51F0E8" w14:textId="775426CE" w:rsidR="008B37C9" w:rsidRDefault="00177E9B" w:rsidP="001C4CAA">
      <w:pPr>
        <w:spacing w:before="0" w:after="0"/>
        <w:rPr>
          <w:rFonts w:ascii="Arial" w:hAnsi="Arial" w:cs="Arial"/>
        </w:rPr>
      </w:pPr>
      <w:r>
        <w:rPr>
          <w:rFonts w:ascii="Arial" w:hAnsi="Arial" w:cs="Arial"/>
        </w:rPr>
        <w:t>The report asserts</w:t>
      </w:r>
      <w:r w:rsidR="008F124C">
        <w:rPr>
          <w:rFonts w:ascii="Arial" w:hAnsi="Arial" w:cs="Arial"/>
        </w:rPr>
        <w:t xml:space="preserve"> that there is a safeguard for participants </w:t>
      </w:r>
      <w:r w:rsidR="0074020E">
        <w:rPr>
          <w:rFonts w:ascii="Arial" w:hAnsi="Arial" w:cs="Arial"/>
        </w:rPr>
        <w:t xml:space="preserve">provided by </w:t>
      </w:r>
      <w:r>
        <w:rPr>
          <w:rFonts w:ascii="Arial" w:hAnsi="Arial" w:cs="Arial"/>
        </w:rPr>
        <w:t>t</w:t>
      </w:r>
      <w:r w:rsidR="008B37C9" w:rsidRPr="008B37C9">
        <w:rPr>
          <w:rFonts w:ascii="Arial" w:hAnsi="Arial" w:cs="Arial"/>
        </w:rPr>
        <w:t xml:space="preserve">he ability for </w:t>
      </w:r>
      <w:r w:rsidR="00971666" w:rsidRPr="008B37C9">
        <w:rPr>
          <w:rFonts w:ascii="Arial" w:hAnsi="Arial" w:cs="Arial"/>
        </w:rPr>
        <w:t>a</w:t>
      </w:r>
      <w:r w:rsidR="008B37C9" w:rsidRPr="008B37C9">
        <w:rPr>
          <w:rFonts w:ascii="Arial" w:hAnsi="Arial" w:cs="Arial"/>
        </w:rPr>
        <w:t xml:space="preserve"> NDIA delegate to initiate a plan reassessment when they become aware of a significant change in circumstances and the participant does not have a nominee or guardian and is unable to initiate the request themselves</w:t>
      </w:r>
      <w:r w:rsidR="0074020E">
        <w:rPr>
          <w:rFonts w:ascii="Arial" w:hAnsi="Arial" w:cs="Arial"/>
        </w:rPr>
        <w:t>. However</w:t>
      </w:r>
      <w:r w:rsidR="00F96FCC">
        <w:rPr>
          <w:rFonts w:ascii="Arial" w:hAnsi="Arial" w:cs="Arial"/>
        </w:rPr>
        <w:t>,</w:t>
      </w:r>
      <w:r w:rsidR="0074020E">
        <w:rPr>
          <w:rFonts w:ascii="Arial" w:hAnsi="Arial" w:cs="Arial"/>
        </w:rPr>
        <w:t xml:space="preserve"> the report acknowledges</w:t>
      </w:r>
      <w:r w:rsidR="008B37C9" w:rsidRPr="008B37C9">
        <w:rPr>
          <w:rFonts w:ascii="Arial" w:hAnsi="Arial" w:cs="Arial"/>
        </w:rPr>
        <w:t xml:space="preserve"> that in 2025, agency-initiated plan reviews made up only 1 per cent (740) of unscheduled reassessments</w:t>
      </w:r>
      <w:r w:rsidR="00726BB0">
        <w:rPr>
          <w:rFonts w:ascii="Arial" w:hAnsi="Arial" w:cs="Arial"/>
        </w:rPr>
        <w:t>.</w:t>
      </w:r>
      <w:r w:rsidR="001C2F96">
        <w:rPr>
          <w:rFonts w:ascii="ZWAdobeF" w:hAnsi="ZWAdobeF" w:cs="ZWAdobeF"/>
          <w:sz w:val="2"/>
          <w:szCs w:val="2"/>
        </w:rPr>
        <w:t>9F</w:t>
      </w:r>
      <w:r w:rsidR="00726BB0">
        <w:rPr>
          <w:rStyle w:val="FootnoteReference"/>
          <w:rFonts w:ascii="Arial" w:hAnsi="Arial" w:cs="Arial"/>
        </w:rPr>
        <w:footnoteReference w:id="10"/>
      </w:r>
    </w:p>
    <w:p w14:paraId="1AFA4C04" w14:textId="77777777" w:rsidR="008B37C9" w:rsidRDefault="008B37C9" w:rsidP="001C4CAA">
      <w:pPr>
        <w:spacing w:before="0" w:after="0"/>
        <w:rPr>
          <w:rFonts w:ascii="Arial" w:hAnsi="Arial" w:cs="Arial"/>
        </w:rPr>
      </w:pPr>
    </w:p>
    <w:p w14:paraId="73D4B350" w14:textId="3DCF2DF6" w:rsidR="001C4CAA" w:rsidRDefault="001C4CAA" w:rsidP="001C4CAA">
      <w:pPr>
        <w:spacing w:before="0" w:after="0"/>
        <w:rPr>
          <w:rFonts w:ascii="Arial" w:hAnsi="Arial" w:cs="Arial"/>
        </w:rPr>
      </w:pPr>
      <w:r w:rsidRPr="006B2DC2">
        <w:rPr>
          <w:rFonts w:ascii="Arial" w:hAnsi="Arial" w:cs="Arial"/>
        </w:rPr>
        <w:t>If reass</w:t>
      </w:r>
      <w:r>
        <w:rPr>
          <w:rFonts w:ascii="Arial" w:hAnsi="Arial" w:cs="Arial"/>
        </w:rPr>
        <w:t>ess</w:t>
      </w:r>
      <w:r w:rsidRPr="006B2DC2">
        <w:rPr>
          <w:rFonts w:ascii="Arial" w:hAnsi="Arial" w:cs="Arial"/>
        </w:rPr>
        <w:t xml:space="preserve">ments are left to agency discretion, they simply </w:t>
      </w:r>
      <w:r w:rsidR="00F96FCC">
        <w:rPr>
          <w:rFonts w:ascii="Arial" w:hAnsi="Arial" w:cs="Arial"/>
        </w:rPr>
        <w:t>will not happen.</w:t>
      </w:r>
    </w:p>
    <w:p w14:paraId="2F0B1C86" w14:textId="77777777" w:rsidR="001C4CAA" w:rsidRDefault="001C4CAA" w:rsidP="00C95501">
      <w:pPr>
        <w:spacing w:before="0" w:after="0"/>
        <w:rPr>
          <w:rFonts w:ascii="Arial" w:hAnsi="Arial" w:cs="Arial"/>
        </w:rPr>
      </w:pPr>
    </w:p>
    <w:p w14:paraId="7EBE3253" w14:textId="4816674C" w:rsidR="00C76444" w:rsidRDefault="00EE70F5" w:rsidP="00C95501">
      <w:pPr>
        <w:spacing w:before="0" w:after="0"/>
        <w:rPr>
          <w:rFonts w:ascii="Arial" w:hAnsi="Arial" w:cs="Arial"/>
        </w:rPr>
      </w:pPr>
      <w:r>
        <w:rPr>
          <w:rFonts w:ascii="Arial" w:hAnsi="Arial" w:cs="Arial"/>
        </w:rPr>
        <w:t>Under the changes, if a participant runs out of funding early, but their support needs have not significantly changed, their request for a reassessment will be refused.</w:t>
      </w:r>
      <w:r w:rsidR="00687DD6">
        <w:rPr>
          <w:rFonts w:ascii="Arial" w:hAnsi="Arial" w:cs="Arial"/>
        </w:rPr>
        <w:t xml:space="preserve"> </w:t>
      </w:r>
      <w:r w:rsidR="00C95501" w:rsidRPr="00C95501">
        <w:rPr>
          <w:rFonts w:ascii="Arial" w:hAnsi="Arial" w:cs="Arial"/>
        </w:rPr>
        <w:t>By imposing a higher threshold for reassessment</w:t>
      </w:r>
      <w:r w:rsidR="001773D5">
        <w:rPr>
          <w:rFonts w:ascii="Arial" w:hAnsi="Arial" w:cs="Arial"/>
        </w:rPr>
        <w:t xml:space="preserve">, </w:t>
      </w:r>
      <w:r w:rsidR="00C95501" w:rsidRPr="00C95501">
        <w:rPr>
          <w:rFonts w:ascii="Arial" w:hAnsi="Arial" w:cs="Arial"/>
        </w:rPr>
        <w:t>requiring changes to be both substantial and enduring</w:t>
      </w:r>
      <w:r w:rsidR="001773D5">
        <w:rPr>
          <w:rFonts w:ascii="Arial" w:hAnsi="Arial" w:cs="Arial"/>
        </w:rPr>
        <w:t xml:space="preserve">, </w:t>
      </w:r>
      <w:r w:rsidR="00C95501" w:rsidRPr="00C95501">
        <w:rPr>
          <w:rFonts w:ascii="Arial" w:hAnsi="Arial" w:cs="Arial"/>
        </w:rPr>
        <w:t xml:space="preserve">the </w:t>
      </w:r>
      <w:r w:rsidR="001773D5">
        <w:rPr>
          <w:rFonts w:ascii="Arial" w:hAnsi="Arial" w:cs="Arial"/>
        </w:rPr>
        <w:t xml:space="preserve">Bill </w:t>
      </w:r>
      <w:r w:rsidR="00C95501" w:rsidRPr="00C95501">
        <w:rPr>
          <w:rFonts w:ascii="Arial" w:hAnsi="Arial" w:cs="Arial"/>
        </w:rPr>
        <w:t xml:space="preserve">significantly narrows access to timely plan reviews. </w:t>
      </w:r>
    </w:p>
    <w:p w14:paraId="73B94383" w14:textId="77777777" w:rsidR="00C76444" w:rsidRDefault="00C76444" w:rsidP="00C95501">
      <w:pPr>
        <w:spacing w:before="0" w:after="0"/>
        <w:rPr>
          <w:rFonts w:ascii="Arial" w:hAnsi="Arial" w:cs="Arial"/>
        </w:rPr>
      </w:pPr>
    </w:p>
    <w:p w14:paraId="3538E5B3" w14:textId="5EDCFC27" w:rsidR="00C95501" w:rsidRDefault="00C95501" w:rsidP="00C95501">
      <w:pPr>
        <w:spacing w:before="0" w:after="0"/>
        <w:rPr>
          <w:rFonts w:ascii="Arial" w:hAnsi="Arial" w:cs="Arial"/>
        </w:rPr>
      </w:pPr>
      <w:r w:rsidRPr="00C95501">
        <w:rPr>
          <w:rFonts w:ascii="Arial" w:hAnsi="Arial" w:cs="Arial"/>
        </w:rPr>
        <w:t>This will inevitably reduce the number of reassessment requests, not because needs have diminished, but because the bar to seek adjustments has been set unrealistically high.</w:t>
      </w:r>
      <w:r w:rsidR="003162A9">
        <w:rPr>
          <w:rFonts w:ascii="Arial" w:hAnsi="Arial" w:cs="Arial"/>
        </w:rPr>
        <w:t xml:space="preserve"> P</w:t>
      </w:r>
      <w:r w:rsidRPr="00C95501">
        <w:rPr>
          <w:rFonts w:ascii="Arial" w:hAnsi="Arial" w:cs="Arial"/>
        </w:rPr>
        <w:t xml:space="preserve">articipants experiencing gradual deterioration, fluctuating conditions, or moderate shifts in their circumstances are likely to face delays in securing necessary plan changes. </w:t>
      </w:r>
      <w:r w:rsidR="00036094">
        <w:rPr>
          <w:rFonts w:ascii="Arial" w:hAnsi="Arial" w:cs="Arial"/>
        </w:rPr>
        <w:t>I</w:t>
      </w:r>
      <w:r w:rsidRPr="00C95501">
        <w:rPr>
          <w:rFonts w:ascii="Arial" w:hAnsi="Arial" w:cs="Arial"/>
        </w:rPr>
        <w:t>ndividuals may be required to wait until their situation worsens to a critical point before they qualify for reassessment.</w:t>
      </w:r>
    </w:p>
    <w:p w14:paraId="7CB53304" w14:textId="292A2DBB" w:rsidR="00D22EC4" w:rsidRPr="000325FA" w:rsidRDefault="00FD0D8E" w:rsidP="00D22EC4">
      <w:pPr>
        <w:rPr>
          <w:rFonts w:ascii="Arial" w:hAnsi="Arial" w:cs="Arial"/>
        </w:rPr>
      </w:pPr>
      <w:r w:rsidRPr="004B1F10">
        <w:rPr>
          <w:rFonts w:ascii="Arial" w:hAnsi="Arial" w:cs="Arial"/>
          <w:b/>
          <w:bCs/>
        </w:rPr>
        <w:t xml:space="preserve">Recommendation </w:t>
      </w:r>
      <w:r w:rsidR="005D21ED">
        <w:rPr>
          <w:rFonts w:ascii="Arial" w:hAnsi="Arial" w:cs="Arial"/>
          <w:b/>
          <w:bCs/>
        </w:rPr>
        <w:t>8</w:t>
      </w:r>
      <w:r w:rsidRPr="004B1F10">
        <w:rPr>
          <w:rFonts w:ascii="Arial" w:hAnsi="Arial" w:cs="Arial"/>
          <w:b/>
          <w:bCs/>
        </w:rPr>
        <w:t xml:space="preserve"> </w:t>
      </w:r>
      <w:r w:rsidRPr="008958BB">
        <w:rPr>
          <w:rFonts w:ascii="Arial" w:hAnsi="Arial" w:cs="Arial"/>
        </w:rPr>
        <w:t xml:space="preserve">- </w:t>
      </w:r>
      <w:r w:rsidR="00D22EC4" w:rsidRPr="000325FA">
        <w:rPr>
          <w:rFonts w:ascii="Arial" w:hAnsi="Arial" w:cs="Arial"/>
        </w:rPr>
        <w:t>Amend Schedule 1, Part 2, item 21 inserting section 48A to restore the ability for providers, advocates, and other authorised representatives to request reassessments on behalf of participants.</w:t>
      </w:r>
    </w:p>
    <w:p w14:paraId="409ADD8A" w14:textId="0E57C4F0" w:rsidR="0079096F" w:rsidRDefault="0079096F" w:rsidP="0079096F">
      <w:pPr>
        <w:spacing w:before="0" w:after="0"/>
        <w:rPr>
          <w:rFonts w:ascii="Arial" w:hAnsi="Arial" w:cs="Arial"/>
        </w:rPr>
      </w:pPr>
      <w:r w:rsidRPr="004B1F10">
        <w:rPr>
          <w:rFonts w:ascii="Arial" w:hAnsi="Arial" w:cs="Arial"/>
          <w:b/>
          <w:bCs/>
        </w:rPr>
        <w:t xml:space="preserve">Recommendation </w:t>
      </w:r>
      <w:r w:rsidR="005D21ED">
        <w:rPr>
          <w:rFonts w:ascii="Arial" w:hAnsi="Arial" w:cs="Arial"/>
          <w:b/>
          <w:bCs/>
        </w:rPr>
        <w:t>9</w:t>
      </w:r>
      <w:r w:rsidRPr="00D22EC4">
        <w:rPr>
          <w:rFonts w:ascii="Arial" w:hAnsi="Arial" w:cs="Arial"/>
        </w:rPr>
        <w:t xml:space="preserve"> -</w:t>
      </w:r>
      <w:r w:rsidRPr="004B1F10">
        <w:rPr>
          <w:rFonts w:ascii="Arial" w:hAnsi="Arial" w:cs="Arial"/>
        </w:rPr>
        <w:t xml:space="preserve"> </w:t>
      </w:r>
      <w:r w:rsidR="00DC4722" w:rsidRPr="000325FA">
        <w:rPr>
          <w:rFonts w:ascii="Arial" w:hAnsi="Arial" w:cs="Arial"/>
        </w:rPr>
        <w:t>Amend section 48A to include a risk</w:t>
      </w:r>
      <w:r w:rsidR="00DC4722" w:rsidRPr="000325FA">
        <w:rPr>
          <w:rFonts w:ascii="Arial" w:hAnsi="Arial" w:cs="Arial"/>
        </w:rPr>
        <w:noBreakHyphen/>
        <w:t xml:space="preserve">based reassessment pathway requiring the NDIA to initiate reassessment where there is evidence of risk of harm, </w:t>
      </w:r>
      <w:r w:rsidR="00DC4722" w:rsidRPr="000325FA">
        <w:rPr>
          <w:rFonts w:ascii="Arial" w:hAnsi="Arial" w:cs="Arial"/>
        </w:rPr>
        <w:lastRenderedPageBreak/>
        <w:t>homelessness, hospitalisation, carer breakdown, family violence, or loss of employment or education, and require interim supports during the 90</w:t>
      </w:r>
      <w:r w:rsidR="00DC4722" w:rsidRPr="000325FA">
        <w:rPr>
          <w:rFonts w:ascii="Arial" w:hAnsi="Arial" w:cs="Arial"/>
        </w:rPr>
        <w:noBreakHyphen/>
        <w:t>day decision period.</w:t>
      </w:r>
    </w:p>
    <w:p w14:paraId="4AC37AF6" w14:textId="49E83C9A" w:rsidR="00564392" w:rsidRPr="00564392" w:rsidRDefault="00564392" w:rsidP="00564392">
      <w:pPr>
        <w:rPr>
          <w:rFonts w:ascii="Arial" w:hAnsi="Arial" w:cs="Arial"/>
          <w:kern w:val="2"/>
          <w:lang w:eastAsia="en-AU"/>
          <w14:ligatures w14:val="standardContextual"/>
        </w:rPr>
      </w:pPr>
      <w:r w:rsidRPr="00564392">
        <w:rPr>
          <w:rFonts w:ascii="Arial" w:hAnsi="Arial" w:cs="Arial"/>
          <w:b/>
          <w:bCs/>
        </w:rPr>
        <w:t>Recommendation 10</w:t>
      </w:r>
      <w:r>
        <w:rPr>
          <w:rFonts w:ascii="Arial" w:hAnsi="Arial" w:cs="Arial"/>
        </w:rPr>
        <w:t xml:space="preserve"> - I</w:t>
      </w:r>
      <w:r w:rsidRPr="00564392">
        <w:rPr>
          <w:rFonts w:ascii="Arial" w:hAnsi="Arial" w:cs="Arial"/>
        </w:rPr>
        <w:t>n the proposed subsection 48A(1), after paragraph (d), insert: “(e) alternatively to (a)-(d), the participant demonstrates that:”</w:t>
      </w:r>
    </w:p>
    <w:p w14:paraId="485115A5" w14:textId="77777777" w:rsidR="00564392" w:rsidRPr="00564392" w:rsidRDefault="00564392" w:rsidP="00564392">
      <w:pPr>
        <w:ind w:left="720"/>
        <w:rPr>
          <w:rFonts w:ascii="Arial" w:hAnsi="Arial" w:cs="Arial"/>
          <w:kern w:val="2"/>
          <w:lang w:eastAsia="en-AU"/>
          <w14:ligatures w14:val="standardContextual"/>
        </w:rPr>
      </w:pPr>
      <w:r w:rsidRPr="00564392">
        <w:rPr>
          <w:rFonts w:ascii="Arial" w:hAnsi="Arial" w:cs="Arial"/>
        </w:rPr>
        <w:t>“(i) the supports are no longer available; or”</w:t>
      </w:r>
    </w:p>
    <w:p w14:paraId="69B83275" w14:textId="77777777" w:rsidR="00564392" w:rsidRPr="00564392" w:rsidRDefault="00564392" w:rsidP="00564392">
      <w:pPr>
        <w:ind w:left="720"/>
        <w:rPr>
          <w:rFonts w:ascii="Arial" w:hAnsi="Arial" w:cs="Arial"/>
          <w:kern w:val="2"/>
          <w:lang w:eastAsia="en-AU"/>
          <w14:ligatures w14:val="standardContextual"/>
        </w:rPr>
      </w:pPr>
      <w:r w:rsidRPr="00564392">
        <w:rPr>
          <w:rFonts w:ascii="Arial" w:hAnsi="Arial" w:cs="Arial"/>
        </w:rPr>
        <w:t>“(ii) the plan is insufficient to meet the participant’s reasonable and necessary support needs; or”</w:t>
      </w:r>
    </w:p>
    <w:p w14:paraId="77B08927" w14:textId="6D69AB8C" w:rsidR="0002566C" w:rsidRPr="00564392" w:rsidRDefault="00564392" w:rsidP="00564392">
      <w:pPr>
        <w:ind w:left="720"/>
        <w:rPr>
          <w:rFonts w:ascii="Arial" w:hAnsi="Arial" w:cs="Arial"/>
          <w:kern w:val="2"/>
          <w:lang w:eastAsia="en-AU"/>
          <w14:ligatures w14:val="standardContextual"/>
        </w:rPr>
      </w:pPr>
      <w:r w:rsidRPr="00564392">
        <w:rPr>
          <w:rFonts w:ascii="Arial" w:hAnsi="Arial" w:cs="Arial"/>
        </w:rPr>
        <w:t>“(iii) new evidence relevant to the participant’s support needs has emerged.”</w:t>
      </w:r>
    </w:p>
    <w:p w14:paraId="420032D1" w14:textId="0826250C" w:rsidR="00C65211" w:rsidRDefault="00662E93" w:rsidP="00362B6C">
      <w:pPr>
        <w:pStyle w:val="Heading3"/>
        <w:spacing w:before="120"/>
      </w:pPr>
      <w:r>
        <w:t>1.3 Link Between Impairment and Supports</w:t>
      </w:r>
    </w:p>
    <w:p w14:paraId="2ECFC449" w14:textId="08B2B389" w:rsidR="00AB2BB0" w:rsidRPr="004815D3" w:rsidRDefault="00AB2BB0" w:rsidP="004815D3">
      <w:pPr>
        <w:rPr>
          <w:rFonts w:ascii="Arial" w:hAnsi="Arial" w:cs="Arial"/>
        </w:rPr>
      </w:pPr>
      <w:r w:rsidRPr="004815D3">
        <w:rPr>
          <w:rFonts w:ascii="Arial" w:hAnsi="Arial" w:cs="Arial"/>
        </w:rPr>
        <w:t xml:space="preserve">The </w:t>
      </w:r>
      <w:r w:rsidR="006B1BB4">
        <w:rPr>
          <w:rFonts w:ascii="Arial" w:hAnsi="Arial" w:cs="Arial"/>
        </w:rPr>
        <w:t xml:space="preserve">Legislation </w:t>
      </w:r>
      <w:r w:rsidRPr="004815D3">
        <w:rPr>
          <w:rFonts w:ascii="Arial" w:hAnsi="Arial" w:cs="Arial"/>
        </w:rPr>
        <w:t xml:space="preserve">limits funded supports to those that can be directly linked to the specific impairment that qualified a person for entry to the NDIS. </w:t>
      </w:r>
      <w:r w:rsidR="004E134C">
        <w:rPr>
          <w:rFonts w:ascii="Arial" w:hAnsi="Arial" w:cs="Arial"/>
        </w:rPr>
        <w:t>T</w:t>
      </w:r>
      <w:r w:rsidRPr="004815D3">
        <w:rPr>
          <w:rFonts w:ascii="Arial" w:hAnsi="Arial" w:cs="Arial"/>
        </w:rPr>
        <w:t xml:space="preserve">his </w:t>
      </w:r>
      <w:r w:rsidR="004E134C">
        <w:rPr>
          <w:rFonts w:ascii="Arial" w:hAnsi="Arial" w:cs="Arial"/>
        </w:rPr>
        <w:t xml:space="preserve">change </w:t>
      </w:r>
      <w:r w:rsidRPr="004815D3">
        <w:rPr>
          <w:rFonts w:ascii="Arial" w:hAnsi="Arial" w:cs="Arial"/>
        </w:rPr>
        <w:t xml:space="preserve">signals a fundamental shift toward a narrower interpretation of what constitutes “reasonable and necessary” support. It reframes the </w:t>
      </w:r>
      <w:r w:rsidR="00D657FD" w:rsidRPr="004815D3">
        <w:rPr>
          <w:rFonts w:ascii="Arial" w:hAnsi="Arial" w:cs="Arial"/>
        </w:rPr>
        <w:t>NDIS</w:t>
      </w:r>
      <w:r w:rsidRPr="004815D3">
        <w:rPr>
          <w:rFonts w:ascii="Arial" w:hAnsi="Arial" w:cs="Arial"/>
        </w:rPr>
        <w:t xml:space="preserve"> away from a holistic assessment of a person’s functional needs and circumstances, and toward a more rigid, impairment-specific model that prioritises clinical attribution over lived experience and overall wellbeing.</w:t>
      </w:r>
    </w:p>
    <w:p w14:paraId="0A459857" w14:textId="7261AC10" w:rsidR="00967517" w:rsidRPr="004815D3" w:rsidRDefault="0094696A" w:rsidP="004815D3">
      <w:pPr>
        <w:rPr>
          <w:rFonts w:ascii="Arial" w:hAnsi="Arial" w:cs="Arial"/>
        </w:rPr>
      </w:pPr>
      <w:r w:rsidRPr="004815D3">
        <w:rPr>
          <w:rFonts w:ascii="Arial" w:hAnsi="Arial" w:cs="Arial"/>
        </w:rPr>
        <w:t xml:space="preserve">The Bill reverses the “whole of person” </w:t>
      </w:r>
      <w:r w:rsidR="000360CB" w:rsidRPr="004815D3">
        <w:rPr>
          <w:rFonts w:ascii="Arial" w:hAnsi="Arial" w:cs="Arial"/>
        </w:rPr>
        <w:t>strategy</w:t>
      </w:r>
      <w:r w:rsidR="00A60E92" w:rsidRPr="004815D3">
        <w:rPr>
          <w:rFonts w:ascii="Arial" w:hAnsi="Arial" w:cs="Arial"/>
        </w:rPr>
        <w:t xml:space="preserve"> to funding supports </w:t>
      </w:r>
      <w:r w:rsidR="00E242A8" w:rsidRPr="004815D3">
        <w:rPr>
          <w:rFonts w:ascii="Arial" w:hAnsi="Arial" w:cs="Arial"/>
        </w:rPr>
        <w:t>determined by the 2024 amendments to the NDIS Act</w:t>
      </w:r>
      <w:r w:rsidR="00931921" w:rsidRPr="004815D3">
        <w:rPr>
          <w:rFonts w:ascii="Arial" w:hAnsi="Arial" w:cs="Arial"/>
        </w:rPr>
        <w:t xml:space="preserve">. The Justice Equity Centre </w:t>
      </w:r>
      <w:r w:rsidR="00992EA8" w:rsidRPr="004815D3">
        <w:rPr>
          <w:rFonts w:ascii="Arial" w:hAnsi="Arial" w:cs="Arial"/>
        </w:rPr>
        <w:t xml:space="preserve">(JEC) </w:t>
      </w:r>
      <w:r w:rsidR="00931921" w:rsidRPr="004815D3">
        <w:rPr>
          <w:rFonts w:ascii="Arial" w:hAnsi="Arial" w:cs="Arial"/>
        </w:rPr>
        <w:t>stat</w:t>
      </w:r>
      <w:r w:rsidR="00B33A71" w:rsidRPr="004815D3">
        <w:rPr>
          <w:rFonts w:ascii="Arial" w:hAnsi="Arial" w:cs="Arial"/>
        </w:rPr>
        <w:t>e</w:t>
      </w:r>
      <w:r w:rsidR="00931921" w:rsidRPr="004815D3">
        <w:rPr>
          <w:rFonts w:ascii="Arial" w:hAnsi="Arial" w:cs="Arial"/>
        </w:rPr>
        <w:t>s, “</w:t>
      </w:r>
      <w:r w:rsidR="00B33A71" w:rsidRPr="004815D3">
        <w:rPr>
          <w:rFonts w:ascii="Arial" w:hAnsi="Arial" w:cs="Arial"/>
        </w:rPr>
        <w:t>The proper application of these provisions was confirmed in February 2026 by the Federal Court in the case of CEO of the NDIA v Eastham [2026] FCA 147 (‘Eastham’). In Eastham, the Court described this approach as ‘commonsense’ and made clear the law requires supports to be funded even if the need for the support has multiple causes, as long as one cause is the impairment that gave the person access to the NDIS.</w:t>
      </w:r>
      <w:r w:rsidR="00381CFD">
        <w:rPr>
          <w:rFonts w:ascii="Arial" w:hAnsi="Arial" w:cs="Arial"/>
        </w:rPr>
        <w:t>”</w:t>
      </w:r>
      <w:r w:rsidR="001C2F96">
        <w:rPr>
          <w:rFonts w:ascii="ZWAdobeF" w:hAnsi="ZWAdobeF" w:cs="ZWAdobeF"/>
          <w:sz w:val="2"/>
          <w:szCs w:val="2"/>
        </w:rPr>
        <w:t>10F</w:t>
      </w:r>
      <w:r w:rsidR="00992EA8" w:rsidRPr="004815D3">
        <w:rPr>
          <w:rStyle w:val="FootnoteReference"/>
          <w:rFonts w:ascii="Arial" w:hAnsi="Arial" w:cs="Arial"/>
        </w:rPr>
        <w:footnoteReference w:id="11"/>
      </w:r>
    </w:p>
    <w:p w14:paraId="4A5E7818" w14:textId="22B6BFAF" w:rsidR="00B55FD6" w:rsidRDefault="00B55FD6" w:rsidP="00B55FD6">
      <w:r>
        <w:lastRenderedPageBreak/>
        <w:t>The Explanatory Memorandum to the Bill says the outcome in Eastham represented an ‘unintended expansion’ of the Scheme</w:t>
      </w:r>
      <w:r w:rsidR="00E82879">
        <w:t xml:space="preserve">. </w:t>
      </w:r>
      <w:r>
        <w:t xml:space="preserve">But </w:t>
      </w:r>
      <w:r w:rsidR="00E82879">
        <w:t xml:space="preserve">the JEC contends </w:t>
      </w:r>
      <w:r>
        <w:t>this does not reflect the Government’s position set out in the Explanatory Memoranda to the 2024 amendments, or the understanding of the disability community from discussions at the time. Undoing the ‘whole of person’ approach</w:t>
      </w:r>
      <w:r w:rsidR="00684952">
        <w:t xml:space="preserve"> </w:t>
      </w:r>
      <w:r>
        <w:t>means the NDIA would only fund supports that arise ‘directly’ from an impairment that meets the access criteria</w:t>
      </w:r>
      <w:r w:rsidR="003E31A7">
        <w:t>.</w:t>
      </w:r>
    </w:p>
    <w:p w14:paraId="140DB141" w14:textId="2812CC23" w:rsidR="00B55FD6" w:rsidRDefault="00B55FD6" w:rsidP="00B55FD6">
      <w:r>
        <w:t xml:space="preserve">This approach may </w:t>
      </w:r>
      <w:r w:rsidR="00F40FA3">
        <w:t xml:space="preserve">limit the way people </w:t>
      </w:r>
      <w:r>
        <w:t>with multiple and interrelated disabilities accesses supports. For example, if a person only has access to the NDIS for post-traumatic stress disorder (PTSD), but they also experience chronic pain, any psychological support may only be funded for their PTSD, even if their chronic pain also impacts their psychological wellbeing.</w:t>
      </w:r>
      <w:r w:rsidR="001C2F96">
        <w:rPr>
          <w:rFonts w:ascii="ZWAdobeF" w:hAnsi="ZWAdobeF" w:cs="ZWAdobeF"/>
          <w:sz w:val="2"/>
          <w:szCs w:val="2"/>
        </w:rPr>
        <w:t>11F</w:t>
      </w:r>
      <w:r w:rsidR="009B6FE2">
        <w:rPr>
          <w:rStyle w:val="FootnoteReference"/>
        </w:rPr>
        <w:footnoteReference w:id="12"/>
      </w:r>
    </w:p>
    <w:p w14:paraId="52373A22" w14:textId="101167C3" w:rsidR="00F97CA3" w:rsidRPr="000325FA" w:rsidRDefault="00C4494F" w:rsidP="00F97CA3">
      <w:pPr>
        <w:rPr>
          <w:rFonts w:ascii="Arial" w:hAnsi="Arial" w:cs="Arial"/>
        </w:rPr>
      </w:pPr>
      <w:r w:rsidRPr="004B1F10">
        <w:rPr>
          <w:rFonts w:ascii="Arial" w:hAnsi="Arial" w:cs="Arial"/>
          <w:b/>
          <w:bCs/>
        </w:rPr>
        <w:t xml:space="preserve">Recommendation </w:t>
      </w:r>
      <w:r w:rsidR="005D21ED">
        <w:rPr>
          <w:rFonts w:ascii="Arial" w:hAnsi="Arial" w:cs="Arial"/>
          <w:b/>
          <w:bCs/>
        </w:rPr>
        <w:t>1</w:t>
      </w:r>
      <w:r w:rsidR="006B1F5B">
        <w:rPr>
          <w:rFonts w:ascii="Arial" w:hAnsi="Arial" w:cs="Arial"/>
          <w:b/>
          <w:bCs/>
        </w:rPr>
        <w:t>1</w:t>
      </w:r>
      <w:r w:rsidRPr="004B1F10">
        <w:rPr>
          <w:rFonts w:ascii="Arial" w:hAnsi="Arial" w:cs="Arial"/>
          <w:b/>
          <w:bCs/>
        </w:rPr>
        <w:t xml:space="preserve"> </w:t>
      </w:r>
      <w:r w:rsidR="00610936">
        <w:rPr>
          <w:rFonts w:ascii="Arial" w:hAnsi="Arial" w:cs="Arial"/>
        </w:rPr>
        <w:t xml:space="preserve">- </w:t>
      </w:r>
      <w:r w:rsidR="00F97CA3" w:rsidRPr="000325FA">
        <w:rPr>
          <w:rFonts w:ascii="Arial" w:hAnsi="Arial" w:cs="Arial"/>
        </w:rPr>
        <w:t>Amend sections 32K, 32L and 34 to ensure that supports addressing secondary impacts, co</w:t>
      </w:r>
      <w:r w:rsidR="00F97CA3" w:rsidRPr="000325FA">
        <w:rPr>
          <w:rFonts w:ascii="Arial" w:hAnsi="Arial" w:cs="Arial"/>
        </w:rPr>
        <w:noBreakHyphen/>
        <w:t>occurring conditions, and broader functional needs remain eligible, and that the definition of reasonable and necessary supports is not restricted solely to the primary qualifying impairment.</w:t>
      </w:r>
    </w:p>
    <w:p w14:paraId="64EDF266" w14:textId="0443F6C1" w:rsidR="00610936" w:rsidRPr="000325FA" w:rsidRDefault="00C4494F" w:rsidP="00610936">
      <w:pPr>
        <w:rPr>
          <w:rFonts w:ascii="Arial" w:hAnsi="Arial" w:cs="Arial"/>
        </w:rPr>
      </w:pPr>
      <w:r w:rsidRPr="004B1F10">
        <w:rPr>
          <w:rFonts w:ascii="Arial" w:hAnsi="Arial" w:cs="Arial"/>
          <w:b/>
          <w:bCs/>
        </w:rPr>
        <w:t xml:space="preserve">Recommendation </w:t>
      </w:r>
      <w:r w:rsidR="005D21ED">
        <w:rPr>
          <w:rFonts w:ascii="Arial" w:hAnsi="Arial" w:cs="Arial"/>
          <w:b/>
          <w:bCs/>
        </w:rPr>
        <w:t>1</w:t>
      </w:r>
      <w:r w:rsidR="006B1F5B">
        <w:rPr>
          <w:rFonts w:ascii="Arial" w:hAnsi="Arial" w:cs="Arial"/>
          <w:b/>
          <w:bCs/>
        </w:rPr>
        <w:t>2</w:t>
      </w:r>
      <w:r w:rsidR="00610936">
        <w:rPr>
          <w:rFonts w:ascii="Arial" w:hAnsi="Arial" w:cs="Arial"/>
          <w:b/>
          <w:bCs/>
        </w:rPr>
        <w:t xml:space="preserve"> - </w:t>
      </w:r>
      <w:r w:rsidR="00610936" w:rsidRPr="000325FA">
        <w:rPr>
          <w:rFonts w:ascii="Arial" w:hAnsi="Arial" w:cs="Arial"/>
        </w:rPr>
        <w:t>Insert a provision clarifying that reasonable and necessary supports must continue to be determined on a holistic assessment of functional impact, not a narrow impairment</w:t>
      </w:r>
      <w:r w:rsidR="00610936" w:rsidRPr="000325FA">
        <w:rPr>
          <w:rFonts w:ascii="Arial" w:hAnsi="Arial" w:cs="Arial"/>
        </w:rPr>
        <w:noBreakHyphen/>
        <w:t>specific test.</w:t>
      </w:r>
    </w:p>
    <w:p w14:paraId="3C691D3C" w14:textId="177911EB" w:rsidR="00FD0D8E" w:rsidRPr="00F63EBF" w:rsidRDefault="00FD0D8E" w:rsidP="00F63EBF">
      <w:pPr>
        <w:spacing w:before="0" w:after="160"/>
        <w:rPr>
          <w:rFonts w:ascii="Arial" w:hAnsi="Arial" w:cs="Arial"/>
        </w:rPr>
      </w:pPr>
    </w:p>
    <w:bookmarkEnd w:id="35"/>
    <w:p w14:paraId="4D20AA2B" w14:textId="7574346D" w:rsidR="00E03217" w:rsidRPr="005C5023" w:rsidRDefault="005C5023" w:rsidP="00E03217">
      <w:pPr>
        <w:pStyle w:val="Heading3"/>
        <w:spacing w:before="120"/>
      </w:pPr>
      <w:r>
        <w:t>1.4</w:t>
      </w:r>
      <w:r w:rsidR="00CE6147">
        <w:t xml:space="preserve"> </w:t>
      </w:r>
      <w:r w:rsidR="00754ABF" w:rsidRPr="005C5023">
        <w:t>S</w:t>
      </w:r>
      <w:r w:rsidR="00CE6147">
        <w:t>upport determinations</w:t>
      </w:r>
      <w:r w:rsidR="004C0EDD">
        <w:t>/</w:t>
      </w:r>
      <w:r w:rsidR="00A108CC">
        <w:t>cutting social and community participation supports</w:t>
      </w:r>
    </w:p>
    <w:p w14:paraId="29DAEFEE" w14:textId="757FF52A" w:rsidR="004E7948" w:rsidRPr="004E7948" w:rsidRDefault="004E7948" w:rsidP="004E7948">
      <w:pPr>
        <w:spacing w:before="0" w:after="0"/>
        <w:rPr>
          <w:rFonts w:ascii="Arial" w:hAnsi="Arial" w:cs="Arial"/>
        </w:rPr>
      </w:pPr>
      <w:r w:rsidRPr="004E7948">
        <w:rPr>
          <w:rFonts w:ascii="Arial" w:hAnsi="Arial" w:cs="Arial"/>
        </w:rPr>
        <w:t xml:space="preserve">The </w:t>
      </w:r>
      <w:r w:rsidR="00DC2410">
        <w:rPr>
          <w:rFonts w:ascii="Arial" w:hAnsi="Arial" w:cs="Arial"/>
        </w:rPr>
        <w:t xml:space="preserve">Bill </w:t>
      </w:r>
      <w:r w:rsidRPr="004E7948">
        <w:rPr>
          <w:rFonts w:ascii="Arial" w:hAnsi="Arial" w:cs="Arial"/>
        </w:rPr>
        <w:t>empowers the Commonwealth Minister to make determinations to reduce funding for key support categories</w:t>
      </w:r>
      <w:r w:rsidR="009B6FE2">
        <w:rPr>
          <w:rFonts w:ascii="Arial" w:hAnsi="Arial" w:cs="Arial"/>
        </w:rPr>
        <w:t xml:space="preserve">, </w:t>
      </w:r>
      <w:r w:rsidRPr="004E7948">
        <w:rPr>
          <w:rFonts w:ascii="Arial" w:hAnsi="Arial" w:cs="Arial"/>
        </w:rPr>
        <w:t>including social, civic, and community participation</w:t>
      </w:r>
      <w:r w:rsidR="00C52776">
        <w:rPr>
          <w:rFonts w:ascii="Arial" w:hAnsi="Arial" w:cs="Arial"/>
        </w:rPr>
        <w:t xml:space="preserve"> (SCC</w:t>
      </w:r>
      <w:r w:rsidR="00576705">
        <w:rPr>
          <w:rFonts w:ascii="Arial" w:hAnsi="Arial" w:cs="Arial"/>
        </w:rPr>
        <w:t>P)</w:t>
      </w:r>
      <w:r w:rsidRPr="004E7948">
        <w:rPr>
          <w:rFonts w:ascii="Arial" w:hAnsi="Arial" w:cs="Arial"/>
        </w:rPr>
        <w:t>, as well as capacity-building daily activities</w:t>
      </w:r>
      <w:r w:rsidR="00C57140">
        <w:rPr>
          <w:rFonts w:ascii="Arial" w:hAnsi="Arial" w:cs="Arial"/>
        </w:rPr>
        <w:t xml:space="preserve">, </w:t>
      </w:r>
      <w:r w:rsidRPr="004E7948">
        <w:rPr>
          <w:rFonts w:ascii="Arial" w:hAnsi="Arial" w:cs="Arial"/>
        </w:rPr>
        <w:t xml:space="preserve">from 1 October 2026. It </w:t>
      </w:r>
      <w:r w:rsidR="00EB5456">
        <w:rPr>
          <w:rFonts w:ascii="Arial" w:hAnsi="Arial" w:cs="Arial"/>
        </w:rPr>
        <w:t>will reduce</w:t>
      </w:r>
      <w:r w:rsidRPr="004E7948">
        <w:rPr>
          <w:rFonts w:ascii="Arial" w:hAnsi="Arial" w:cs="Arial"/>
        </w:rPr>
        <w:t xml:space="preserve"> the average </w:t>
      </w:r>
      <w:r w:rsidRPr="004E7948">
        <w:rPr>
          <w:rFonts w:ascii="Arial" w:hAnsi="Arial" w:cs="Arial"/>
        </w:rPr>
        <w:lastRenderedPageBreak/>
        <w:t xml:space="preserve">plan for social and community participation from $31,000 to $26,000 over a two-year period, effectively </w:t>
      </w:r>
      <w:r w:rsidR="007D5F30">
        <w:rPr>
          <w:rFonts w:ascii="Arial" w:hAnsi="Arial" w:cs="Arial"/>
        </w:rPr>
        <w:t xml:space="preserve">cutting </w:t>
      </w:r>
      <w:r w:rsidRPr="004E7948">
        <w:rPr>
          <w:rFonts w:ascii="Arial" w:hAnsi="Arial" w:cs="Arial"/>
        </w:rPr>
        <w:t xml:space="preserve">funding back to </w:t>
      </w:r>
      <w:r w:rsidR="007D5F30">
        <w:rPr>
          <w:rFonts w:ascii="Arial" w:hAnsi="Arial" w:cs="Arial"/>
        </w:rPr>
        <w:t xml:space="preserve">the average amounts </w:t>
      </w:r>
      <w:r w:rsidRPr="004E7948">
        <w:rPr>
          <w:rFonts w:ascii="Arial" w:hAnsi="Arial" w:cs="Arial"/>
        </w:rPr>
        <w:t>in 2023.</w:t>
      </w:r>
    </w:p>
    <w:p w14:paraId="49898B02" w14:textId="77777777" w:rsidR="004E7948" w:rsidRDefault="004E7948" w:rsidP="004E7948">
      <w:pPr>
        <w:spacing w:before="0" w:after="0"/>
        <w:rPr>
          <w:rFonts w:ascii="Arial" w:hAnsi="Arial" w:cs="Arial"/>
        </w:rPr>
      </w:pPr>
    </w:p>
    <w:p w14:paraId="1F0B3F1C" w14:textId="76276608" w:rsidR="0081446C" w:rsidRPr="004E7948" w:rsidRDefault="004E7948" w:rsidP="004E7948">
      <w:pPr>
        <w:spacing w:before="0" w:after="0"/>
        <w:rPr>
          <w:rFonts w:ascii="Arial" w:hAnsi="Arial" w:cs="Arial"/>
        </w:rPr>
      </w:pPr>
      <w:r w:rsidRPr="004E7948">
        <w:rPr>
          <w:rFonts w:ascii="Arial" w:hAnsi="Arial" w:cs="Arial"/>
        </w:rPr>
        <w:t xml:space="preserve">These cuts fail to account for the substantial rise in the cost of living since </w:t>
      </w:r>
      <w:r w:rsidR="0046370F" w:rsidRPr="004E7948">
        <w:rPr>
          <w:rFonts w:ascii="Arial" w:hAnsi="Arial" w:cs="Arial"/>
        </w:rPr>
        <w:t>2023 and</w:t>
      </w:r>
      <w:r w:rsidRPr="004E7948">
        <w:rPr>
          <w:rFonts w:ascii="Arial" w:hAnsi="Arial" w:cs="Arial"/>
        </w:rPr>
        <w:t xml:space="preserve"> therefore represent a real and immediate reduction in the value of supports available to participants. </w:t>
      </w:r>
    </w:p>
    <w:p w14:paraId="435C8236" w14:textId="77777777" w:rsidR="002817D3" w:rsidRDefault="002817D3" w:rsidP="004E7948">
      <w:pPr>
        <w:spacing w:before="0" w:after="0"/>
        <w:rPr>
          <w:rFonts w:ascii="Arial" w:hAnsi="Arial" w:cs="Arial"/>
        </w:rPr>
      </w:pPr>
    </w:p>
    <w:p w14:paraId="7DEB6AB0" w14:textId="1A6C5217" w:rsidR="004E7948" w:rsidRDefault="004E7948" w:rsidP="004E7948">
      <w:pPr>
        <w:spacing w:before="0" w:after="0"/>
        <w:rPr>
          <w:rFonts w:ascii="Arial" w:hAnsi="Arial" w:cs="Arial"/>
        </w:rPr>
      </w:pPr>
      <w:r w:rsidRPr="004E7948">
        <w:rPr>
          <w:rFonts w:ascii="Arial" w:hAnsi="Arial" w:cs="Arial"/>
        </w:rPr>
        <w:t xml:space="preserve">The </w:t>
      </w:r>
      <w:r w:rsidR="002817D3">
        <w:rPr>
          <w:rFonts w:ascii="Arial" w:hAnsi="Arial" w:cs="Arial"/>
        </w:rPr>
        <w:t xml:space="preserve">cuts will </w:t>
      </w:r>
      <w:r w:rsidRPr="004E7948">
        <w:rPr>
          <w:rFonts w:ascii="Arial" w:hAnsi="Arial" w:cs="Arial"/>
        </w:rPr>
        <w:t xml:space="preserve">have profound consequences. </w:t>
      </w:r>
      <w:r w:rsidR="002817D3">
        <w:rPr>
          <w:rFonts w:ascii="Arial" w:hAnsi="Arial" w:cs="Arial"/>
        </w:rPr>
        <w:t xml:space="preserve">They </w:t>
      </w:r>
      <w:r w:rsidRPr="004E7948">
        <w:rPr>
          <w:rFonts w:ascii="Arial" w:hAnsi="Arial" w:cs="Arial"/>
        </w:rPr>
        <w:t xml:space="preserve">will limit people’s ability to leave their homes, sustain relationships, participate in civic and social life, </w:t>
      </w:r>
      <w:r w:rsidR="002817D3">
        <w:rPr>
          <w:rFonts w:ascii="Arial" w:hAnsi="Arial" w:cs="Arial"/>
        </w:rPr>
        <w:t>develop</w:t>
      </w:r>
      <w:r w:rsidR="00816E2B">
        <w:rPr>
          <w:rFonts w:ascii="Arial" w:hAnsi="Arial" w:cs="Arial"/>
        </w:rPr>
        <w:t xml:space="preserve"> independence </w:t>
      </w:r>
      <w:r w:rsidRPr="004E7948">
        <w:rPr>
          <w:rFonts w:ascii="Arial" w:hAnsi="Arial" w:cs="Arial"/>
        </w:rPr>
        <w:t xml:space="preserve">and avoid isolation. By </w:t>
      </w:r>
      <w:r w:rsidR="004870E4">
        <w:rPr>
          <w:rFonts w:ascii="Arial" w:hAnsi="Arial" w:cs="Arial"/>
        </w:rPr>
        <w:t xml:space="preserve">limiting </w:t>
      </w:r>
      <w:r w:rsidRPr="004E7948">
        <w:rPr>
          <w:rFonts w:ascii="Arial" w:hAnsi="Arial" w:cs="Arial"/>
        </w:rPr>
        <w:t xml:space="preserve">these supports, the Bill undermines the social and economic inclusion that the </w:t>
      </w:r>
      <w:r w:rsidR="004870E4">
        <w:rPr>
          <w:rFonts w:ascii="Arial" w:hAnsi="Arial" w:cs="Arial"/>
        </w:rPr>
        <w:t>NDIS</w:t>
      </w:r>
      <w:r w:rsidRPr="004E7948">
        <w:rPr>
          <w:rFonts w:ascii="Arial" w:hAnsi="Arial" w:cs="Arial"/>
        </w:rPr>
        <w:t xml:space="preserve"> was designed to promote.</w:t>
      </w:r>
    </w:p>
    <w:p w14:paraId="2372B963" w14:textId="77777777" w:rsidR="0081446C" w:rsidRPr="004E7948" w:rsidRDefault="0081446C" w:rsidP="004E7948">
      <w:pPr>
        <w:spacing w:before="0" w:after="0"/>
        <w:rPr>
          <w:rFonts w:ascii="Arial" w:hAnsi="Arial" w:cs="Arial"/>
        </w:rPr>
      </w:pPr>
    </w:p>
    <w:p w14:paraId="4B68D447" w14:textId="3DFB617E" w:rsidR="004E7948" w:rsidRPr="004E7948" w:rsidRDefault="004E7948" w:rsidP="004E7948">
      <w:pPr>
        <w:spacing w:before="0" w:after="0"/>
        <w:rPr>
          <w:rFonts w:ascii="Arial" w:hAnsi="Arial" w:cs="Arial"/>
        </w:rPr>
      </w:pPr>
      <w:r w:rsidRPr="004E7948">
        <w:rPr>
          <w:rFonts w:ascii="Arial" w:hAnsi="Arial" w:cs="Arial"/>
        </w:rPr>
        <w:t>Moreover, the legislation is silent on the proposed Inclusive Communities Fund referenced in public commitments, raising concerns about the absence of any clear alternative investment to offset the</w:t>
      </w:r>
      <w:r w:rsidR="00816E2B">
        <w:rPr>
          <w:rFonts w:ascii="Arial" w:hAnsi="Arial" w:cs="Arial"/>
        </w:rPr>
        <w:t xml:space="preserve"> cuts.</w:t>
      </w:r>
    </w:p>
    <w:p w14:paraId="1E63C9F1" w14:textId="77777777" w:rsidR="0081446C" w:rsidRDefault="0081446C" w:rsidP="004E7948">
      <w:pPr>
        <w:spacing w:before="0" w:after="0"/>
        <w:rPr>
          <w:rFonts w:ascii="Arial" w:hAnsi="Arial" w:cs="Arial"/>
        </w:rPr>
      </w:pPr>
    </w:p>
    <w:p w14:paraId="0882837F" w14:textId="742E2AF6" w:rsidR="00256629" w:rsidRDefault="00256629" w:rsidP="00256629">
      <w:pPr>
        <w:spacing w:before="0" w:after="0"/>
        <w:rPr>
          <w:rFonts w:ascii="Arial" w:hAnsi="Arial" w:cs="Arial"/>
        </w:rPr>
      </w:pPr>
      <w:r>
        <w:rPr>
          <w:rFonts w:ascii="Arial" w:hAnsi="Arial" w:cs="Arial"/>
        </w:rPr>
        <w:t xml:space="preserve">According to the </w:t>
      </w:r>
      <w:r w:rsidR="001C6CC1">
        <w:rPr>
          <w:rFonts w:ascii="Arial" w:hAnsi="Arial" w:cs="Arial"/>
        </w:rPr>
        <w:t xml:space="preserve">Government’s </w:t>
      </w:r>
      <w:r>
        <w:rPr>
          <w:rFonts w:ascii="Arial" w:hAnsi="Arial" w:cs="Arial"/>
        </w:rPr>
        <w:t xml:space="preserve">OIA report </w:t>
      </w:r>
      <w:r w:rsidR="001C6CC1">
        <w:rPr>
          <w:rFonts w:ascii="Arial" w:hAnsi="Arial" w:cs="Arial"/>
        </w:rPr>
        <w:t xml:space="preserve">the </w:t>
      </w:r>
      <w:r w:rsidR="002D554F">
        <w:rPr>
          <w:rFonts w:ascii="Arial" w:hAnsi="Arial" w:cs="Arial"/>
        </w:rPr>
        <w:t xml:space="preserve">SCCP cuts </w:t>
      </w:r>
      <w:r>
        <w:rPr>
          <w:rFonts w:ascii="Arial" w:hAnsi="Arial" w:cs="Arial"/>
        </w:rPr>
        <w:t>will affect 393,401 people (52% of NDIS participants who currently have SCCP funding in their plans.</w:t>
      </w:r>
      <w:r w:rsidR="001C2F96">
        <w:rPr>
          <w:rFonts w:ascii="ZWAdobeF" w:hAnsi="ZWAdobeF" w:cs="ZWAdobeF"/>
          <w:sz w:val="2"/>
          <w:szCs w:val="2"/>
        </w:rPr>
        <w:t>12F</w:t>
      </w:r>
      <w:r w:rsidR="0018127D">
        <w:rPr>
          <w:rStyle w:val="FootnoteReference"/>
          <w:rFonts w:ascii="Arial" w:hAnsi="Arial" w:cs="Arial"/>
        </w:rPr>
        <w:footnoteReference w:id="13"/>
      </w:r>
    </w:p>
    <w:p w14:paraId="63D9E56E" w14:textId="5EF55F14" w:rsidR="00E31AE3" w:rsidRPr="006B240C" w:rsidRDefault="002D554F" w:rsidP="00E31AE3">
      <w:pPr>
        <w:rPr>
          <w:rFonts w:ascii="Arial" w:hAnsi="Arial" w:cs="Arial"/>
        </w:rPr>
      </w:pPr>
      <w:r>
        <w:rPr>
          <w:rFonts w:ascii="Arial" w:hAnsi="Arial" w:cs="Arial"/>
        </w:rPr>
        <w:t xml:space="preserve">The report also </w:t>
      </w:r>
      <w:r w:rsidR="00E31AE3">
        <w:rPr>
          <w:rFonts w:ascii="Arial" w:hAnsi="Arial" w:cs="Arial"/>
        </w:rPr>
        <w:t xml:space="preserve">concluded that </w:t>
      </w:r>
      <w:r w:rsidR="00E31AE3" w:rsidRPr="006B240C">
        <w:rPr>
          <w:rFonts w:ascii="Arial" w:hAnsi="Arial" w:cs="Arial"/>
        </w:rPr>
        <w:t>reduce</w:t>
      </w:r>
      <w:r w:rsidR="00E31AE3">
        <w:rPr>
          <w:rFonts w:ascii="Arial" w:hAnsi="Arial" w:cs="Arial"/>
        </w:rPr>
        <w:t>d</w:t>
      </w:r>
      <w:r w:rsidR="00E31AE3" w:rsidRPr="006B240C">
        <w:rPr>
          <w:rFonts w:ascii="Arial" w:hAnsi="Arial" w:cs="Arial"/>
        </w:rPr>
        <w:t xml:space="preserve"> funding for SCCP budgets – designed to reduce isolation and build independence for NDIS participants – will impact some disability groups more significantly.</w:t>
      </w:r>
    </w:p>
    <w:p w14:paraId="39439C61" w14:textId="2A330DD0" w:rsidR="00E31AE3" w:rsidRPr="006B240C" w:rsidRDefault="00E31AE3" w:rsidP="00E31AE3">
      <w:pPr>
        <w:rPr>
          <w:rFonts w:ascii="Arial" w:hAnsi="Arial" w:cs="Arial"/>
        </w:rPr>
      </w:pPr>
      <w:r w:rsidRPr="006B240C">
        <w:rPr>
          <w:rFonts w:ascii="Arial" w:hAnsi="Arial" w:cs="Arial"/>
        </w:rPr>
        <w:t>Those most affected, on average, will be people with visual impairment. The modelling showed an average of about 34% of these plans was set aside for social participation, with an average six-month budget of $13,233.</w:t>
      </w:r>
      <w:r w:rsidR="001C2F96">
        <w:rPr>
          <w:rFonts w:ascii="ZWAdobeF" w:hAnsi="ZWAdobeF" w:cs="ZWAdobeF"/>
          <w:sz w:val="2"/>
          <w:szCs w:val="2"/>
        </w:rPr>
        <w:t>13F</w:t>
      </w:r>
      <w:r>
        <w:rPr>
          <w:rStyle w:val="FootnoteReference"/>
          <w:rFonts w:ascii="Arial" w:hAnsi="Arial" w:cs="Arial"/>
        </w:rPr>
        <w:footnoteReference w:id="14"/>
      </w:r>
    </w:p>
    <w:p w14:paraId="71D312E5" w14:textId="03A5B484" w:rsidR="00E31AE3" w:rsidRPr="006B240C" w:rsidRDefault="00E31AE3" w:rsidP="00E31AE3">
      <w:pPr>
        <w:rPr>
          <w:rFonts w:ascii="Arial" w:hAnsi="Arial" w:cs="Arial"/>
        </w:rPr>
      </w:pPr>
      <w:r w:rsidRPr="006B240C">
        <w:rPr>
          <w:rFonts w:ascii="Arial" w:hAnsi="Arial" w:cs="Arial"/>
        </w:rPr>
        <w:lastRenderedPageBreak/>
        <w:t>For participants with psychosocial disability, about 30% of funding is typically reserved for social activities while for those with Down syndrome, it is about 28%.</w:t>
      </w:r>
      <w:r w:rsidR="001C2F96">
        <w:rPr>
          <w:rFonts w:ascii="ZWAdobeF" w:hAnsi="ZWAdobeF" w:cs="ZWAdobeF"/>
          <w:sz w:val="2"/>
          <w:szCs w:val="2"/>
        </w:rPr>
        <w:t>14F</w:t>
      </w:r>
      <w:r>
        <w:rPr>
          <w:rStyle w:val="FootnoteReference"/>
          <w:rFonts w:ascii="Arial" w:hAnsi="Arial" w:cs="Arial"/>
        </w:rPr>
        <w:footnoteReference w:id="15"/>
      </w:r>
    </w:p>
    <w:p w14:paraId="0D4EAE72" w14:textId="070AD82A" w:rsidR="0024144B" w:rsidRPr="0024144B" w:rsidRDefault="007D58FB" w:rsidP="0024144B">
      <w:pPr>
        <w:spacing w:before="0" w:after="0"/>
        <w:rPr>
          <w:rFonts w:ascii="Arial" w:hAnsi="Arial" w:cs="Arial"/>
        </w:rPr>
      </w:pPr>
      <w:r>
        <w:rPr>
          <w:rFonts w:ascii="Arial" w:hAnsi="Arial" w:cs="Arial"/>
        </w:rPr>
        <w:t>In its final report</w:t>
      </w:r>
      <w:r w:rsidR="00810D67">
        <w:rPr>
          <w:rFonts w:ascii="Arial" w:hAnsi="Arial" w:cs="Arial"/>
        </w:rPr>
        <w:t xml:space="preserve">, the </w:t>
      </w:r>
      <w:r w:rsidR="00AE1CFB">
        <w:rPr>
          <w:rFonts w:ascii="Arial" w:hAnsi="Arial" w:cs="Arial"/>
        </w:rPr>
        <w:t xml:space="preserve">Australian Government’s </w:t>
      </w:r>
      <w:r w:rsidR="00810D67">
        <w:rPr>
          <w:rFonts w:ascii="Arial" w:hAnsi="Arial" w:cs="Arial"/>
        </w:rPr>
        <w:t>NDIS Review</w:t>
      </w:r>
      <w:r w:rsidR="001C2F96">
        <w:rPr>
          <w:rFonts w:ascii="ZWAdobeF" w:hAnsi="ZWAdobeF" w:cs="ZWAdobeF"/>
          <w:sz w:val="2"/>
          <w:szCs w:val="2"/>
        </w:rPr>
        <w:t>15F</w:t>
      </w:r>
      <w:r w:rsidR="00810D67">
        <w:rPr>
          <w:rStyle w:val="FootnoteReference"/>
          <w:rFonts w:ascii="Arial" w:hAnsi="Arial" w:cs="Arial"/>
        </w:rPr>
        <w:footnoteReference w:id="16"/>
      </w:r>
      <w:r w:rsidR="00810D67">
        <w:rPr>
          <w:rFonts w:ascii="Arial" w:hAnsi="Arial" w:cs="Arial"/>
        </w:rPr>
        <w:t xml:space="preserve"> </w:t>
      </w:r>
      <w:r w:rsidR="0024144B" w:rsidRPr="0024144B">
        <w:rPr>
          <w:rFonts w:ascii="Arial" w:hAnsi="Arial" w:cs="Arial"/>
        </w:rPr>
        <w:t>place</w:t>
      </w:r>
      <w:r w:rsidR="00810D67">
        <w:rPr>
          <w:rFonts w:ascii="Arial" w:hAnsi="Arial" w:cs="Arial"/>
        </w:rPr>
        <w:t>d</w:t>
      </w:r>
      <w:r w:rsidR="0024144B" w:rsidRPr="0024144B">
        <w:rPr>
          <w:rFonts w:ascii="Arial" w:hAnsi="Arial" w:cs="Arial"/>
        </w:rPr>
        <w:t xml:space="preserve"> </w:t>
      </w:r>
      <w:r w:rsidR="0024144B" w:rsidRPr="00810D67">
        <w:rPr>
          <w:rFonts w:ascii="Arial" w:hAnsi="Arial" w:cs="Arial"/>
        </w:rPr>
        <w:t>strong emphasis on community participation and social inclusion</w:t>
      </w:r>
      <w:r w:rsidR="0024144B" w:rsidRPr="0024144B">
        <w:rPr>
          <w:rFonts w:ascii="Arial" w:hAnsi="Arial" w:cs="Arial"/>
        </w:rPr>
        <w:t xml:space="preserve"> as central outcomes for people with disability. Its recommendations reflect a shift from seeing the NDIS as a stand</w:t>
      </w:r>
      <w:r w:rsidR="0024144B" w:rsidRPr="0024144B">
        <w:rPr>
          <w:rFonts w:ascii="Arial" w:hAnsi="Arial" w:cs="Arial"/>
        </w:rPr>
        <w:noBreakHyphen/>
        <w:t xml:space="preserve">alone scheme to embedding people with disability in </w:t>
      </w:r>
      <w:r w:rsidR="0024144B" w:rsidRPr="00810D67">
        <w:rPr>
          <w:rFonts w:ascii="Arial" w:hAnsi="Arial" w:cs="Arial"/>
        </w:rPr>
        <w:t>inclusive communities, mainstream services, and everyday life</w:t>
      </w:r>
      <w:r w:rsidR="0024144B" w:rsidRPr="0024144B">
        <w:rPr>
          <w:rFonts w:ascii="Arial" w:hAnsi="Arial" w:cs="Arial"/>
        </w:rPr>
        <w:t>.</w:t>
      </w:r>
    </w:p>
    <w:p w14:paraId="450C848B" w14:textId="74B610D8" w:rsidR="008F40D1" w:rsidRDefault="00247607" w:rsidP="008F40D1">
      <w:pPr>
        <w:rPr>
          <w:color w:val="000000" w:themeColor="text1"/>
        </w:rPr>
      </w:pPr>
      <w:r>
        <w:rPr>
          <w:rFonts w:ascii="Arial" w:hAnsi="Arial" w:cs="Arial"/>
        </w:rPr>
        <w:t>T</w:t>
      </w:r>
      <w:r w:rsidR="008F40D1" w:rsidRPr="004E7948">
        <w:rPr>
          <w:rFonts w:ascii="Arial" w:hAnsi="Arial" w:cs="Arial"/>
        </w:rPr>
        <w:t xml:space="preserve">he measures </w:t>
      </w:r>
      <w:r w:rsidR="004C4FB2">
        <w:rPr>
          <w:rFonts w:ascii="Arial" w:hAnsi="Arial" w:cs="Arial"/>
        </w:rPr>
        <w:t xml:space="preserve">also </w:t>
      </w:r>
      <w:r w:rsidR="008F40D1" w:rsidRPr="004E7948">
        <w:rPr>
          <w:rFonts w:ascii="Arial" w:hAnsi="Arial" w:cs="Arial"/>
        </w:rPr>
        <w:t>run counter to the findings of the Disability Royal Commission</w:t>
      </w:r>
      <w:r w:rsidR="001C2F96">
        <w:rPr>
          <w:rFonts w:ascii="ZWAdobeF" w:hAnsi="ZWAdobeF" w:cs="ZWAdobeF"/>
          <w:sz w:val="2"/>
          <w:szCs w:val="2"/>
        </w:rPr>
        <w:t>16F</w:t>
      </w:r>
      <w:r w:rsidR="008F40D1">
        <w:rPr>
          <w:rStyle w:val="FootnoteReference"/>
          <w:rFonts w:ascii="Arial" w:hAnsi="Arial" w:cs="Arial"/>
        </w:rPr>
        <w:footnoteReference w:id="17"/>
      </w:r>
      <w:r w:rsidR="008F40D1" w:rsidRPr="004E7948">
        <w:rPr>
          <w:rFonts w:ascii="Arial" w:hAnsi="Arial" w:cs="Arial"/>
        </w:rPr>
        <w:t xml:space="preserve">, which identified that exclusion from community life significantly increases the risk of abuse, neglect, and exploitation for people with disability. </w:t>
      </w:r>
      <w:r w:rsidR="008F40D1">
        <w:rPr>
          <w:rFonts w:ascii="Arial" w:hAnsi="Arial" w:cs="Arial"/>
        </w:rPr>
        <w:t xml:space="preserve">The Commission agreed </w:t>
      </w:r>
      <w:r w:rsidR="008F40D1">
        <w:rPr>
          <w:color w:val="000000" w:themeColor="text1"/>
        </w:rPr>
        <w:t>that segregation – in the sense of people with disability being compelled, directly or indirectly, to live, learn, work and socialise in isolation from their non-disabled peers and the community generally – is unacceptable and must cease.</w:t>
      </w:r>
      <w:r w:rsidR="001C2F96">
        <w:rPr>
          <w:rFonts w:ascii="ZWAdobeF" w:hAnsi="ZWAdobeF" w:cs="ZWAdobeF"/>
          <w:sz w:val="2"/>
          <w:szCs w:val="2"/>
        </w:rPr>
        <w:t>17F</w:t>
      </w:r>
      <w:r w:rsidR="00A075B4">
        <w:rPr>
          <w:rStyle w:val="FootnoteReference"/>
          <w:color w:val="000000" w:themeColor="text1"/>
        </w:rPr>
        <w:footnoteReference w:id="18"/>
      </w:r>
    </w:p>
    <w:p w14:paraId="75354B25" w14:textId="7A813B59" w:rsidR="00C50E95" w:rsidRPr="00C50E95" w:rsidRDefault="008F40D1" w:rsidP="00C50E95">
      <w:pPr>
        <w:spacing w:before="0" w:after="0"/>
        <w:rPr>
          <w:rFonts w:ascii="Arial" w:hAnsi="Arial" w:cs="Arial"/>
        </w:rPr>
      </w:pPr>
      <w:r w:rsidRPr="004E7948">
        <w:rPr>
          <w:rFonts w:ascii="Arial" w:hAnsi="Arial" w:cs="Arial"/>
        </w:rPr>
        <w:t>By reducing access to supports that enable connection and participation, the Bill risks entrenching isolation and exposing participants to preventable harm.</w:t>
      </w:r>
      <w:r w:rsidR="00C50E95" w:rsidRPr="00C50E95">
        <w:rPr>
          <w:rFonts w:ascii="Segoe UI" w:eastAsia="Times New Roman" w:hAnsi="Segoe UI" w:cs="Segoe UI"/>
          <w:sz w:val="21"/>
          <w:szCs w:val="21"/>
          <w:lang w:eastAsia="en-AU"/>
        </w:rPr>
        <w:t xml:space="preserve"> </w:t>
      </w:r>
      <w:r w:rsidR="00C50E95" w:rsidRPr="00C50E95">
        <w:rPr>
          <w:rFonts w:ascii="Arial" w:hAnsi="Arial" w:cs="Arial"/>
        </w:rPr>
        <w:t>Removing the ability to participate safely in the community takes away important safeguards that don’t rely on formal systems</w:t>
      </w:r>
      <w:r w:rsidR="00C50E95">
        <w:rPr>
          <w:rFonts w:ascii="Arial" w:hAnsi="Arial" w:cs="Arial"/>
        </w:rPr>
        <w:t xml:space="preserve"> </w:t>
      </w:r>
      <w:r w:rsidR="00C50E95" w:rsidRPr="00C50E95">
        <w:rPr>
          <w:rFonts w:ascii="Arial" w:hAnsi="Arial" w:cs="Arial"/>
        </w:rPr>
        <w:t>—</w:t>
      </w:r>
      <w:r w:rsidR="00C50E95">
        <w:rPr>
          <w:rFonts w:ascii="Arial" w:hAnsi="Arial" w:cs="Arial"/>
        </w:rPr>
        <w:t xml:space="preserve"> </w:t>
      </w:r>
      <w:r w:rsidR="00C50E95" w:rsidRPr="00C50E95">
        <w:rPr>
          <w:rFonts w:ascii="Arial" w:hAnsi="Arial" w:cs="Arial"/>
        </w:rPr>
        <w:t>systems that the Disability Royal Commission has shown can also be places where abuse occurs.</w:t>
      </w:r>
    </w:p>
    <w:p w14:paraId="0C459DEB" w14:textId="1890B0DF" w:rsidR="008F40D1" w:rsidRPr="004E7948" w:rsidRDefault="008F40D1" w:rsidP="008F40D1">
      <w:pPr>
        <w:spacing w:before="0" w:after="0"/>
        <w:rPr>
          <w:rFonts w:ascii="Arial" w:hAnsi="Arial" w:cs="Arial"/>
        </w:rPr>
      </w:pPr>
    </w:p>
    <w:p w14:paraId="7526D08A" w14:textId="36749FED" w:rsidR="00CC2F6C" w:rsidRPr="000325FA" w:rsidRDefault="00C444CD" w:rsidP="00CC2F6C">
      <w:pPr>
        <w:rPr>
          <w:rFonts w:ascii="Arial" w:hAnsi="Arial" w:cs="Arial"/>
        </w:rPr>
      </w:pPr>
      <w:r w:rsidRPr="004B1F10">
        <w:rPr>
          <w:rFonts w:ascii="Arial" w:hAnsi="Arial" w:cs="Arial"/>
          <w:b/>
          <w:bCs/>
        </w:rPr>
        <w:t xml:space="preserve">Recommendation </w:t>
      </w:r>
      <w:r w:rsidR="00CC2F6C">
        <w:rPr>
          <w:rFonts w:ascii="Arial" w:hAnsi="Arial" w:cs="Arial"/>
          <w:b/>
          <w:bCs/>
        </w:rPr>
        <w:t>1</w:t>
      </w:r>
      <w:r w:rsidR="006B1F5B">
        <w:rPr>
          <w:rFonts w:ascii="Arial" w:hAnsi="Arial" w:cs="Arial"/>
          <w:b/>
          <w:bCs/>
        </w:rPr>
        <w:t>3</w:t>
      </w:r>
      <w:r w:rsidR="005D21ED">
        <w:rPr>
          <w:rFonts w:ascii="Arial" w:hAnsi="Arial" w:cs="Arial"/>
          <w:b/>
          <w:bCs/>
        </w:rPr>
        <w:t xml:space="preserve"> </w:t>
      </w:r>
      <w:r w:rsidR="00CC2F6C" w:rsidRPr="00CC2F6C">
        <w:rPr>
          <w:rFonts w:ascii="Arial" w:hAnsi="Arial" w:cs="Arial"/>
        </w:rPr>
        <w:t>-</w:t>
      </w:r>
      <w:r w:rsidR="00CC2F6C">
        <w:rPr>
          <w:rFonts w:ascii="Arial" w:hAnsi="Arial" w:cs="Arial"/>
          <w:b/>
          <w:bCs/>
        </w:rPr>
        <w:t xml:space="preserve"> </w:t>
      </w:r>
      <w:r w:rsidR="00CC2F6C" w:rsidRPr="000325FA">
        <w:rPr>
          <w:rFonts w:ascii="Arial" w:hAnsi="Arial" w:cs="Arial"/>
        </w:rPr>
        <w:t>Remove Schedule 1, Part 4, item 34 inserting section 34A (Ministerial power to reduce funding for groups of supports).</w:t>
      </w:r>
    </w:p>
    <w:p w14:paraId="2F94702C" w14:textId="237380A8" w:rsidR="00D42773" w:rsidRDefault="0079096F" w:rsidP="00D42773">
      <w:pPr>
        <w:rPr>
          <w:rFonts w:ascii="Arial" w:hAnsi="Arial" w:cs="Arial"/>
        </w:rPr>
      </w:pPr>
      <w:r w:rsidRPr="004B1F10">
        <w:rPr>
          <w:rFonts w:ascii="Arial" w:hAnsi="Arial" w:cs="Arial"/>
          <w:b/>
          <w:bCs/>
        </w:rPr>
        <w:lastRenderedPageBreak/>
        <w:t xml:space="preserve">Recommendation </w:t>
      </w:r>
      <w:r w:rsidR="00D42773">
        <w:rPr>
          <w:rFonts w:ascii="Arial" w:hAnsi="Arial" w:cs="Arial"/>
          <w:b/>
          <w:bCs/>
        </w:rPr>
        <w:t>1</w:t>
      </w:r>
      <w:r w:rsidR="006B1F5B">
        <w:rPr>
          <w:rFonts w:ascii="Arial" w:hAnsi="Arial" w:cs="Arial"/>
          <w:b/>
          <w:bCs/>
        </w:rPr>
        <w:t>4</w:t>
      </w:r>
      <w:r w:rsidRPr="004B1F10">
        <w:rPr>
          <w:rFonts w:ascii="Arial" w:hAnsi="Arial" w:cs="Arial"/>
          <w:b/>
          <w:bCs/>
        </w:rPr>
        <w:t xml:space="preserve"> </w:t>
      </w:r>
      <w:r w:rsidRPr="00D42773">
        <w:rPr>
          <w:rFonts w:ascii="Arial" w:hAnsi="Arial" w:cs="Arial"/>
        </w:rPr>
        <w:t>-</w:t>
      </w:r>
      <w:r w:rsidRPr="004B1F10">
        <w:rPr>
          <w:rFonts w:ascii="Arial" w:hAnsi="Arial" w:cs="Arial"/>
        </w:rPr>
        <w:t xml:space="preserve"> </w:t>
      </w:r>
      <w:r w:rsidR="00D42773" w:rsidRPr="000325FA">
        <w:rPr>
          <w:rFonts w:ascii="Arial" w:hAnsi="Arial" w:cs="Arial"/>
        </w:rPr>
        <w:t>If section 34A is retained, amend it to require the Minister to be satisfied that any funding reduction will not create a material risk of harm, loss of independence, social isolation, institutionalisation, or reliance on informal care, and require publication of impact analysis and consultation outcomes prior to any determination.</w:t>
      </w:r>
    </w:p>
    <w:p w14:paraId="0B204C84" w14:textId="36A7BAFB" w:rsidR="001A3BFB" w:rsidRDefault="000A2999" w:rsidP="001A3BFB">
      <w:pPr>
        <w:rPr>
          <w:kern w:val="2"/>
          <w:lang w:eastAsia="en-AU"/>
          <w14:ligatures w14:val="standardContextual"/>
        </w:rPr>
      </w:pPr>
      <w:r w:rsidRPr="000A2999">
        <w:rPr>
          <w:rFonts w:ascii="Arial" w:hAnsi="Arial" w:cs="Arial"/>
          <w:b/>
          <w:bCs/>
        </w:rPr>
        <w:t>Recommendation</w:t>
      </w:r>
      <w:r>
        <w:rPr>
          <w:rFonts w:ascii="Arial" w:hAnsi="Arial" w:cs="Arial"/>
          <w:b/>
          <w:bCs/>
        </w:rPr>
        <w:t xml:space="preserve"> </w:t>
      </w:r>
      <w:r w:rsidRPr="000A2999">
        <w:rPr>
          <w:rFonts w:ascii="Arial" w:hAnsi="Arial" w:cs="Arial"/>
          <w:b/>
          <w:bCs/>
        </w:rPr>
        <w:t>1</w:t>
      </w:r>
      <w:r w:rsidR="006B1F5B">
        <w:rPr>
          <w:rFonts w:ascii="Arial" w:hAnsi="Arial" w:cs="Arial"/>
          <w:b/>
          <w:bCs/>
        </w:rPr>
        <w:t>5</w:t>
      </w:r>
      <w:r>
        <w:rPr>
          <w:rFonts w:ascii="Arial" w:hAnsi="Arial" w:cs="Arial"/>
          <w:b/>
          <w:bCs/>
        </w:rPr>
        <w:t xml:space="preserve"> </w:t>
      </w:r>
      <w:r w:rsidRPr="000A2999">
        <w:rPr>
          <w:rFonts w:ascii="Arial" w:hAnsi="Arial" w:cs="Arial"/>
        </w:rPr>
        <w:t xml:space="preserve">- </w:t>
      </w:r>
      <w:r w:rsidR="001A3BFB" w:rsidRPr="00E14142">
        <w:rPr>
          <w:kern w:val="2"/>
          <w:lang w:eastAsia="en-AU"/>
          <w14:ligatures w14:val="standardContextual"/>
        </w:rPr>
        <w:t xml:space="preserve">A support determination that is reasonably likely to result in a material reduction in funding for a </w:t>
      </w:r>
      <w:r w:rsidR="0091331A">
        <w:rPr>
          <w:kern w:val="2"/>
          <w:lang w:eastAsia="en-AU"/>
          <w14:ligatures w14:val="standardContextual"/>
        </w:rPr>
        <w:t>group</w:t>
      </w:r>
      <w:r w:rsidR="001A3BFB" w:rsidRPr="00E14142">
        <w:rPr>
          <w:kern w:val="2"/>
          <w:lang w:eastAsia="en-AU"/>
          <w14:ligatures w14:val="standardContextual"/>
        </w:rPr>
        <w:t xml:space="preserve"> of supports must be accompanied, at the time the determination is tabled in each House of the Parliament, by:</w:t>
      </w:r>
    </w:p>
    <w:p w14:paraId="71240C90" w14:textId="40807D55" w:rsidR="001A3BFB" w:rsidRPr="00336754" w:rsidRDefault="001A3BFB" w:rsidP="00336754">
      <w:pPr>
        <w:pStyle w:val="ListParagraph"/>
        <w:numPr>
          <w:ilvl w:val="0"/>
          <w:numId w:val="29"/>
        </w:numPr>
        <w:spacing w:before="0" w:after="160"/>
        <w:contextualSpacing/>
        <w:rPr>
          <w:kern w:val="2"/>
          <w:lang w:eastAsia="en-AU"/>
          <w14:ligatures w14:val="standardContextual"/>
        </w:rPr>
      </w:pPr>
      <w:r w:rsidRPr="00336754">
        <w:rPr>
          <w:kern w:val="2"/>
          <w:lang w:eastAsia="en-AU"/>
          <w14:ligatures w14:val="standardContextual"/>
        </w:rPr>
        <w:t>a statement of reasons for the determination</w:t>
      </w:r>
    </w:p>
    <w:p w14:paraId="0F02DB63" w14:textId="66468F21" w:rsidR="001A3BFB" w:rsidRPr="00260CF4" w:rsidRDefault="001A3BFB" w:rsidP="00260CF4">
      <w:pPr>
        <w:pStyle w:val="ListParagraph"/>
        <w:numPr>
          <w:ilvl w:val="0"/>
          <w:numId w:val="29"/>
        </w:numPr>
        <w:spacing w:before="0" w:after="160"/>
        <w:contextualSpacing/>
        <w:rPr>
          <w:kern w:val="2"/>
          <w:lang w:eastAsia="en-AU"/>
          <w14:ligatures w14:val="standardContextual"/>
        </w:rPr>
      </w:pPr>
      <w:r w:rsidRPr="00336754">
        <w:rPr>
          <w:kern w:val="2"/>
          <w:lang w:eastAsia="en-AU"/>
          <w14:ligatures w14:val="standardContextual"/>
        </w:rPr>
        <w:t>an assessment of the likely impact of the determination on participants</w:t>
      </w:r>
      <w:r w:rsidR="00381D39">
        <w:rPr>
          <w:kern w:val="2"/>
          <w:lang w:eastAsia="en-AU"/>
          <w14:ligatures w14:val="standardContextual"/>
        </w:rPr>
        <w:t>,</w:t>
      </w:r>
      <w:r w:rsidR="00260CF4">
        <w:rPr>
          <w:kern w:val="2"/>
          <w:lang w:eastAsia="en-AU"/>
          <w14:ligatures w14:val="standardContextual"/>
        </w:rPr>
        <w:t xml:space="preserve"> </w:t>
      </w:r>
      <w:r w:rsidR="00381D39">
        <w:rPr>
          <w:kern w:val="2"/>
          <w:lang w:eastAsia="en-AU"/>
          <w14:ligatures w14:val="standardContextual"/>
        </w:rPr>
        <w:t>in particular those already experiencing negative impacts for example LGBTQIA+ and</w:t>
      </w:r>
      <w:r w:rsidR="00381D39" w:rsidRPr="00336754">
        <w:rPr>
          <w:kern w:val="2"/>
          <w:lang w:eastAsia="en-AU"/>
          <w14:ligatures w14:val="standardContextual"/>
        </w:rPr>
        <w:t xml:space="preserve"> </w:t>
      </w:r>
      <w:r w:rsidR="00381D39">
        <w:rPr>
          <w:kern w:val="2"/>
          <w:lang w:eastAsia="en-AU"/>
          <w14:ligatures w14:val="standardContextual"/>
        </w:rPr>
        <w:t>First Nations participants and those from CALD backgrounds</w:t>
      </w:r>
    </w:p>
    <w:p w14:paraId="7BA72E2B" w14:textId="77777777" w:rsidR="001A3BFB" w:rsidRPr="00336754" w:rsidRDefault="001A3BFB" w:rsidP="00336754">
      <w:pPr>
        <w:pStyle w:val="ListParagraph"/>
        <w:numPr>
          <w:ilvl w:val="0"/>
          <w:numId w:val="29"/>
        </w:numPr>
        <w:spacing w:before="0" w:after="160"/>
        <w:contextualSpacing/>
        <w:rPr>
          <w:kern w:val="2"/>
          <w:lang w:eastAsia="en-AU"/>
          <w14:ligatures w14:val="standardContextual"/>
        </w:rPr>
      </w:pPr>
      <w:r w:rsidRPr="00336754">
        <w:rPr>
          <w:kern w:val="2"/>
          <w:lang w:eastAsia="en-AU"/>
          <w14:ligatures w14:val="standardContextual"/>
        </w:rPr>
        <w:t>actuarial or financial analysis relied upon in making the determination; and</w:t>
      </w:r>
    </w:p>
    <w:p w14:paraId="05BD455E" w14:textId="4CD333F3" w:rsidR="000A2999" w:rsidRPr="00336754" w:rsidRDefault="001A3BFB" w:rsidP="00336754">
      <w:pPr>
        <w:pStyle w:val="ListParagraph"/>
        <w:numPr>
          <w:ilvl w:val="0"/>
          <w:numId w:val="29"/>
        </w:numPr>
        <w:spacing w:before="0" w:after="160"/>
        <w:contextualSpacing/>
        <w:rPr>
          <w:kern w:val="2"/>
          <w:lang w:eastAsia="en-AU"/>
          <w14:ligatures w14:val="standardContextual"/>
        </w:rPr>
      </w:pPr>
      <w:r w:rsidRPr="00336754">
        <w:rPr>
          <w:kern w:val="2"/>
          <w:lang w:eastAsia="en-AU"/>
          <w14:ligatures w14:val="standardContextual"/>
        </w:rPr>
        <w:t>a summary of consultation undertaken with people with disability and representative organisations.</w:t>
      </w:r>
    </w:p>
    <w:p w14:paraId="18105563" w14:textId="3F0F9307" w:rsidR="0079096F" w:rsidRDefault="0079096F" w:rsidP="0079096F">
      <w:pPr>
        <w:spacing w:before="0" w:after="0"/>
        <w:rPr>
          <w:rFonts w:ascii="Arial" w:hAnsi="Arial" w:cs="Arial"/>
        </w:rPr>
      </w:pPr>
      <w:r w:rsidRPr="004B1F10">
        <w:rPr>
          <w:rFonts w:ascii="Arial" w:hAnsi="Arial" w:cs="Arial"/>
          <w:b/>
          <w:bCs/>
        </w:rPr>
        <w:t xml:space="preserve">Recommendation </w:t>
      </w:r>
      <w:r w:rsidR="00053F74">
        <w:rPr>
          <w:rFonts w:ascii="Arial" w:hAnsi="Arial" w:cs="Arial"/>
          <w:b/>
          <w:bCs/>
        </w:rPr>
        <w:t>1</w:t>
      </w:r>
      <w:r w:rsidR="006B1F5B">
        <w:rPr>
          <w:rFonts w:ascii="Arial" w:hAnsi="Arial" w:cs="Arial"/>
          <w:b/>
          <w:bCs/>
        </w:rPr>
        <w:t>6</w:t>
      </w:r>
      <w:r w:rsidRPr="004B1F10">
        <w:rPr>
          <w:rFonts w:ascii="Arial" w:hAnsi="Arial" w:cs="Arial"/>
          <w:b/>
          <w:bCs/>
        </w:rPr>
        <w:t xml:space="preserve"> -</w:t>
      </w:r>
      <w:r w:rsidRPr="004B1F10">
        <w:rPr>
          <w:rFonts w:ascii="Arial" w:hAnsi="Arial" w:cs="Arial"/>
        </w:rPr>
        <w:t xml:space="preserve"> </w:t>
      </w:r>
      <w:r w:rsidR="00564392">
        <w:rPr>
          <w:rFonts w:ascii="Arial" w:hAnsi="Arial" w:cs="Arial"/>
        </w:rPr>
        <w:t>At a minimum, r</w:t>
      </w:r>
      <w:r w:rsidR="00FF0D12">
        <w:rPr>
          <w:rFonts w:ascii="Arial" w:hAnsi="Arial" w:cs="Arial"/>
        </w:rPr>
        <w:t xml:space="preserve">equire that no cuts to </w:t>
      </w:r>
      <w:r w:rsidR="008E0DBE">
        <w:rPr>
          <w:rFonts w:ascii="Arial" w:hAnsi="Arial" w:cs="Arial"/>
        </w:rPr>
        <w:t xml:space="preserve">SCCP supports </w:t>
      </w:r>
      <w:r w:rsidR="00053F74">
        <w:rPr>
          <w:rFonts w:ascii="Arial" w:hAnsi="Arial" w:cs="Arial"/>
        </w:rPr>
        <w:t xml:space="preserve">occur until </w:t>
      </w:r>
      <w:r w:rsidR="006A0D07">
        <w:rPr>
          <w:rFonts w:ascii="Arial" w:hAnsi="Arial" w:cs="Arial"/>
        </w:rPr>
        <w:t xml:space="preserve">commensurate </w:t>
      </w:r>
      <w:r w:rsidR="00053F74">
        <w:rPr>
          <w:rFonts w:ascii="Arial" w:hAnsi="Arial" w:cs="Arial"/>
        </w:rPr>
        <w:t>Foundational Supports are fully operation</w:t>
      </w:r>
      <w:r w:rsidR="00651997">
        <w:rPr>
          <w:rFonts w:ascii="Arial" w:hAnsi="Arial" w:cs="Arial"/>
        </w:rPr>
        <w:t>al</w:t>
      </w:r>
      <w:r w:rsidR="00053F74">
        <w:rPr>
          <w:rFonts w:ascii="Arial" w:hAnsi="Arial" w:cs="Arial"/>
        </w:rPr>
        <w:t>.</w:t>
      </w:r>
    </w:p>
    <w:p w14:paraId="4418D654" w14:textId="77777777" w:rsidR="00C444CD" w:rsidRPr="00C444CD" w:rsidRDefault="00C444CD" w:rsidP="00C444CD">
      <w:pPr>
        <w:spacing w:before="0" w:after="0"/>
        <w:rPr>
          <w:rFonts w:ascii="Arial" w:hAnsi="Arial" w:cs="Arial"/>
        </w:rPr>
      </w:pPr>
    </w:p>
    <w:p w14:paraId="519AEBD4" w14:textId="2F406F34" w:rsidR="00E03217" w:rsidRPr="00CE6147" w:rsidRDefault="00CE6147" w:rsidP="00E03217">
      <w:pPr>
        <w:pStyle w:val="Heading3"/>
        <w:spacing w:before="120"/>
      </w:pPr>
      <w:r>
        <w:t>1.5 Plan renewals</w:t>
      </w:r>
    </w:p>
    <w:p w14:paraId="68D8FD31" w14:textId="1A1DBB7A" w:rsidR="00527752" w:rsidRDefault="00527752" w:rsidP="00527752">
      <w:pPr>
        <w:spacing w:before="0" w:after="0"/>
        <w:rPr>
          <w:rFonts w:ascii="Arial" w:hAnsi="Arial" w:cs="Arial"/>
        </w:rPr>
      </w:pPr>
      <w:r w:rsidRPr="00527752">
        <w:rPr>
          <w:rFonts w:ascii="Arial" w:hAnsi="Arial" w:cs="Arial"/>
        </w:rPr>
        <w:t>The</w:t>
      </w:r>
      <w:r w:rsidR="00C14E00">
        <w:rPr>
          <w:rFonts w:ascii="Arial" w:hAnsi="Arial" w:cs="Arial"/>
        </w:rPr>
        <w:t xml:space="preserve"> introduc</w:t>
      </w:r>
      <w:r w:rsidR="00DC2410">
        <w:rPr>
          <w:rFonts w:ascii="Arial" w:hAnsi="Arial" w:cs="Arial"/>
        </w:rPr>
        <w:t xml:space="preserve">tion of </w:t>
      </w:r>
      <w:r w:rsidRPr="00527752">
        <w:rPr>
          <w:rFonts w:ascii="Arial" w:hAnsi="Arial" w:cs="Arial"/>
        </w:rPr>
        <w:t>legislated end dates for participant plans remov</w:t>
      </w:r>
      <w:r w:rsidR="00C14E00">
        <w:rPr>
          <w:rFonts w:ascii="Arial" w:hAnsi="Arial" w:cs="Arial"/>
        </w:rPr>
        <w:t>es</w:t>
      </w:r>
      <w:r w:rsidRPr="00527752">
        <w:rPr>
          <w:rFonts w:ascii="Arial" w:hAnsi="Arial" w:cs="Arial"/>
        </w:rPr>
        <w:t xml:space="preserve"> the ability to carry over unspent funds into subsequent plans</w:t>
      </w:r>
      <w:r w:rsidR="009E2375">
        <w:rPr>
          <w:rFonts w:ascii="Arial" w:hAnsi="Arial" w:cs="Arial"/>
        </w:rPr>
        <w:t>, ending</w:t>
      </w:r>
      <w:r w:rsidRPr="00527752">
        <w:rPr>
          <w:rFonts w:ascii="Arial" w:hAnsi="Arial" w:cs="Arial"/>
        </w:rPr>
        <w:t xml:space="preserve"> current arrangements by imposing rigid time constraints on the use of supports.</w:t>
      </w:r>
    </w:p>
    <w:p w14:paraId="0B430775" w14:textId="77777777" w:rsidR="00527752" w:rsidRPr="00527752" w:rsidRDefault="00527752" w:rsidP="00527752">
      <w:pPr>
        <w:spacing w:before="0" w:after="0"/>
        <w:rPr>
          <w:rFonts w:ascii="Arial" w:hAnsi="Arial" w:cs="Arial"/>
        </w:rPr>
      </w:pPr>
    </w:p>
    <w:p w14:paraId="677627AD" w14:textId="0D6A2D2D" w:rsidR="00527752" w:rsidRDefault="0056427D" w:rsidP="00527752">
      <w:pPr>
        <w:spacing w:before="0" w:after="0"/>
        <w:rPr>
          <w:rFonts w:ascii="Arial" w:hAnsi="Arial" w:cs="Arial"/>
        </w:rPr>
      </w:pPr>
      <w:r>
        <w:rPr>
          <w:rFonts w:ascii="Arial" w:hAnsi="Arial" w:cs="Arial"/>
        </w:rPr>
        <w:t xml:space="preserve">Participants </w:t>
      </w:r>
      <w:r w:rsidR="00527752" w:rsidRPr="00527752">
        <w:rPr>
          <w:rFonts w:ascii="Arial" w:hAnsi="Arial" w:cs="Arial"/>
        </w:rPr>
        <w:t xml:space="preserve">will </w:t>
      </w:r>
      <w:r>
        <w:rPr>
          <w:rFonts w:ascii="Arial" w:hAnsi="Arial" w:cs="Arial"/>
        </w:rPr>
        <w:t xml:space="preserve">face </w:t>
      </w:r>
      <w:r w:rsidR="00527752" w:rsidRPr="00527752">
        <w:rPr>
          <w:rFonts w:ascii="Arial" w:hAnsi="Arial" w:cs="Arial"/>
        </w:rPr>
        <w:t>strong financial pressure to exhaust their funding within fixed plan periods</w:t>
      </w:r>
      <w:r w:rsidR="00564392">
        <w:rPr>
          <w:rFonts w:ascii="Arial" w:hAnsi="Arial" w:cs="Arial"/>
        </w:rPr>
        <w:t>.</w:t>
      </w:r>
      <w:r w:rsidR="00527752" w:rsidRPr="00527752">
        <w:rPr>
          <w:rFonts w:ascii="Arial" w:hAnsi="Arial" w:cs="Arial"/>
        </w:rPr>
        <w:t xml:space="preserve"> </w:t>
      </w:r>
      <w:r w:rsidR="00607155">
        <w:rPr>
          <w:rFonts w:ascii="Arial" w:hAnsi="Arial" w:cs="Arial"/>
        </w:rPr>
        <w:t xml:space="preserve">The end dates </w:t>
      </w:r>
      <w:r w:rsidR="00527752" w:rsidRPr="00527752">
        <w:rPr>
          <w:rFonts w:ascii="Arial" w:hAnsi="Arial" w:cs="Arial"/>
        </w:rPr>
        <w:t>encourag</w:t>
      </w:r>
      <w:r w:rsidR="00607155">
        <w:rPr>
          <w:rFonts w:ascii="Arial" w:hAnsi="Arial" w:cs="Arial"/>
        </w:rPr>
        <w:t>e</w:t>
      </w:r>
      <w:r w:rsidR="00A95D4D">
        <w:rPr>
          <w:rFonts w:ascii="Arial" w:hAnsi="Arial" w:cs="Arial"/>
        </w:rPr>
        <w:t xml:space="preserve"> the</w:t>
      </w:r>
      <w:r w:rsidR="00527752" w:rsidRPr="00527752">
        <w:rPr>
          <w:rFonts w:ascii="Arial" w:hAnsi="Arial" w:cs="Arial"/>
        </w:rPr>
        <w:t xml:space="preserve"> unnecessary or premature expenditure, as participants seek to avoid losing unspent funds at the end of each plan cycle.</w:t>
      </w:r>
    </w:p>
    <w:p w14:paraId="7E31630F" w14:textId="77777777" w:rsidR="00527752" w:rsidRPr="00527752" w:rsidRDefault="00527752" w:rsidP="00527752">
      <w:pPr>
        <w:spacing w:before="0" w:after="0"/>
        <w:rPr>
          <w:rFonts w:ascii="Arial" w:hAnsi="Arial" w:cs="Arial"/>
        </w:rPr>
      </w:pPr>
    </w:p>
    <w:p w14:paraId="4B72849D" w14:textId="00D6D775" w:rsidR="00527752" w:rsidRPr="00527752" w:rsidRDefault="00527752" w:rsidP="00527752">
      <w:pPr>
        <w:spacing w:before="0" w:after="0"/>
        <w:rPr>
          <w:rFonts w:ascii="Arial" w:hAnsi="Arial" w:cs="Arial"/>
        </w:rPr>
      </w:pPr>
      <w:r w:rsidRPr="00527752">
        <w:rPr>
          <w:rFonts w:ascii="Arial" w:hAnsi="Arial" w:cs="Arial"/>
        </w:rPr>
        <w:t xml:space="preserve">The removal of carryover provisions also undermines flexibility and the ability to plan for contingencies. Participants will no longer be able to reserve funds to respond to </w:t>
      </w:r>
      <w:r w:rsidRPr="00527752">
        <w:rPr>
          <w:rFonts w:ascii="Arial" w:hAnsi="Arial" w:cs="Arial"/>
        </w:rPr>
        <w:lastRenderedPageBreak/>
        <w:t xml:space="preserve">unforeseen changes in their circumstances, fluctuations in their condition, or periods of increased need. </w:t>
      </w:r>
    </w:p>
    <w:p w14:paraId="71B92B50" w14:textId="6320A751" w:rsidR="0014592D" w:rsidRPr="000325FA" w:rsidRDefault="00686D7E" w:rsidP="0014592D">
      <w:pPr>
        <w:rPr>
          <w:rFonts w:ascii="Arial" w:hAnsi="Arial" w:cs="Arial"/>
        </w:rPr>
      </w:pPr>
      <w:r w:rsidRPr="004B1F10">
        <w:rPr>
          <w:rFonts w:ascii="Arial" w:hAnsi="Arial" w:cs="Arial"/>
          <w:b/>
          <w:bCs/>
        </w:rPr>
        <w:t xml:space="preserve">Recommendation </w:t>
      </w:r>
      <w:r w:rsidR="009D63F8">
        <w:rPr>
          <w:rFonts w:ascii="Arial" w:hAnsi="Arial" w:cs="Arial"/>
          <w:b/>
          <w:bCs/>
        </w:rPr>
        <w:t>1</w:t>
      </w:r>
      <w:r w:rsidR="006B1F5B">
        <w:rPr>
          <w:rFonts w:ascii="Arial" w:hAnsi="Arial" w:cs="Arial"/>
          <w:b/>
          <w:bCs/>
        </w:rPr>
        <w:t>7</w:t>
      </w:r>
      <w:r w:rsidR="009D63F8">
        <w:rPr>
          <w:rFonts w:ascii="Arial" w:hAnsi="Arial" w:cs="Arial"/>
          <w:b/>
          <w:bCs/>
        </w:rPr>
        <w:t xml:space="preserve"> </w:t>
      </w:r>
      <w:r w:rsidR="00CE6147" w:rsidRPr="009D63F8">
        <w:rPr>
          <w:rFonts w:ascii="Arial" w:hAnsi="Arial" w:cs="Arial"/>
        </w:rPr>
        <w:t>-</w:t>
      </w:r>
      <w:r w:rsidR="0014592D">
        <w:rPr>
          <w:rFonts w:ascii="Arial" w:hAnsi="Arial" w:cs="Arial"/>
          <w:b/>
          <w:bCs/>
        </w:rPr>
        <w:t xml:space="preserve"> </w:t>
      </w:r>
      <w:r w:rsidR="0014592D" w:rsidRPr="000325FA">
        <w:rPr>
          <w:rFonts w:ascii="Arial" w:hAnsi="Arial" w:cs="Arial"/>
        </w:rPr>
        <w:t>Amend Schedule 1, Part 5, item 50 inserting section 50A to allow partial carryover of unspent funds where required for continuity of supports, contingency planning, or where underspend is reasonable.</w:t>
      </w:r>
    </w:p>
    <w:p w14:paraId="05F2AE8B" w14:textId="32E05C48" w:rsidR="005A50B4" w:rsidRDefault="000425EE" w:rsidP="00057EB7">
      <w:pPr>
        <w:spacing w:before="0" w:after="0"/>
        <w:rPr>
          <w:rFonts w:ascii="Arial" w:hAnsi="Arial" w:cs="Arial"/>
        </w:rPr>
      </w:pPr>
      <w:r w:rsidRPr="004B1F10">
        <w:rPr>
          <w:rFonts w:ascii="Arial" w:hAnsi="Arial" w:cs="Arial"/>
          <w:b/>
          <w:bCs/>
        </w:rPr>
        <w:t xml:space="preserve">Recommendation </w:t>
      </w:r>
      <w:r w:rsidR="009D63F8">
        <w:rPr>
          <w:rFonts w:ascii="Arial" w:hAnsi="Arial" w:cs="Arial"/>
          <w:b/>
          <w:bCs/>
        </w:rPr>
        <w:t>1</w:t>
      </w:r>
      <w:r w:rsidR="006B1F5B">
        <w:rPr>
          <w:rFonts w:ascii="Arial" w:hAnsi="Arial" w:cs="Arial"/>
          <w:b/>
          <w:bCs/>
        </w:rPr>
        <w:t>8</w:t>
      </w:r>
      <w:r w:rsidR="009D63F8">
        <w:rPr>
          <w:rFonts w:ascii="Arial" w:hAnsi="Arial" w:cs="Arial"/>
          <w:b/>
          <w:bCs/>
        </w:rPr>
        <w:t xml:space="preserve"> </w:t>
      </w:r>
      <w:r w:rsidRPr="009D63F8">
        <w:rPr>
          <w:rFonts w:ascii="Arial" w:hAnsi="Arial" w:cs="Arial"/>
        </w:rPr>
        <w:t>-</w:t>
      </w:r>
      <w:r w:rsidR="009D63F8">
        <w:rPr>
          <w:rFonts w:ascii="Arial" w:hAnsi="Arial" w:cs="Arial"/>
          <w:b/>
          <w:bCs/>
        </w:rPr>
        <w:t xml:space="preserve"> </w:t>
      </w:r>
      <w:r w:rsidR="009D63F8" w:rsidRPr="000325FA">
        <w:rPr>
          <w:rFonts w:ascii="Arial" w:hAnsi="Arial" w:cs="Arial"/>
        </w:rPr>
        <w:t>Amend section 50A to require participant consent, advance notice, and review rights where plan renewal results in reduced funding or changes to supports.</w:t>
      </w:r>
    </w:p>
    <w:p w14:paraId="12AF54B1" w14:textId="77777777" w:rsidR="004949EF" w:rsidRPr="00057EB7" w:rsidRDefault="004949EF" w:rsidP="00057EB7">
      <w:pPr>
        <w:spacing w:before="0" w:after="0"/>
        <w:rPr>
          <w:rFonts w:ascii="Arial" w:hAnsi="Arial" w:cs="Arial"/>
        </w:rPr>
      </w:pPr>
    </w:p>
    <w:p w14:paraId="646DE465" w14:textId="21D6DF69" w:rsidR="00E03217" w:rsidRPr="00D731B2" w:rsidRDefault="00D731B2" w:rsidP="00E03217">
      <w:pPr>
        <w:pStyle w:val="Heading3"/>
        <w:spacing w:before="120"/>
      </w:pPr>
      <w:r>
        <w:t>1.6 Revised “Reasonable and Necessary” Criteria</w:t>
      </w:r>
    </w:p>
    <w:p w14:paraId="781BF4C9" w14:textId="3DE01FF8" w:rsidR="00AD6609" w:rsidRDefault="000C4758" w:rsidP="00AD6609">
      <w:pPr>
        <w:spacing w:before="0" w:after="0"/>
        <w:rPr>
          <w:rFonts w:ascii="Arial" w:hAnsi="Arial" w:cs="Arial"/>
        </w:rPr>
      </w:pPr>
      <w:r>
        <w:rPr>
          <w:rFonts w:ascii="Arial" w:hAnsi="Arial" w:cs="Arial"/>
        </w:rPr>
        <w:t>F</w:t>
      </w:r>
      <w:r w:rsidR="00AD6609" w:rsidRPr="00AD6609">
        <w:rPr>
          <w:rFonts w:ascii="Arial" w:hAnsi="Arial" w:cs="Arial"/>
        </w:rPr>
        <w:t xml:space="preserve">rom 1 February 2027, NDIA delegates </w:t>
      </w:r>
      <w:r>
        <w:rPr>
          <w:rFonts w:ascii="Arial" w:hAnsi="Arial" w:cs="Arial"/>
        </w:rPr>
        <w:t>will be required to</w:t>
      </w:r>
      <w:r w:rsidR="00AD6609" w:rsidRPr="00AD6609">
        <w:rPr>
          <w:rFonts w:ascii="Arial" w:hAnsi="Arial" w:cs="Arial"/>
        </w:rPr>
        <w:t xml:space="preserve"> explicitly consider the “sustainability and equity in the provision of supports across NDIS participants” when determining what constitutes reasonable and necessary supports. </w:t>
      </w:r>
      <w:r>
        <w:rPr>
          <w:rFonts w:ascii="Arial" w:hAnsi="Arial" w:cs="Arial"/>
        </w:rPr>
        <w:t xml:space="preserve">The Legislation also </w:t>
      </w:r>
      <w:r w:rsidR="00AD6609" w:rsidRPr="00AD6609">
        <w:rPr>
          <w:rFonts w:ascii="Arial" w:hAnsi="Arial" w:cs="Arial"/>
        </w:rPr>
        <w:t>grants the Minister the power to set maximum funding caps, define support intensity, and prescribe staffing ratios, significantly expanding centralised control over how supports are allocated.</w:t>
      </w:r>
    </w:p>
    <w:p w14:paraId="65CCBB64" w14:textId="77777777" w:rsidR="000E0001" w:rsidRDefault="000E0001" w:rsidP="00AD6609">
      <w:pPr>
        <w:spacing w:before="0" w:after="0"/>
        <w:rPr>
          <w:rFonts w:ascii="Arial" w:hAnsi="Arial" w:cs="Arial"/>
        </w:rPr>
      </w:pPr>
    </w:p>
    <w:p w14:paraId="51DB970E" w14:textId="29BB1568" w:rsidR="00564392" w:rsidRPr="00AD6609" w:rsidRDefault="000E0001" w:rsidP="00AD6609">
      <w:pPr>
        <w:spacing w:before="0" w:after="0"/>
        <w:rPr>
          <w:rFonts w:ascii="Arial" w:hAnsi="Arial" w:cs="Arial"/>
        </w:rPr>
      </w:pPr>
      <w:r w:rsidRPr="000E0001">
        <w:rPr>
          <w:rFonts w:ascii="Arial" w:hAnsi="Arial" w:cs="Arial"/>
        </w:rPr>
        <w:t xml:space="preserve">This is one of the most </w:t>
      </w:r>
      <w:r>
        <w:rPr>
          <w:rFonts w:ascii="Arial" w:hAnsi="Arial" w:cs="Arial"/>
        </w:rPr>
        <w:t>consequential</w:t>
      </w:r>
      <w:r w:rsidRPr="000E0001">
        <w:rPr>
          <w:rFonts w:ascii="Arial" w:hAnsi="Arial" w:cs="Arial"/>
        </w:rPr>
        <w:t xml:space="preserve"> measures in </w:t>
      </w:r>
      <w:r>
        <w:rPr>
          <w:rFonts w:ascii="Arial" w:hAnsi="Arial" w:cs="Arial"/>
        </w:rPr>
        <w:t xml:space="preserve">the </w:t>
      </w:r>
      <w:r w:rsidRPr="000E0001">
        <w:rPr>
          <w:rFonts w:ascii="Arial" w:hAnsi="Arial" w:cs="Arial"/>
        </w:rPr>
        <w:t>Bill, as it alters the original intent of the NDIS from providing supports to meet participants' assessed needs</w:t>
      </w:r>
      <w:r>
        <w:rPr>
          <w:rFonts w:ascii="Arial" w:hAnsi="Arial" w:cs="Arial"/>
        </w:rPr>
        <w:t xml:space="preserve">, </w:t>
      </w:r>
      <w:r w:rsidRPr="000E0001">
        <w:rPr>
          <w:rFonts w:ascii="Arial" w:hAnsi="Arial" w:cs="Arial"/>
        </w:rPr>
        <w:t xml:space="preserve">to assessing the need but not providing supports if the NDIA delegate doesn’t </w:t>
      </w:r>
      <w:r>
        <w:rPr>
          <w:rFonts w:ascii="Arial" w:hAnsi="Arial" w:cs="Arial"/>
        </w:rPr>
        <w:t>believe</w:t>
      </w:r>
      <w:r w:rsidRPr="000E0001">
        <w:rPr>
          <w:rFonts w:ascii="Arial" w:hAnsi="Arial" w:cs="Arial"/>
        </w:rPr>
        <w:t xml:space="preserve"> it benefits the financial aims of the scheme.</w:t>
      </w:r>
    </w:p>
    <w:p w14:paraId="41F5CEE2" w14:textId="77777777" w:rsidR="00CC3129" w:rsidRDefault="00CC3129" w:rsidP="00AD6609">
      <w:pPr>
        <w:spacing w:before="0" w:after="0"/>
        <w:rPr>
          <w:rFonts w:ascii="Arial" w:hAnsi="Arial" w:cs="Arial"/>
        </w:rPr>
      </w:pPr>
    </w:p>
    <w:p w14:paraId="1CF973DC" w14:textId="6FB60422" w:rsidR="00DF1C6E" w:rsidRDefault="00BB6682" w:rsidP="00AD6609">
      <w:pPr>
        <w:spacing w:before="0" w:after="0"/>
        <w:rPr>
          <w:rFonts w:ascii="Arial" w:hAnsi="Arial" w:cs="Arial"/>
        </w:rPr>
      </w:pPr>
      <w:r>
        <w:rPr>
          <w:rFonts w:ascii="Arial" w:hAnsi="Arial" w:cs="Arial"/>
        </w:rPr>
        <w:t>F</w:t>
      </w:r>
      <w:r w:rsidR="00AD6609" w:rsidRPr="00AD6609">
        <w:rPr>
          <w:rFonts w:ascii="Arial" w:hAnsi="Arial" w:cs="Arial"/>
        </w:rPr>
        <w:t>i</w:t>
      </w:r>
      <w:r>
        <w:rPr>
          <w:rFonts w:ascii="Arial" w:hAnsi="Arial" w:cs="Arial"/>
        </w:rPr>
        <w:t>nancial</w:t>
      </w:r>
      <w:r w:rsidR="00AD6609" w:rsidRPr="00AD6609">
        <w:rPr>
          <w:rFonts w:ascii="Arial" w:hAnsi="Arial" w:cs="Arial"/>
        </w:rPr>
        <w:t xml:space="preserve"> considerations </w:t>
      </w:r>
      <w:r>
        <w:rPr>
          <w:rFonts w:ascii="Arial" w:hAnsi="Arial" w:cs="Arial"/>
        </w:rPr>
        <w:t>will become the</w:t>
      </w:r>
      <w:r w:rsidR="00AD6609" w:rsidRPr="00AD6609">
        <w:rPr>
          <w:rFonts w:ascii="Arial" w:hAnsi="Arial" w:cs="Arial"/>
        </w:rPr>
        <w:t xml:space="preserve"> dominant factor in planning decisions, rather than ensuring supports are tailored to enable each participant to live safely, independently, and with dignity.</w:t>
      </w:r>
    </w:p>
    <w:p w14:paraId="7BA97DC9" w14:textId="77777777" w:rsidR="00B64E1D" w:rsidRDefault="00B64E1D" w:rsidP="00AD6609">
      <w:pPr>
        <w:spacing w:before="0" w:after="0"/>
        <w:rPr>
          <w:rFonts w:ascii="Arial" w:hAnsi="Arial" w:cs="Arial"/>
        </w:rPr>
      </w:pPr>
    </w:p>
    <w:p w14:paraId="22FA4D7A" w14:textId="4C924F5F" w:rsidR="00AD6609" w:rsidRDefault="00AD6609" w:rsidP="00AD6609">
      <w:pPr>
        <w:spacing w:before="0" w:after="0"/>
        <w:rPr>
          <w:rFonts w:ascii="Arial" w:hAnsi="Arial" w:cs="Arial"/>
        </w:rPr>
      </w:pPr>
      <w:r w:rsidRPr="00AD6609">
        <w:rPr>
          <w:rFonts w:ascii="Arial" w:hAnsi="Arial" w:cs="Arial"/>
        </w:rPr>
        <w:t xml:space="preserve">The introduction of ministerial powers to set funding limits and standardise support parameters </w:t>
      </w:r>
      <w:r w:rsidR="00B64E1D">
        <w:rPr>
          <w:rFonts w:ascii="Arial" w:hAnsi="Arial" w:cs="Arial"/>
        </w:rPr>
        <w:t>also</w:t>
      </w:r>
      <w:r w:rsidRPr="00AD6609">
        <w:rPr>
          <w:rFonts w:ascii="Arial" w:hAnsi="Arial" w:cs="Arial"/>
        </w:rPr>
        <w:t xml:space="preserve"> increases the likelihood of </w:t>
      </w:r>
      <w:r w:rsidR="000C46CF">
        <w:rPr>
          <w:rFonts w:ascii="Arial" w:hAnsi="Arial" w:cs="Arial"/>
        </w:rPr>
        <w:t xml:space="preserve">a </w:t>
      </w:r>
      <w:r w:rsidRPr="00AD6609">
        <w:rPr>
          <w:rFonts w:ascii="Arial" w:hAnsi="Arial" w:cs="Arial"/>
        </w:rPr>
        <w:t>one</w:t>
      </w:r>
      <w:r w:rsidRPr="00AD6609">
        <w:rPr>
          <w:rFonts w:ascii="Arial" w:hAnsi="Arial" w:cs="Arial"/>
        </w:rPr>
        <w:noBreakHyphen/>
        <w:t>size</w:t>
      </w:r>
      <w:r w:rsidRPr="00AD6609">
        <w:rPr>
          <w:rFonts w:ascii="Arial" w:hAnsi="Arial" w:cs="Arial"/>
        </w:rPr>
        <w:noBreakHyphen/>
        <w:t>fits</w:t>
      </w:r>
      <w:r w:rsidRPr="00AD6609">
        <w:rPr>
          <w:rFonts w:ascii="Arial" w:hAnsi="Arial" w:cs="Arial"/>
        </w:rPr>
        <w:noBreakHyphen/>
        <w:t>all model that cannot respond to the diverse and complex needs of participants.</w:t>
      </w:r>
    </w:p>
    <w:p w14:paraId="33708562" w14:textId="77777777" w:rsidR="00EA3ADE" w:rsidRDefault="00EA3ADE" w:rsidP="00EA3ADE">
      <w:pPr>
        <w:spacing w:before="0" w:after="0"/>
        <w:rPr>
          <w:rFonts w:ascii="Arial" w:hAnsi="Arial" w:cs="Arial"/>
          <w:lang w:val="en"/>
        </w:rPr>
      </w:pPr>
    </w:p>
    <w:p w14:paraId="03E45768" w14:textId="6D19D45B" w:rsidR="00EA3ADE" w:rsidRPr="00EA3ADE" w:rsidRDefault="008B6922" w:rsidP="00EA3ADE">
      <w:pPr>
        <w:spacing w:before="0" w:after="0"/>
        <w:rPr>
          <w:rFonts w:ascii="Arial" w:hAnsi="Arial" w:cs="Arial"/>
          <w:i/>
          <w:iCs/>
          <w:color w:val="005496" w:themeColor="text2"/>
        </w:rPr>
      </w:pPr>
      <w:r>
        <w:rPr>
          <w:rFonts w:ascii="Arial" w:hAnsi="Arial" w:cs="Arial"/>
          <w:i/>
          <w:iCs/>
          <w:color w:val="005496" w:themeColor="text2"/>
          <w:lang w:val="en"/>
        </w:rPr>
        <w:lastRenderedPageBreak/>
        <w:t>“</w:t>
      </w:r>
      <w:r w:rsidR="00EA3ADE" w:rsidRPr="00EA3ADE">
        <w:rPr>
          <w:rFonts w:ascii="Arial" w:hAnsi="Arial" w:cs="Arial"/>
          <w:i/>
          <w:iCs/>
          <w:color w:val="005496" w:themeColor="text2"/>
          <w:lang w:val="en"/>
        </w:rPr>
        <w:t>The tabled legislation for these changes to the NDIS is reckless and dangerous</w:t>
      </w:r>
      <w:r w:rsidR="00EA3ADE" w:rsidRPr="00EA3ADE">
        <w:rPr>
          <w:rFonts w:ascii="Arial" w:hAnsi="Arial" w:cs="Arial"/>
          <w:i/>
          <w:iCs/>
          <w:color w:val="005496" w:themeColor="text2"/>
        </w:rPr>
        <w:t>.</w:t>
      </w:r>
    </w:p>
    <w:p w14:paraId="01EED4D6" w14:textId="51DF107F" w:rsidR="008B6922" w:rsidRPr="005F60B2" w:rsidRDefault="00EA3ADE" w:rsidP="008B6922">
      <w:pPr>
        <w:spacing w:before="0" w:after="0"/>
        <w:rPr>
          <w:i/>
          <w:iCs/>
        </w:rPr>
      </w:pPr>
      <w:r w:rsidRPr="00EA3ADE">
        <w:rPr>
          <w:rFonts w:ascii="Arial" w:hAnsi="Arial" w:cs="Arial"/>
          <w:i/>
          <w:iCs/>
          <w:color w:val="005496" w:themeColor="text2"/>
          <w:lang w:val="en"/>
        </w:rPr>
        <w:t>Shameful!</w:t>
      </w:r>
      <w:r w:rsidRPr="00EA3ADE">
        <w:rPr>
          <w:rFonts w:ascii="Arial" w:hAnsi="Arial" w:cs="Arial"/>
          <w:i/>
          <w:iCs/>
          <w:color w:val="005496" w:themeColor="text2"/>
        </w:rPr>
        <w:t> </w:t>
      </w:r>
      <w:r w:rsidRPr="00EA3ADE">
        <w:rPr>
          <w:rFonts w:ascii="Arial" w:hAnsi="Arial" w:cs="Arial"/>
          <w:i/>
          <w:iCs/>
          <w:color w:val="005496" w:themeColor="text2"/>
          <w:lang w:val="en-US"/>
        </w:rPr>
        <w:t>It is an appalling disregard for the human rights of people with disabilities to live ordinary lives doing ordinary things that everyone else takes for granted</w:t>
      </w:r>
      <w:r w:rsidR="008B6922">
        <w:rPr>
          <w:rFonts w:ascii="Arial" w:hAnsi="Arial" w:cs="Arial"/>
          <w:i/>
          <w:iCs/>
          <w:color w:val="005496" w:themeColor="text2"/>
          <w:lang w:val="en-US"/>
        </w:rPr>
        <w:t>”</w:t>
      </w:r>
      <w:r w:rsidRPr="00EA3ADE">
        <w:rPr>
          <w:rFonts w:ascii="Arial" w:hAnsi="Arial" w:cs="Arial"/>
          <w:i/>
          <w:iCs/>
          <w:color w:val="005496" w:themeColor="text2"/>
          <w:lang w:val="en-US"/>
        </w:rPr>
        <w:t>. </w:t>
      </w:r>
      <w:r w:rsidR="008B6922">
        <w:rPr>
          <w:rFonts w:ascii="Arial" w:hAnsi="Arial" w:cs="Arial"/>
        </w:rPr>
        <w:t>Respondent to PWDA’s ‘Reasonable. Necessary. Ordinary.’ Campaign.</w:t>
      </w:r>
    </w:p>
    <w:p w14:paraId="4141ACCC" w14:textId="77777777" w:rsidR="00EA3ADE" w:rsidRPr="00AD6609" w:rsidRDefault="00EA3ADE" w:rsidP="00AD6609">
      <w:pPr>
        <w:spacing w:before="0" w:after="0"/>
        <w:rPr>
          <w:rFonts w:ascii="Arial" w:hAnsi="Arial" w:cs="Arial"/>
        </w:rPr>
      </w:pPr>
    </w:p>
    <w:p w14:paraId="578ABEF0" w14:textId="2AEDAAE7" w:rsidR="00C21574" w:rsidRPr="000325FA" w:rsidRDefault="00A966AB" w:rsidP="00C21574">
      <w:pPr>
        <w:rPr>
          <w:rFonts w:ascii="Arial" w:hAnsi="Arial" w:cs="Arial"/>
        </w:rPr>
      </w:pPr>
      <w:r w:rsidRPr="00821603">
        <w:rPr>
          <w:rFonts w:ascii="Arial" w:hAnsi="Arial" w:cs="Arial"/>
          <w:b/>
          <w:bCs/>
        </w:rPr>
        <w:t xml:space="preserve">Recommendation </w:t>
      </w:r>
      <w:r w:rsidR="00C21574">
        <w:rPr>
          <w:rFonts w:ascii="Arial" w:hAnsi="Arial" w:cs="Arial"/>
          <w:b/>
          <w:bCs/>
        </w:rPr>
        <w:t>1</w:t>
      </w:r>
      <w:r w:rsidR="006B1F5B">
        <w:rPr>
          <w:rFonts w:ascii="Arial" w:hAnsi="Arial" w:cs="Arial"/>
          <w:b/>
          <w:bCs/>
        </w:rPr>
        <w:t>9</w:t>
      </w:r>
      <w:r w:rsidR="00C21574">
        <w:rPr>
          <w:rFonts w:ascii="Arial" w:hAnsi="Arial" w:cs="Arial"/>
          <w:b/>
          <w:bCs/>
        </w:rPr>
        <w:t xml:space="preserve"> </w:t>
      </w:r>
      <w:r w:rsidR="00B0338B" w:rsidRPr="00C21574">
        <w:rPr>
          <w:rFonts w:ascii="Arial" w:hAnsi="Arial" w:cs="Arial"/>
        </w:rPr>
        <w:t>-</w:t>
      </w:r>
      <w:r w:rsidR="00C21574">
        <w:rPr>
          <w:rFonts w:ascii="Arial" w:hAnsi="Arial" w:cs="Arial"/>
          <w:b/>
          <w:bCs/>
        </w:rPr>
        <w:t xml:space="preserve"> </w:t>
      </w:r>
      <w:r w:rsidR="00C21574" w:rsidRPr="000325FA">
        <w:rPr>
          <w:rFonts w:ascii="Arial" w:hAnsi="Arial" w:cs="Arial"/>
        </w:rPr>
        <w:t>Amend Schedule 1, Part 6 (including sections 17B and subsection 33(2EA)</w:t>
      </w:r>
      <w:r w:rsidR="007A0FA6">
        <w:rPr>
          <w:rFonts w:ascii="Arial" w:hAnsi="Arial" w:cs="Arial"/>
        </w:rPr>
        <w:t xml:space="preserve"> </w:t>
      </w:r>
      <w:r w:rsidR="00C21574" w:rsidRPr="000325FA">
        <w:rPr>
          <w:rFonts w:ascii="Arial" w:hAnsi="Arial" w:cs="Arial"/>
        </w:rPr>
        <w:t>–</w:t>
      </w:r>
      <w:r w:rsidR="007A0FA6">
        <w:rPr>
          <w:rFonts w:ascii="Arial" w:hAnsi="Arial" w:cs="Arial"/>
        </w:rPr>
        <w:t xml:space="preserve"> </w:t>
      </w:r>
      <w:r w:rsidR="00C21574" w:rsidRPr="000325FA">
        <w:rPr>
          <w:rFonts w:ascii="Arial" w:hAnsi="Arial" w:cs="Arial"/>
        </w:rPr>
        <w:t>(2EB) to ensure financial sustainability considerations cannot override participant safety, dignity, independence, employment, education, or community participation.</w:t>
      </w:r>
    </w:p>
    <w:p w14:paraId="00CBDEF9" w14:textId="00A8DA83" w:rsidR="00C21574" w:rsidRPr="000325FA" w:rsidRDefault="007A0FA6" w:rsidP="00C21574">
      <w:pPr>
        <w:rPr>
          <w:rFonts w:ascii="Arial" w:hAnsi="Arial" w:cs="Arial"/>
        </w:rPr>
      </w:pPr>
      <w:r w:rsidRPr="007A0FA6">
        <w:rPr>
          <w:rFonts w:ascii="Arial" w:hAnsi="Arial" w:cs="Arial"/>
          <w:b/>
          <w:bCs/>
        </w:rPr>
        <w:t xml:space="preserve">Recommendation </w:t>
      </w:r>
      <w:r w:rsidR="006B1F5B">
        <w:rPr>
          <w:rFonts w:ascii="Arial" w:hAnsi="Arial" w:cs="Arial"/>
          <w:b/>
          <w:bCs/>
        </w:rPr>
        <w:t>20</w:t>
      </w:r>
      <w:r>
        <w:rPr>
          <w:rFonts w:ascii="Arial" w:hAnsi="Arial" w:cs="Arial"/>
        </w:rPr>
        <w:t xml:space="preserve"> - </w:t>
      </w:r>
      <w:r w:rsidR="00C21574" w:rsidRPr="000325FA">
        <w:rPr>
          <w:rFonts w:ascii="Arial" w:hAnsi="Arial" w:cs="Arial"/>
        </w:rPr>
        <w:t>Require that any Ministerial determinations setting maximum funding, intensity, or staffing ratios include mandatory exceptions where application would result in harm or reduced participation.</w:t>
      </w:r>
    </w:p>
    <w:p w14:paraId="420DDCB6" w14:textId="77777777" w:rsidR="000D7CFF" w:rsidRPr="000D7CFF" w:rsidRDefault="000D7CFF" w:rsidP="000D7CFF">
      <w:pPr>
        <w:spacing w:before="0" w:after="0"/>
        <w:rPr>
          <w:rFonts w:cs="Arial"/>
        </w:rPr>
      </w:pPr>
    </w:p>
    <w:p w14:paraId="387FC755" w14:textId="1EE47E4D" w:rsidR="00E03217" w:rsidRPr="00D731B2" w:rsidRDefault="00E933FF" w:rsidP="00E03217">
      <w:pPr>
        <w:pStyle w:val="Heading3"/>
        <w:spacing w:before="120"/>
      </w:pPr>
      <w:r>
        <w:t>1.7 Plan Suspension Powers</w:t>
      </w:r>
    </w:p>
    <w:p w14:paraId="5DF8DFE5" w14:textId="77777777" w:rsidR="00671593" w:rsidRDefault="0054348D" w:rsidP="003D7AC7">
      <w:pPr>
        <w:pStyle w:val="BodyText"/>
        <w:spacing w:before="120" w:after="120"/>
        <w:rPr>
          <w:lang w:val="en-AU"/>
        </w:rPr>
      </w:pPr>
      <w:r>
        <w:rPr>
          <w:lang w:val="en-AU"/>
        </w:rPr>
        <w:t xml:space="preserve">Under the legislation a </w:t>
      </w:r>
      <w:r w:rsidR="003D7AC7" w:rsidRPr="003D7AC7">
        <w:rPr>
          <w:lang w:val="en-AU"/>
        </w:rPr>
        <w:t xml:space="preserve">participant’s plan may be suspended where the Agency has made “reasonable attempts” to contact them and has not received a response, or an adequate response. From 1 October 2026, it further allows for a participant’s status to be revoked entirely if their plan has been suspended for at least 90 days due to an inability to establish contact. </w:t>
      </w:r>
    </w:p>
    <w:p w14:paraId="3C9181AB" w14:textId="5CE9345C" w:rsidR="003D7AC7" w:rsidRPr="003D7AC7" w:rsidRDefault="003D7AC7" w:rsidP="003D7AC7">
      <w:pPr>
        <w:pStyle w:val="BodyText"/>
        <w:spacing w:before="120" w:after="120"/>
        <w:rPr>
          <w:lang w:val="en-AU"/>
        </w:rPr>
      </w:pPr>
      <w:r w:rsidRPr="003D7AC7">
        <w:rPr>
          <w:lang w:val="en-AU"/>
        </w:rPr>
        <w:t xml:space="preserve">These provisions </w:t>
      </w:r>
      <w:r w:rsidR="00144117">
        <w:rPr>
          <w:lang w:val="en-AU"/>
        </w:rPr>
        <w:t>f</w:t>
      </w:r>
      <w:r w:rsidR="00937775">
        <w:rPr>
          <w:lang w:val="en-AU"/>
        </w:rPr>
        <w:t xml:space="preserve">ail to consider </w:t>
      </w:r>
      <w:r w:rsidRPr="003D7AC7">
        <w:rPr>
          <w:lang w:val="en-AU"/>
        </w:rPr>
        <w:t>individuals who face barriers to communication or have unstable living circumstances. Participants who are experiencing homelessness, transient housing, disability-related communication challenges, or periods of illness may be disproportionately affected, despite having ongoing and substantial support needs.</w:t>
      </w:r>
    </w:p>
    <w:p w14:paraId="65D64222" w14:textId="138B26E8" w:rsidR="00B94F53" w:rsidRDefault="003D7AC7" w:rsidP="003D7AC7">
      <w:pPr>
        <w:pStyle w:val="BodyText"/>
        <w:spacing w:before="120" w:after="120"/>
        <w:rPr>
          <w:lang w:val="en-AU"/>
        </w:rPr>
      </w:pPr>
      <w:r w:rsidRPr="003D7AC7">
        <w:rPr>
          <w:lang w:val="en-AU"/>
        </w:rPr>
        <w:t xml:space="preserve">The </w:t>
      </w:r>
      <w:r w:rsidR="0057234A">
        <w:rPr>
          <w:lang w:val="en-AU"/>
        </w:rPr>
        <w:t xml:space="preserve">dangers </w:t>
      </w:r>
      <w:r w:rsidRPr="003D7AC7">
        <w:rPr>
          <w:lang w:val="en-AU"/>
        </w:rPr>
        <w:t>are particularly acute for participants living in closed or supported settings, wh</w:t>
      </w:r>
      <w:r w:rsidR="00B562B5">
        <w:rPr>
          <w:lang w:val="en-AU"/>
        </w:rPr>
        <w:t>o rely on</w:t>
      </w:r>
      <w:r w:rsidRPr="003D7AC7">
        <w:rPr>
          <w:lang w:val="en-AU"/>
        </w:rPr>
        <w:t xml:space="preserve"> third parties</w:t>
      </w:r>
      <w:r w:rsidR="00B562B5">
        <w:rPr>
          <w:lang w:val="en-AU"/>
        </w:rPr>
        <w:t>, such as providers,</w:t>
      </w:r>
      <w:r w:rsidRPr="003D7AC7">
        <w:rPr>
          <w:lang w:val="en-AU"/>
        </w:rPr>
        <w:t xml:space="preserve"> to receive, interpret, and respond to NDIA correspondence, increasing the </w:t>
      </w:r>
      <w:r w:rsidR="0057234A">
        <w:rPr>
          <w:lang w:val="en-AU"/>
        </w:rPr>
        <w:t xml:space="preserve">chance </w:t>
      </w:r>
      <w:r w:rsidRPr="003D7AC7">
        <w:rPr>
          <w:lang w:val="en-AU"/>
        </w:rPr>
        <w:t>that contact attempts will not reach them or be acted upon in a timely manner.</w:t>
      </w:r>
    </w:p>
    <w:p w14:paraId="502BD677" w14:textId="172D9AA0" w:rsidR="00A72309" w:rsidRPr="000325FA" w:rsidRDefault="000D7CFF" w:rsidP="00A72309">
      <w:pPr>
        <w:rPr>
          <w:rFonts w:ascii="Arial" w:hAnsi="Arial" w:cs="Arial"/>
        </w:rPr>
      </w:pPr>
      <w:r w:rsidRPr="004B1F10">
        <w:rPr>
          <w:b/>
          <w:bCs/>
        </w:rPr>
        <w:lastRenderedPageBreak/>
        <w:t xml:space="preserve">Recommendation </w:t>
      </w:r>
      <w:r w:rsidR="00575869">
        <w:rPr>
          <w:b/>
          <w:bCs/>
        </w:rPr>
        <w:t>2</w:t>
      </w:r>
      <w:r w:rsidR="006B1F5B">
        <w:rPr>
          <w:b/>
          <w:bCs/>
        </w:rPr>
        <w:t>1</w:t>
      </w:r>
      <w:r w:rsidR="00346CFC" w:rsidRPr="007047F5">
        <w:t xml:space="preserve"> </w:t>
      </w:r>
      <w:r w:rsidR="00B0338B" w:rsidRPr="007047F5">
        <w:t>-</w:t>
      </w:r>
      <w:r w:rsidR="00A72309">
        <w:rPr>
          <w:b/>
          <w:bCs/>
        </w:rPr>
        <w:t xml:space="preserve"> </w:t>
      </w:r>
      <w:r w:rsidR="00A72309" w:rsidRPr="000325FA">
        <w:rPr>
          <w:rFonts w:ascii="Arial" w:hAnsi="Arial" w:cs="Arial"/>
        </w:rPr>
        <w:t>Amend Schedule 1, Part 7 inserting section 40A and subsection 30(1A) to prohibit suspension or revocation based solely on inability to contact a participant where disability</w:t>
      </w:r>
      <w:r w:rsidR="00A72309" w:rsidRPr="000325FA">
        <w:rPr>
          <w:rFonts w:ascii="Arial" w:hAnsi="Arial" w:cs="Arial"/>
        </w:rPr>
        <w:noBreakHyphen/>
        <w:t>related barriers exist.</w:t>
      </w:r>
    </w:p>
    <w:p w14:paraId="6E57A552" w14:textId="737B2A79" w:rsidR="000425EE" w:rsidRDefault="000425EE" w:rsidP="000425EE">
      <w:pPr>
        <w:spacing w:before="0" w:after="0"/>
        <w:rPr>
          <w:rFonts w:ascii="Arial" w:hAnsi="Arial" w:cs="Arial"/>
        </w:rPr>
      </w:pPr>
      <w:r w:rsidRPr="004B1F10">
        <w:rPr>
          <w:rFonts w:ascii="Arial" w:hAnsi="Arial" w:cs="Arial"/>
          <w:b/>
          <w:bCs/>
        </w:rPr>
        <w:t xml:space="preserve">Recommendation </w:t>
      </w:r>
      <w:r w:rsidR="00575869">
        <w:rPr>
          <w:rFonts w:ascii="Arial" w:hAnsi="Arial" w:cs="Arial"/>
          <w:b/>
          <w:bCs/>
        </w:rPr>
        <w:t>2</w:t>
      </w:r>
      <w:r w:rsidR="006B1F5B">
        <w:rPr>
          <w:rFonts w:ascii="Arial" w:hAnsi="Arial" w:cs="Arial"/>
          <w:b/>
          <w:bCs/>
        </w:rPr>
        <w:t>2</w:t>
      </w:r>
      <w:r w:rsidR="007047F5">
        <w:rPr>
          <w:rFonts w:ascii="Arial" w:hAnsi="Arial" w:cs="Arial"/>
          <w:b/>
          <w:bCs/>
        </w:rPr>
        <w:t xml:space="preserve"> </w:t>
      </w:r>
      <w:r w:rsidRPr="007047F5">
        <w:rPr>
          <w:rFonts w:ascii="Arial" w:hAnsi="Arial" w:cs="Arial"/>
        </w:rPr>
        <w:t>-</w:t>
      </w:r>
      <w:r w:rsidR="007047F5">
        <w:rPr>
          <w:rFonts w:ascii="Arial" w:hAnsi="Arial" w:cs="Arial"/>
          <w:b/>
          <w:bCs/>
        </w:rPr>
        <w:t xml:space="preserve"> </w:t>
      </w:r>
      <w:r w:rsidR="007047F5" w:rsidRPr="000325FA">
        <w:rPr>
          <w:rFonts w:ascii="Arial" w:hAnsi="Arial" w:cs="Arial"/>
        </w:rPr>
        <w:t>Require mandatory safeguards prior to suspension, including accessible communication, engagement with nominees or advocates, supported decision</w:t>
      </w:r>
      <w:r w:rsidR="007047F5" w:rsidRPr="000325FA">
        <w:rPr>
          <w:rFonts w:ascii="Arial" w:hAnsi="Arial" w:cs="Arial"/>
        </w:rPr>
        <w:noBreakHyphen/>
        <w:t>making, and documented consideration of factors such as homelessness, hospitalisation, psychosocial disability, and communication barriers.</w:t>
      </w:r>
    </w:p>
    <w:p w14:paraId="2E675035" w14:textId="77777777" w:rsidR="000D7CFF" w:rsidRPr="005A50B4" w:rsidRDefault="000D7CFF" w:rsidP="000D7CFF">
      <w:pPr>
        <w:pStyle w:val="BodyText"/>
        <w:spacing w:before="120" w:after="120"/>
      </w:pPr>
    </w:p>
    <w:p w14:paraId="67474BEF" w14:textId="1410CAF7" w:rsidR="00E03217" w:rsidRPr="00912B07" w:rsidRDefault="00912B07" w:rsidP="00E03217">
      <w:pPr>
        <w:pStyle w:val="Heading3"/>
        <w:spacing w:before="120"/>
      </w:pPr>
      <w:r>
        <w:t>1.8 Stronger Permanence Requirements</w:t>
      </w:r>
    </w:p>
    <w:p w14:paraId="21FC5FC3" w14:textId="5E86709B" w:rsidR="00EE677D" w:rsidRDefault="00451105" w:rsidP="00451105">
      <w:pPr>
        <w:rPr>
          <w:rFonts w:ascii="Arial" w:hAnsi="Arial" w:cs="Arial"/>
        </w:rPr>
      </w:pPr>
      <w:r>
        <w:rPr>
          <w:rFonts w:ascii="Arial" w:hAnsi="Arial" w:cs="Arial"/>
        </w:rPr>
        <w:t xml:space="preserve">One of the </w:t>
      </w:r>
      <w:r w:rsidR="00300E42">
        <w:rPr>
          <w:rFonts w:ascii="Arial" w:hAnsi="Arial" w:cs="Arial"/>
        </w:rPr>
        <w:t xml:space="preserve">most </w:t>
      </w:r>
      <w:r w:rsidR="002907D9">
        <w:rPr>
          <w:rFonts w:ascii="Arial" w:hAnsi="Arial" w:cs="Arial"/>
        </w:rPr>
        <w:t>concerning</w:t>
      </w:r>
      <w:r w:rsidR="00300E42">
        <w:rPr>
          <w:rFonts w:ascii="Arial" w:hAnsi="Arial" w:cs="Arial"/>
        </w:rPr>
        <w:t xml:space="preserve"> changes in the Bill is the pro</w:t>
      </w:r>
      <w:r w:rsidR="00EE677D">
        <w:rPr>
          <w:rFonts w:ascii="Arial" w:hAnsi="Arial" w:cs="Arial"/>
        </w:rPr>
        <w:t xml:space="preserve">posal to </w:t>
      </w:r>
      <w:r w:rsidRPr="00451105">
        <w:rPr>
          <w:rFonts w:ascii="Arial" w:hAnsi="Arial" w:cs="Arial"/>
        </w:rPr>
        <w:t xml:space="preserve">restrict access to the NDIS to individuals whose impairment is assessed as “permanent,” requiring that all appropriate treatments that could remedy or alleviate the impairment have already been undertaken, and that no further treatment is likely to materially improve its impact. In addition, the impairment must be determined to be lifelong. </w:t>
      </w:r>
    </w:p>
    <w:p w14:paraId="5DDDD8C5" w14:textId="0E167448" w:rsidR="00451105" w:rsidRPr="00451105" w:rsidRDefault="00451105" w:rsidP="00451105">
      <w:pPr>
        <w:rPr>
          <w:rFonts w:ascii="Arial" w:hAnsi="Arial" w:cs="Arial"/>
        </w:rPr>
      </w:pPr>
      <w:r w:rsidRPr="00451105">
        <w:rPr>
          <w:rFonts w:ascii="Arial" w:hAnsi="Arial" w:cs="Arial"/>
        </w:rPr>
        <w:t xml:space="preserve">The absence of clarity around what qualifies as “appropriate” or alternative treatment creates considerable uncertainty and inconsistency in how eligibility will be determined. </w:t>
      </w:r>
      <w:r w:rsidR="008E48D6">
        <w:rPr>
          <w:rFonts w:ascii="Arial" w:hAnsi="Arial" w:cs="Arial"/>
        </w:rPr>
        <w:t>A</w:t>
      </w:r>
      <w:r w:rsidRPr="00451105">
        <w:rPr>
          <w:rFonts w:ascii="Arial" w:hAnsi="Arial" w:cs="Arial"/>
        </w:rPr>
        <w:t xml:space="preserve">ccess to the </w:t>
      </w:r>
      <w:r w:rsidR="008E48D6">
        <w:rPr>
          <w:rFonts w:ascii="Arial" w:hAnsi="Arial" w:cs="Arial"/>
        </w:rPr>
        <w:t>NDIS will</w:t>
      </w:r>
      <w:r w:rsidRPr="00451105">
        <w:rPr>
          <w:rFonts w:ascii="Arial" w:hAnsi="Arial" w:cs="Arial"/>
        </w:rPr>
        <w:t xml:space="preserve"> depend on subjective or variable interpretations of medical expectations.</w:t>
      </w:r>
    </w:p>
    <w:p w14:paraId="4FBED864" w14:textId="7EE98FD2" w:rsidR="005A3E2C" w:rsidRPr="00076A0A" w:rsidRDefault="00451105" w:rsidP="00076A0A">
      <w:pPr>
        <w:rPr>
          <w:rFonts w:ascii="Arial" w:hAnsi="Arial" w:cs="Arial"/>
        </w:rPr>
      </w:pPr>
      <w:r w:rsidRPr="00451105">
        <w:rPr>
          <w:rFonts w:ascii="Arial" w:hAnsi="Arial" w:cs="Arial"/>
        </w:rPr>
        <w:t xml:space="preserve">The inclusion of the term “alleviate” </w:t>
      </w:r>
      <w:r w:rsidR="00D27A9B">
        <w:rPr>
          <w:rFonts w:ascii="Arial" w:hAnsi="Arial" w:cs="Arial"/>
        </w:rPr>
        <w:t>also s</w:t>
      </w:r>
      <w:r w:rsidRPr="00451105">
        <w:rPr>
          <w:rFonts w:ascii="Arial" w:hAnsi="Arial" w:cs="Arial"/>
        </w:rPr>
        <w:t>ets a particularly low bar for excluding individuals from eligibility. Even minor or temporary improvements in function may be used to argue that an impairment is not permanent, regardless of whether those improvements</w:t>
      </w:r>
      <w:r w:rsidR="005A3E2C">
        <w:rPr>
          <w:rFonts w:ascii="Arial" w:hAnsi="Arial" w:cs="Arial"/>
        </w:rPr>
        <w:t xml:space="preserve"> significantly</w:t>
      </w:r>
      <w:r w:rsidRPr="00451105">
        <w:rPr>
          <w:rFonts w:ascii="Arial" w:hAnsi="Arial" w:cs="Arial"/>
        </w:rPr>
        <w:t xml:space="preserve"> change a person’s overall level of need. </w:t>
      </w:r>
      <w:r w:rsidR="00076A0A" w:rsidRPr="00076A0A">
        <w:rPr>
          <w:rFonts w:ascii="Arial" w:hAnsi="Arial" w:cs="Arial"/>
        </w:rPr>
        <w:t>This also has the potential to drive the requirement for medical, clinical or therapeutic intervention that has demonstrated long-term psychosocial impacts. These have not been accounted for when considerations around functionality focus on meeting arbitrary social expectations.</w:t>
      </w:r>
    </w:p>
    <w:p w14:paraId="5685FF8D" w14:textId="537356E3" w:rsidR="00714227" w:rsidRPr="00451105" w:rsidRDefault="00714227" w:rsidP="00714227">
      <w:pPr>
        <w:rPr>
          <w:rFonts w:ascii="Arial" w:hAnsi="Arial" w:cs="Arial"/>
        </w:rPr>
      </w:pPr>
      <w:r>
        <w:rPr>
          <w:rFonts w:ascii="Arial" w:hAnsi="Arial" w:cs="Arial"/>
        </w:rPr>
        <w:t xml:space="preserve">The </w:t>
      </w:r>
      <w:r w:rsidRPr="00451105">
        <w:rPr>
          <w:rFonts w:ascii="Arial" w:hAnsi="Arial" w:cs="Arial"/>
        </w:rPr>
        <w:t xml:space="preserve">requirement to exhaust all available treatments </w:t>
      </w:r>
      <w:r w:rsidR="0055601C">
        <w:rPr>
          <w:rFonts w:ascii="Arial" w:hAnsi="Arial" w:cs="Arial"/>
        </w:rPr>
        <w:t>places</w:t>
      </w:r>
      <w:r w:rsidR="001327F6">
        <w:rPr>
          <w:rFonts w:ascii="Arial" w:hAnsi="Arial" w:cs="Arial"/>
        </w:rPr>
        <w:t xml:space="preserve"> ongoing</w:t>
      </w:r>
      <w:r w:rsidRPr="00451105">
        <w:rPr>
          <w:rFonts w:ascii="Arial" w:hAnsi="Arial" w:cs="Arial"/>
        </w:rPr>
        <w:t xml:space="preserve"> pressure on individuals to pursue medical interventions to qualify for the</w:t>
      </w:r>
      <w:r w:rsidR="005C78D6">
        <w:rPr>
          <w:rFonts w:ascii="Arial" w:hAnsi="Arial" w:cs="Arial"/>
        </w:rPr>
        <w:t xml:space="preserve"> NDIS</w:t>
      </w:r>
      <w:r w:rsidRPr="00451105">
        <w:rPr>
          <w:rFonts w:ascii="Arial" w:hAnsi="Arial" w:cs="Arial"/>
        </w:rPr>
        <w:t xml:space="preserve">, </w:t>
      </w:r>
      <w:r w:rsidR="000A10F7">
        <w:rPr>
          <w:rFonts w:ascii="Arial" w:hAnsi="Arial" w:cs="Arial"/>
        </w:rPr>
        <w:t xml:space="preserve">and to possibly </w:t>
      </w:r>
      <w:r w:rsidRPr="00451105">
        <w:rPr>
          <w:rFonts w:ascii="Arial" w:hAnsi="Arial" w:cs="Arial"/>
        </w:rPr>
        <w:t xml:space="preserve">undergo </w:t>
      </w:r>
      <w:r w:rsidRPr="00451105">
        <w:rPr>
          <w:rFonts w:ascii="Arial" w:hAnsi="Arial" w:cs="Arial"/>
        </w:rPr>
        <w:lastRenderedPageBreak/>
        <w:t xml:space="preserve">treatments that are inappropriate, </w:t>
      </w:r>
      <w:r w:rsidR="000E0001">
        <w:rPr>
          <w:rFonts w:ascii="Arial" w:hAnsi="Arial" w:cs="Arial"/>
        </w:rPr>
        <w:t xml:space="preserve">that they would not ordinarily consent to </w:t>
      </w:r>
      <w:r w:rsidRPr="00451105">
        <w:rPr>
          <w:rFonts w:ascii="Arial" w:hAnsi="Arial" w:cs="Arial"/>
        </w:rPr>
        <w:t>or unlikely to deliver meaningful benefit.</w:t>
      </w:r>
    </w:p>
    <w:p w14:paraId="29C46091" w14:textId="2657E237" w:rsidR="00451105" w:rsidRDefault="00451105" w:rsidP="00451105">
      <w:pPr>
        <w:rPr>
          <w:rFonts w:ascii="Arial" w:hAnsi="Arial" w:cs="Arial"/>
        </w:rPr>
      </w:pPr>
      <w:r w:rsidRPr="00451105">
        <w:rPr>
          <w:rFonts w:ascii="Arial" w:hAnsi="Arial" w:cs="Arial"/>
        </w:rPr>
        <w:t xml:space="preserve">People with variable, episodic, or fluctuating conditions are </w:t>
      </w:r>
      <w:r w:rsidR="001327F6">
        <w:rPr>
          <w:rFonts w:ascii="Arial" w:hAnsi="Arial" w:cs="Arial"/>
        </w:rPr>
        <w:t>especially vulnerable</w:t>
      </w:r>
      <w:r w:rsidRPr="00451105">
        <w:rPr>
          <w:rFonts w:ascii="Arial" w:hAnsi="Arial" w:cs="Arial"/>
        </w:rPr>
        <w:t xml:space="preserve"> under this approach. Conditions that do not present as consistently stable</w:t>
      </w:r>
      <w:r w:rsidR="00747F47">
        <w:rPr>
          <w:rFonts w:ascii="Arial" w:hAnsi="Arial" w:cs="Arial"/>
        </w:rPr>
        <w:t>,</w:t>
      </w:r>
      <w:r w:rsidR="00257819">
        <w:rPr>
          <w:rFonts w:ascii="Arial" w:hAnsi="Arial" w:cs="Arial"/>
        </w:rPr>
        <w:t xml:space="preserve"> </w:t>
      </w:r>
      <w:r w:rsidRPr="00451105">
        <w:rPr>
          <w:rFonts w:ascii="Arial" w:hAnsi="Arial" w:cs="Arial"/>
        </w:rPr>
        <w:t>even where they are lifelong and substantially disabling</w:t>
      </w:r>
      <w:r w:rsidR="00747F47">
        <w:rPr>
          <w:rFonts w:ascii="Arial" w:hAnsi="Arial" w:cs="Arial"/>
        </w:rPr>
        <w:t xml:space="preserve">, </w:t>
      </w:r>
      <w:r w:rsidR="00D655E3">
        <w:rPr>
          <w:rFonts w:ascii="Arial" w:hAnsi="Arial" w:cs="Arial"/>
        </w:rPr>
        <w:t xml:space="preserve">could </w:t>
      </w:r>
      <w:r w:rsidRPr="00451105">
        <w:rPr>
          <w:rFonts w:ascii="Arial" w:hAnsi="Arial" w:cs="Arial"/>
        </w:rPr>
        <w:t>fail to meet the strict criteria for permanence, resulting in exclusion from necessary supports.</w:t>
      </w:r>
    </w:p>
    <w:p w14:paraId="4518D0ED" w14:textId="54932471" w:rsidR="001F02EF" w:rsidRPr="00451105" w:rsidRDefault="001F02EF" w:rsidP="00451105">
      <w:pPr>
        <w:rPr>
          <w:rFonts w:ascii="Arial" w:hAnsi="Arial" w:cs="Arial"/>
        </w:rPr>
      </w:pPr>
      <w:r>
        <w:rPr>
          <w:rFonts w:ascii="Arial" w:hAnsi="Arial" w:cs="Arial"/>
        </w:rPr>
        <w:t xml:space="preserve">It is also unclear how </w:t>
      </w:r>
      <w:r w:rsidR="002718F6">
        <w:rPr>
          <w:rFonts w:ascii="Arial" w:hAnsi="Arial" w:cs="Arial"/>
        </w:rPr>
        <w:t>permanence and functionality will</w:t>
      </w:r>
      <w:r w:rsidR="008D2C23">
        <w:rPr>
          <w:rFonts w:ascii="Arial" w:hAnsi="Arial" w:cs="Arial"/>
        </w:rPr>
        <w:t xml:space="preserve"> be considered for </w:t>
      </w:r>
      <w:r w:rsidR="0042434B">
        <w:rPr>
          <w:rFonts w:ascii="Arial" w:hAnsi="Arial" w:cs="Arial"/>
        </w:rPr>
        <w:t xml:space="preserve">genetic or </w:t>
      </w:r>
      <w:r w:rsidR="004D2939">
        <w:rPr>
          <w:rFonts w:ascii="Arial" w:hAnsi="Arial" w:cs="Arial"/>
        </w:rPr>
        <w:t>congenital - related disabilities</w:t>
      </w:r>
      <w:r w:rsidR="008D2C23">
        <w:rPr>
          <w:rFonts w:ascii="Arial" w:hAnsi="Arial" w:cs="Arial"/>
        </w:rPr>
        <w:t>.</w:t>
      </w:r>
    </w:p>
    <w:p w14:paraId="733674DB" w14:textId="1CF4EA48" w:rsidR="00D45853" w:rsidRDefault="00186601" w:rsidP="00451105">
      <w:pPr>
        <w:rPr>
          <w:rFonts w:ascii="Arial" w:hAnsi="Arial" w:cs="Arial"/>
        </w:rPr>
      </w:pPr>
      <w:r>
        <w:rPr>
          <w:rFonts w:ascii="Arial" w:hAnsi="Arial" w:cs="Arial"/>
        </w:rPr>
        <w:t xml:space="preserve">The requirement </w:t>
      </w:r>
      <w:r w:rsidR="00DE6824">
        <w:rPr>
          <w:rFonts w:ascii="Arial" w:hAnsi="Arial" w:cs="Arial"/>
        </w:rPr>
        <w:t xml:space="preserve">also </w:t>
      </w:r>
      <w:r w:rsidR="00451105" w:rsidRPr="00451105">
        <w:rPr>
          <w:rFonts w:ascii="Arial" w:hAnsi="Arial" w:cs="Arial"/>
        </w:rPr>
        <w:t>fails to account for inequities in access to healthcare. Individuals who cannot access or afford recommended treatment</w:t>
      </w:r>
      <w:r>
        <w:rPr>
          <w:rFonts w:ascii="Arial" w:hAnsi="Arial" w:cs="Arial"/>
        </w:rPr>
        <w:t xml:space="preserve">, </w:t>
      </w:r>
      <w:r w:rsidR="00451105" w:rsidRPr="00451105">
        <w:rPr>
          <w:rFonts w:ascii="Arial" w:hAnsi="Arial" w:cs="Arial"/>
        </w:rPr>
        <w:t>particularly those in rural and regional areas or from lower socio-economic backgrounds</w:t>
      </w:r>
      <w:r w:rsidR="00747F47">
        <w:rPr>
          <w:rFonts w:ascii="Arial" w:hAnsi="Arial" w:cs="Arial"/>
        </w:rPr>
        <w:t xml:space="preserve">, </w:t>
      </w:r>
      <w:r w:rsidR="004C615D">
        <w:rPr>
          <w:rFonts w:ascii="Arial" w:hAnsi="Arial" w:cs="Arial"/>
        </w:rPr>
        <w:t xml:space="preserve">will </w:t>
      </w:r>
      <w:r w:rsidR="00451105" w:rsidRPr="00451105">
        <w:rPr>
          <w:rFonts w:ascii="Arial" w:hAnsi="Arial" w:cs="Arial"/>
        </w:rPr>
        <w:t xml:space="preserve">be unfairly excluded from the NDIS on the basis that they have not undertaken “all appropriate treatment.” </w:t>
      </w:r>
    </w:p>
    <w:p w14:paraId="02FECA62" w14:textId="07B12516" w:rsidR="00C843B9" w:rsidRDefault="00C843B9" w:rsidP="00451105">
      <w:pPr>
        <w:rPr>
          <w:rFonts w:ascii="Arial" w:hAnsi="Arial" w:cs="Arial"/>
        </w:rPr>
      </w:pPr>
      <w:r>
        <w:rPr>
          <w:rFonts w:ascii="Arial" w:hAnsi="Arial" w:cs="Arial"/>
        </w:rPr>
        <w:t>According to the J</w:t>
      </w:r>
      <w:r w:rsidR="00992EA8">
        <w:rPr>
          <w:rFonts w:ascii="Arial" w:hAnsi="Arial" w:cs="Arial"/>
        </w:rPr>
        <w:t>EC</w:t>
      </w:r>
      <w:r>
        <w:rPr>
          <w:rFonts w:ascii="Arial" w:hAnsi="Arial" w:cs="Arial"/>
        </w:rPr>
        <w:t>, o</w:t>
      </w:r>
      <w:r w:rsidRPr="00D2060F">
        <w:rPr>
          <w:rFonts w:ascii="Arial" w:hAnsi="Arial" w:cs="Arial"/>
        </w:rPr>
        <w:t>ne of these provisions would reverse the Federal Court’s decision of NDIA v Davis [2022] FCA 1002 (‘Davis’). In Davis, the Court found where a possible treatment for a person’s impairment existed, but the person could not realistically access the treatment for reasons such as being unable to afford it or their geographic location, this would not bar them from accessing the NDIS. The Bill overturns this position (proposed subsection 25A(2)).</w:t>
      </w:r>
      <w:r w:rsidR="001C2F96">
        <w:rPr>
          <w:rFonts w:ascii="ZWAdobeF" w:hAnsi="ZWAdobeF" w:cs="ZWAdobeF"/>
          <w:sz w:val="2"/>
          <w:szCs w:val="2"/>
        </w:rPr>
        <w:t>18F</w:t>
      </w:r>
      <w:r w:rsidR="003F0003">
        <w:rPr>
          <w:rStyle w:val="FootnoteReference"/>
          <w:rFonts w:ascii="Arial" w:hAnsi="Arial" w:cs="Arial"/>
        </w:rPr>
        <w:footnoteReference w:id="19"/>
      </w:r>
    </w:p>
    <w:p w14:paraId="637E3F5A" w14:textId="1A28B22E" w:rsidR="00CC5929" w:rsidRDefault="00C60285" w:rsidP="00CC5929">
      <w:pPr>
        <w:rPr>
          <w:rFonts w:ascii="Arial" w:hAnsi="Arial" w:cs="Arial"/>
        </w:rPr>
      </w:pPr>
      <w:r w:rsidRPr="003C5E7C">
        <w:rPr>
          <w:i/>
          <w:iCs/>
          <w:color w:val="005496" w:themeColor="text2"/>
        </w:rPr>
        <w:t>"</w:t>
      </w:r>
      <w:r w:rsidR="0041768B" w:rsidRPr="0041768B">
        <w:rPr>
          <w:i/>
          <w:iCs/>
          <w:color w:val="005496" w:themeColor="text2"/>
        </w:rPr>
        <w:t xml:space="preserve">The idea that people's socioeconomic &amp; geographical circumstances/barriers will be deemed irrelevant with regards to their ability to "exhaust all treatment options" will very quickly erase many participants from the scheme. It's a ridiculous inclusion that will enshrine inequality in an already deeply inequitable scheme. It's like reverse discrimination or something. It's also like NDIA/Gov have a rigid &amp; narrow idea in mind about who they </w:t>
      </w:r>
      <w:r w:rsidR="0041768B" w:rsidRPr="0041768B">
        <w:rPr>
          <w:i/>
          <w:iCs/>
          <w:color w:val="005496" w:themeColor="text2"/>
        </w:rPr>
        <w:lastRenderedPageBreak/>
        <w:t>consider a "legitimate" disabled person</w:t>
      </w:r>
      <w:r w:rsidR="0041768B">
        <w:rPr>
          <w:i/>
          <w:iCs/>
          <w:color w:val="005496" w:themeColor="text2"/>
        </w:rPr>
        <w:t>…</w:t>
      </w:r>
      <w:r w:rsidR="0041768B" w:rsidRPr="0041768B">
        <w:rPr>
          <w:i/>
          <w:iCs/>
          <w:color w:val="005496" w:themeColor="text2"/>
        </w:rPr>
        <w:t xml:space="preserve"> who is worthy of support</w:t>
      </w:r>
      <w:r w:rsidRPr="003C5E7C">
        <w:rPr>
          <w:i/>
          <w:iCs/>
          <w:color w:val="005496" w:themeColor="text2"/>
        </w:rPr>
        <w:t>.”</w:t>
      </w:r>
      <w:r w:rsidR="0041768B">
        <w:rPr>
          <w:i/>
          <w:iCs/>
          <w:color w:val="005496" w:themeColor="text2"/>
        </w:rPr>
        <w:t xml:space="preserve"> </w:t>
      </w:r>
      <w:r w:rsidR="00CC5929">
        <w:rPr>
          <w:rFonts w:ascii="Arial" w:hAnsi="Arial" w:cs="Arial"/>
        </w:rPr>
        <w:t>Respondent to PWDA’s ‘Reasonable. Necessary. Ordinary.’ Campaign.</w:t>
      </w:r>
    </w:p>
    <w:p w14:paraId="54EE8F81" w14:textId="0152CB08" w:rsidR="001E5972" w:rsidRPr="000325FA" w:rsidRDefault="00DE4225" w:rsidP="001E5972">
      <w:pPr>
        <w:rPr>
          <w:rFonts w:ascii="Arial" w:hAnsi="Arial" w:cs="Arial"/>
        </w:rPr>
      </w:pPr>
      <w:r w:rsidRPr="007203E9">
        <w:rPr>
          <w:rFonts w:ascii="Arial" w:hAnsi="Arial" w:cs="Arial"/>
          <w:b/>
          <w:bCs/>
        </w:rPr>
        <w:t xml:space="preserve">Recommendation </w:t>
      </w:r>
      <w:r w:rsidR="00CF3978">
        <w:rPr>
          <w:rFonts w:ascii="Arial" w:hAnsi="Arial" w:cs="Arial"/>
          <w:b/>
          <w:bCs/>
        </w:rPr>
        <w:t>2</w:t>
      </w:r>
      <w:r w:rsidR="006B1F5B">
        <w:rPr>
          <w:rFonts w:ascii="Arial" w:hAnsi="Arial" w:cs="Arial"/>
          <w:b/>
          <w:bCs/>
        </w:rPr>
        <w:t>3</w:t>
      </w:r>
      <w:r w:rsidR="00CF3978">
        <w:rPr>
          <w:rFonts w:ascii="Arial" w:hAnsi="Arial" w:cs="Arial"/>
          <w:b/>
          <w:bCs/>
        </w:rPr>
        <w:t xml:space="preserve"> </w:t>
      </w:r>
      <w:r w:rsidR="00912B07" w:rsidRPr="00CF3978">
        <w:rPr>
          <w:rFonts w:ascii="Arial" w:hAnsi="Arial" w:cs="Arial"/>
        </w:rPr>
        <w:t>-</w:t>
      </w:r>
      <w:r w:rsidR="00912B07">
        <w:rPr>
          <w:rFonts w:ascii="Arial" w:hAnsi="Arial" w:cs="Arial"/>
          <w:b/>
          <w:bCs/>
        </w:rPr>
        <w:t xml:space="preserve"> </w:t>
      </w:r>
      <w:r w:rsidR="001E5972" w:rsidRPr="000325FA">
        <w:rPr>
          <w:rFonts w:ascii="Arial" w:hAnsi="Arial" w:cs="Arial"/>
        </w:rPr>
        <w:t>Remove or substantially amend Schedule 1, Part 8 inserting section 25A (appropriate treatment requirement) to ensure that access is not contingent on exhaustion of all treatments.</w:t>
      </w:r>
    </w:p>
    <w:p w14:paraId="40019660" w14:textId="1DE49583" w:rsidR="000425EE" w:rsidRPr="008070E6" w:rsidRDefault="001E5972" w:rsidP="007D343D">
      <w:pPr>
        <w:rPr>
          <w:rFonts w:ascii="Arial" w:hAnsi="Arial" w:cs="Arial"/>
        </w:rPr>
      </w:pPr>
      <w:r w:rsidRPr="00770686">
        <w:rPr>
          <w:rFonts w:ascii="Arial" w:hAnsi="Arial" w:cs="Arial"/>
          <w:b/>
          <w:bCs/>
        </w:rPr>
        <w:t>Recommendation</w:t>
      </w:r>
      <w:r w:rsidR="00770686" w:rsidRPr="00770686">
        <w:rPr>
          <w:rFonts w:ascii="Arial" w:hAnsi="Arial" w:cs="Arial"/>
          <w:b/>
          <w:bCs/>
        </w:rPr>
        <w:t xml:space="preserve"> 2</w:t>
      </w:r>
      <w:r w:rsidR="006B1F5B">
        <w:rPr>
          <w:rFonts w:ascii="Arial" w:hAnsi="Arial" w:cs="Arial"/>
          <w:b/>
          <w:bCs/>
        </w:rPr>
        <w:t>4</w:t>
      </w:r>
      <w:r w:rsidR="00770686">
        <w:rPr>
          <w:rFonts w:ascii="Arial" w:hAnsi="Arial" w:cs="Arial"/>
        </w:rPr>
        <w:t xml:space="preserve"> - </w:t>
      </w:r>
      <w:r w:rsidRPr="000325FA">
        <w:rPr>
          <w:rFonts w:ascii="Arial" w:hAnsi="Arial" w:cs="Arial"/>
        </w:rPr>
        <w:t>Amend section 25A to require that</w:t>
      </w:r>
      <w:r w:rsidR="000E0001">
        <w:rPr>
          <w:rFonts w:ascii="Arial" w:hAnsi="Arial" w:cs="Arial"/>
        </w:rPr>
        <w:t xml:space="preserve">, at a minimum, </w:t>
      </w:r>
      <w:r w:rsidRPr="000325FA">
        <w:rPr>
          <w:rFonts w:ascii="Arial" w:hAnsi="Arial" w:cs="Arial"/>
        </w:rPr>
        <w:t>any treatment considered “appropriate” must be demonstrably accessible, affordable, clinically suitable, culturally safe, and available within a reasonable timeframe for the individual.</w:t>
      </w:r>
    </w:p>
    <w:p w14:paraId="2E564853" w14:textId="4A613737" w:rsidR="00B0137C" w:rsidRDefault="00B0137C" w:rsidP="00B0137C">
      <w:pPr>
        <w:pStyle w:val="Heading3"/>
        <w:spacing w:before="120"/>
      </w:pPr>
      <w:r>
        <w:t xml:space="preserve">1.9 </w:t>
      </w:r>
      <w:r w:rsidR="003303B7">
        <w:t>Boundary with Mainstream Services</w:t>
      </w:r>
    </w:p>
    <w:p w14:paraId="2CA1107D" w14:textId="3E8DEAC9" w:rsidR="006A275E" w:rsidRPr="006A275E" w:rsidRDefault="001D1D82" w:rsidP="006A275E">
      <w:pPr>
        <w:rPr>
          <w:rFonts w:ascii="Arial" w:hAnsi="Arial" w:cs="Arial"/>
        </w:rPr>
      </w:pPr>
      <w:r>
        <w:rPr>
          <w:rFonts w:ascii="Arial" w:hAnsi="Arial" w:cs="Arial"/>
        </w:rPr>
        <w:t>A</w:t>
      </w:r>
      <w:r w:rsidR="006A275E" w:rsidRPr="006A275E">
        <w:rPr>
          <w:rFonts w:ascii="Arial" w:hAnsi="Arial" w:cs="Arial"/>
        </w:rPr>
        <w:t xml:space="preserve">pplicants </w:t>
      </w:r>
      <w:r>
        <w:rPr>
          <w:rFonts w:ascii="Arial" w:hAnsi="Arial" w:cs="Arial"/>
        </w:rPr>
        <w:t>will be denied access to the</w:t>
      </w:r>
      <w:r w:rsidR="006A275E" w:rsidRPr="006A275E">
        <w:rPr>
          <w:rFonts w:ascii="Arial" w:hAnsi="Arial" w:cs="Arial"/>
        </w:rPr>
        <w:t xml:space="preserve"> NDIS </w:t>
      </w:r>
      <w:r w:rsidR="008C450F">
        <w:rPr>
          <w:rFonts w:ascii="Arial" w:hAnsi="Arial" w:cs="Arial"/>
        </w:rPr>
        <w:t>if</w:t>
      </w:r>
      <w:r w:rsidR="006A275E" w:rsidRPr="006A275E">
        <w:rPr>
          <w:rFonts w:ascii="Arial" w:hAnsi="Arial" w:cs="Arial"/>
        </w:rPr>
        <w:t xml:space="preserve"> their support needs are considered more appropriately met by other systems, such as workers’ compensation or motor accident insurance schemes. </w:t>
      </w:r>
    </w:p>
    <w:p w14:paraId="766BBB23" w14:textId="772DD9FB" w:rsidR="00DD2B4D" w:rsidRPr="006A275E" w:rsidRDefault="008C450F" w:rsidP="00DD2B4D">
      <w:pPr>
        <w:rPr>
          <w:rFonts w:ascii="Arial" w:hAnsi="Arial" w:cs="Arial"/>
        </w:rPr>
      </w:pPr>
      <w:r>
        <w:rPr>
          <w:rFonts w:ascii="Arial" w:hAnsi="Arial" w:cs="Arial"/>
        </w:rPr>
        <w:t>T</w:t>
      </w:r>
      <w:r w:rsidR="006A275E" w:rsidRPr="006A275E">
        <w:rPr>
          <w:rFonts w:ascii="Arial" w:hAnsi="Arial" w:cs="Arial"/>
        </w:rPr>
        <w:t>his</w:t>
      </w:r>
      <w:r>
        <w:rPr>
          <w:rFonts w:ascii="Arial" w:hAnsi="Arial" w:cs="Arial"/>
        </w:rPr>
        <w:t xml:space="preserve"> change</w:t>
      </w:r>
      <w:r w:rsidR="006A275E" w:rsidRPr="006A275E">
        <w:rPr>
          <w:rFonts w:ascii="Arial" w:hAnsi="Arial" w:cs="Arial"/>
        </w:rPr>
        <w:t xml:space="preserve"> significantly increases the risk of cost-shifting disputes between systems, as agencies </w:t>
      </w:r>
      <w:r w:rsidR="004A615D">
        <w:rPr>
          <w:rFonts w:ascii="Arial" w:hAnsi="Arial" w:cs="Arial"/>
        </w:rPr>
        <w:t xml:space="preserve">debate </w:t>
      </w:r>
      <w:r w:rsidR="006A275E" w:rsidRPr="006A275E">
        <w:rPr>
          <w:rFonts w:ascii="Arial" w:hAnsi="Arial" w:cs="Arial"/>
        </w:rPr>
        <w:t xml:space="preserve">liability rather than prioritising </w:t>
      </w:r>
      <w:r w:rsidR="00FF2420">
        <w:rPr>
          <w:rFonts w:ascii="Arial" w:hAnsi="Arial" w:cs="Arial"/>
        </w:rPr>
        <w:t xml:space="preserve">ongoing and </w:t>
      </w:r>
      <w:r w:rsidR="00BE4632">
        <w:rPr>
          <w:rFonts w:ascii="Arial" w:hAnsi="Arial" w:cs="Arial"/>
        </w:rPr>
        <w:t xml:space="preserve">appropriate </w:t>
      </w:r>
      <w:r w:rsidR="006A275E" w:rsidRPr="006A275E">
        <w:rPr>
          <w:rFonts w:ascii="Arial" w:hAnsi="Arial" w:cs="Arial"/>
        </w:rPr>
        <w:t xml:space="preserve">care. </w:t>
      </w:r>
      <w:r w:rsidR="00DD2B4D" w:rsidRPr="006A275E">
        <w:rPr>
          <w:rFonts w:ascii="Arial" w:hAnsi="Arial" w:cs="Arial"/>
        </w:rPr>
        <w:t>These disputes can be protracted and complex, leaving individuals caught between systems that each deny responsibility.</w:t>
      </w:r>
    </w:p>
    <w:p w14:paraId="09605503" w14:textId="414A2ADB" w:rsidR="006A275E" w:rsidRPr="006A275E" w:rsidRDefault="006A275E" w:rsidP="006A275E">
      <w:pPr>
        <w:rPr>
          <w:rFonts w:ascii="Arial" w:hAnsi="Arial" w:cs="Arial"/>
        </w:rPr>
      </w:pPr>
      <w:r w:rsidRPr="006A275E">
        <w:rPr>
          <w:rFonts w:ascii="Arial" w:hAnsi="Arial" w:cs="Arial"/>
        </w:rPr>
        <w:t>The consequences for applicants are substantial. People may fall through gaps entirely, particularly during periods when eligibility for alternative schemes is being assessed or contested. At these critical junctures, individuals may be left without access to necessary supports, exacerbating their circumstances and increasing the likelihood of deterioration in health, wellbeing, and functional capacity.</w:t>
      </w:r>
    </w:p>
    <w:p w14:paraId="29E1B8B5" w14:textId="744BCAF4" w:rsidR="006A275E" w:rsidRDefault="006A275E" w:rsidP="008A6F3D">
      <w:pPr>
        <w:rPr>
          <w:rFonts w:ascii="Arial" w:hAnsi="Arial" w:cs="Arial"/>
        </w:rPr>
      </w:pPr>
      <w:r w:rsidRPr="006A275E">
        <w:rPr>
          <w:rFonts w:ascii="Arial" w:hAnsi="Arial" w:cs="Arial"/>
        </w:rPr>
        <w:t xml:space="preserve">The </w:t>
      </w:r>
      <w:r w:rsidR="00CD3505">
        <w:rPr>
          <w:rFonts w:ascii="Arial" w:hAnsi="Arial" w:cs="Arial"/>
        </w:rPr>
        <w:t xml:space="preserve">provision </w:t>
      </w:r>
      <w:r w:rsidRPr="006A275E">
        <w:rPr>
          <w:rFonts w:ascii="Arial" w:hAnsi="Arial" w:cs="Arial"/>
        </w:rPr>
        <w:t xml:space="preserve">also places a heightened evidentiary burden on applicants, requiring them to demonstrate that they are ineligible for other systems before accessing the NDIS. </w:t>
      </w:r>
    </w:p>
    <w:p w14:paraId="2B9A37A4" w14:textId="020BC422" w:rsidR="00EA3ADE" w:rsidRPr="00AF1BA8" w:rsidRDefault="00EA3ADE" w:rsidP="008A6F3D">
      <w:pPr>
        <w:rPr>
          <w:rFonts w:ascii="Arial" w:hAnsi="Arial" w:cs="Arial"/>
        </w:rPr>
      </w:pPr>
      <w:r>
        <w:rPr>
          <w:rFonts w:ascii="Arial" w:hAnsi="Arial" w:cs="Arial"/>
        </w:rPr>
        <w:t xml:space="preserve">The requirement that there is a “system of last resort” must be applied to prevent a scenario where all systems simply deny responsibility. </w:t>
      </w:r>
    </w:p>
    <w:p w14:paraId="7BDF3FED" w14:textId="27BDFDA9" w:rsidR="00953B80" w:rsidRPr="000325FA" w:rsidRDefault="008A6F3D" w:rsidP="00953B80">
      <w:pPr>
        <w:rPr>
          <w:rFonts w:ascii="Arial" w:hAnsi="Arial" w:cs="Arial"/>
        </w:rPr>
      </w:pPr>
      <w:r w:rsidRPr="004F677B">
        <w:rPr>
          <w:rFonts w:ascii="Arial" w:hAnsi="Arial" w:cs="Arial"/>
          <w:b/>
          <w:bCs/>
        </w:rPr>
        <w:lastRenderedPageBreak/>
        <w:t>Recommendation</w:t>
      </w:r>
      <w:r w:rsidR="00CA24A9">
        <w:rPr>
          <w:rFonts w:ascii="Arial" w:hAnsi="Arial" w:cs="Arial"/>
          <w:b/>
          <w:bCs/>
        </w:rPr>
        <w:t xml:space="preserve"> </w:t>
      </w:r>
      <w:r w:rsidR="00AF1BA8">
        <w:rPr>
          <w:rFonts w:ascii="Arial" w:hAnsi="Arial" w:cs="Arial"/>
          <w:b/>
          <w:bCs/>
        </w:rPr>
        <w:t>2</w:t>
      </w:r>
      <w:r w:rsidR="006B1F5B">
        <w:rPr>
          <w:rFonts w:ascii="Arial" w:hAnsi="Arial" w:cs="Arial"/>
          <w:b/>
          <w:bCs/>
        </w:rPr>
        <w:t>5</w:t>
      </w:r>
      <w:r w:rsidR="00AF1BA8">
        <w:rPr>
          <w:rFonts w:ascii="Arial" w:hAnsi="Arial" w:cs="Arial"/>
          <w:b/>
          <w:bCs/>
        </w:rPr>
        <w:t xml:space="preserve"> </w:t>
      </w:r>
      <w:r w:rsidR="00CA24A9" w:rsidRPr="00AF1BA8">
        <w:rPr>
          <w:rFonts w:ascii="Arial" w:hAnsi="Arial" w:cs="Arial"/>
        </w:rPr>
        <w:t>-</w:t>
      </w:r>
      <w:r w:rsidR="00953B80">
        <w:rPr>
          <w:rFonts w:ascii="Arial" w:hAnsi="Arial" w:cs="Arial"/>
        </w:rPr>
        <w:t xml:space="preserve"> </w:t>
      </w:r>
      <w:r w:rsidR="00953B80" w:rsidRPr="000325FA">
        <w:rPr>
          <w:rFonts w:ascii="Arial" w:hAnsi="Arial" w:cs="Arial"/>
        </w:rPr>
        <w:t>Amend Schedule 1, Part 9 inserting section 25B to ensure participants retain access to the NDIS where there is any delay, dispute, or gap in access to alternative systems.</w:t>
      </w:r>
    </w:p>
    <w:p w14:paraId="2290D459" w14:textId="5AAB6F18" w:rsidR="000425EE" w:rsidRDefault="000425EE" w:rsidP="00BD0024">
      <w:pPr>
        <w:spacing w:before="0" w:after="0"/>
        <w:rPr>
          <w:rFonts w:ascii="Arial" w:hAnsi="Arial" w:cs="Arial"/>
        </w:rPr>
      </w:pPr>
      <w:r w:rsidRPr="004B1F10">
        <w:rPr>
          <w:rFonts w:ascii="Arial" w:hAnsi="Arial" w:cs="Arial"/>
          <w:b/>
          <w:bCs/>
        </w:rPr>
        <w:t xml:space="preserve">Recommendation </w:t>
      </w:r>
      <w:r w:rsidR="00BD0024">
        <w:rPr>
          <w:rFonts w:ascii="Arial" w:hAnsi="Arial" w:cs="Arial"/>
          <w:b/>
          <w:bCs/>
        </w:rPr>
        <w:t>2</w:t>
      </w:r>
      <w:r w:rsidR="006B1F5B">
        <w:rPr>
          <w:rFonts w:ascii="Arial" w:hAnsi="Arial" w:cs="Arial"/>
          <w:b/>
          <w:bCs/>
        </w:rPr>
        <w:t>6</w:t>
      </w:r>
      <w:r w:rsidR="00BD0024">
        <w:rPr>
          <w:rFonts w:ascii="Arial" w:hAnsi="Arial" w:cs="Arial"/>
          <w:b/>
          <w:bCs/>
        </w:rPr>
        <w:t xml:space="preserve"> </w:t>
      </w:r>
      <w:r w:rsidRPr="00AF1BA8">
        <w:rPr>
          <w:rFonts w:ascii="Arial" w:hAnsi="Arial" w:cs="Arial"/>
        </w:rPr>
        <w:t>-</w:t>
      </w:r>
      <w:r w:rsidR="00BD0024">
        <w:rPr>
          <w:rFonts w:ascii="Arial" w:hAnsi="Arial" w:cs="Arial"/>
        </w:rPr>
        <w:t xml:space="preserve"> </w:t>
      </w:r>
      <w:r w:rsidR="00BD0024" w:rsidRPr="000325FA">
        <w:rPr>
          <w:rFonts w:ascii="Arial" w:hAnsi="Arial" w:cs="Arial"/>
        </w:rPr>
        <w:t>Insert provisions requiring interim NDIS supports while eligibility for other schemes is being determined, and remove requirements that applicants prove ineligibility for other systems prior to access.</w:t>
      </w:r>
    </w:p>
    <w:p w14:paraId="57DF506B" w14:textId="77777777" w:rsidR="00BD0024" w:rsidRPr="00BD0024" w:rsidRDefault="00BD0024" w:rsidP="00BD0024">
      <w:pPr>
        <w:spacing w:before="0" w:after="0"/>
        <w:rPr>
          <w:rFonts w:ascii="Arial" w:hAnsi="Arial" w:cs="Arial"/>
        </w:rPr>
      </w:pPr>
    </w:p>
    <w:p w14:paraId="0080D610" w14:textId="594BF06A" w:rsidR="00B0137C" w:rsidRPr="00912B07" w:rsidRDefault="003303B7" w:rsidP="003073DE">
      <w:pPr>
        <w:pStyle w:val="Heading3"/>
        <w:spacing w:before="120" w:line="240" w:lineRule="auto"/>
      </w:pPr>
      <w:r>
        <w:t>Schedule 2 - Fraud measures</w:t>
      </w:r>
    </w:p>
    <w:p w14:paraId="16D4DA4A" w14:textId="282864DA" w:rsidR="00A96A5A" w:rsidRDefault="003303B7" w:rsidP="00A96A5A">
      <w:pPr>
        <w:pStyle w:val="Heading3"/>
        <w:spacing w:before="120" w:line="240" w:lineRule="auto"/>
      </w:pPr>
      <w:r>
        <w:t>2.1</w:t>
      </w:r>
      <w:r w:rsidR="00B0137C">
        <w:t xml:space="preserve"> </w:t>
      </w:r>
      <w:r>
        <w:t>Provider Regulation</w:t>
      </w:r>
    </w:p>
    <w:p w14:paraId="3B8073FF" w14:textId="30737EE1" w:rsidR="00141AF2" w:rsidRPr="009E7E3A" w:rsidRDefault="00141AF2" w:rsidP="00141AF2">
      <w:pPr>
        <w:rPr>
          <w:rFonts w:ascii="Arial" w:hAnsi="Arial" w:cs="Arial"/>
        </w:rPr>
      </w:pPr>
      <w:r w:rsidRPr="009E7E3A">
        <w:rPr>
          <w:rFonts w:ascii="Arial" w:hAnsi="Arial" w:cs="Arial"/>
        </w:rPr>
        <w:t>PWDA does not oppose the introduction of mandatory registration</w:t>
      </w:r>
      <w:r w:rsidR="00615EB5" w:rsidRPr="009E7E3A">
        <w:rPr>
          <w:rFonts w:ascii="Arial" w:hAnsi="Arial" w:cs="Arial"/>
        </w:rPr>
        <w:t xml:space="preserve"> </w:t>
      </w:r>
      <w:r w:rsidRPr="009E7E3A">
        <w:rPr>
          <w:rFonts w:ascii="Arial" w:hAnsi="Arial" w:cs="Arial"/>
        </w:rPr>
        <w:t>for providers delivering supports to people in high</w:t>
      </w:r>
      <w:r w:rsidRPr="009E7E3A">
        <w:rPr>
          <w:rFonts w:ascii="Arial" w:hAnsi="Arial" w:cs="Arial"/>
        </w:rPr>
        <w:noBreakHyphen/>
        <w:t xml:space="preserve">risk environments, including daily living supports in closed settings such as group homes. </w:t>
      </w:r>
    </w:p>
    <w:p w14:paraId="49EEC232" w14:textId="110BCDBE" w:rsidR="00141AF2" w:rsidRPr="009E7E3A" w:rsidRDefault="00336C04" w:rsidP="00141AF2">
      <w:pPr>
        <w:rPr>
          <w:rFonts w:ascii="Arial" w:hAnsi="Arial" w:cs="Arial"/>
        </w:rPr>
      </w:pPr>
      <w:r w:rsidRPr="009E7E3A">
        <w:rPr>
          <w:rFonts w:ascii="Arial" w:hAnsi="Arial" w:cs="Arial"/>
        </w:rPr>
        <w:t>T</w:t>
      </w:r>
      <w:r w:rsidR="00141AF2" w:rsidRPr="009E7E3A">
        <w:rPr>
          <w:rFonts w:ascii="Arial" w:hAnsi="Arial" w:cs="Arial"/>
        </w:rPr>
        <w:t>he measure has the potential to improve safety and accountability by ensuring that providers operating in higher</w:t>
      </w:r>
      <w:r w:rsidR="00141AF2" w:rsidRPr="009E7E3A">
        <w:rPr>
          <w:rFonts w:ascii="Arial" w:hAnsi="Arial" w:cs="Arial"/>
        </w:rPr>
        <w:noBreakHyphen/>
        <w:t>risk contexts are subject to appropriate safeguards, scrutiny, and quality standards. Strengthening regulatory oversight in these environments is necessary</w:t>
      </w:r>
      <w:r w:rsidR="00B24D09" w:rsidRPr="009E7E3A">
        <w:rPr>
          <w:rFonts w:ascii="Arial" w:hAnsi="Arial" w:cs="Arial"/>
        </w:rPr>
        <w:t xml:space="preserve">, </w:t>
      </w:r>
      <w:r w:rsidR="00141AF2" w:rsidRPr="009E7E3A">
        <w:rPr>
          <w:rFonts w:ascii="Arial" w:hAnsi="Arial" w:cs="Arial"/>
        </w:rPr>
        <w:t>particularly where participants may be more vulnerable to harm.</w:t>
      </w:r>
    </w:p>
    <w:p w14:paraId="679CD9B8" w14:textId="5047DC7C" w:rsidR="00141AF2" w:rsidRPr="009E7E3A" w:rsidRDefault="00141AF2" w:rsidP="00141AF2">
      <w:pPr>
        <w:rPr>
          <w:rFonts w:ascii="Arial" w:hAnsi="Arial" w:cs="Arial"/>
        </w:rPr>
      </w:pPr>
      <w:r w:rsidRPr="009E7E3A">
        <w:rPr>
          <w:rFonts w:ascii="Arial" w:hAnsi="Arial" w:cs="Arial"/>
        </w:rPr>
        <w:t>However, the introduction of mandatory registration at this scale c</w:t>
      </w:r>
      <w:r w:rsidR="00116AD7">
        <w:rPr>
          <w:rFonts w:ascii="Arial" w:hAnsi="Arial" w:cs="Arial"/>
        </w:rPr>
        <w:t xml:space="preserve">ould </w:t>
      </w:r>
      <w:r w:rsidR="00A121CD">
        <w:rPr>
          <w:rFonts w:ascii="Arial" w:hAnsi="Arial" w:cs="Arial"/>
        </w:rPr>
        <w:t>limit</w:t>
      </w:r>
      <w:r w:rsidRPr="009E7E3A">
        <w:rPr>
          <w:rFonts w:ascii="Arial" w:hAnsi="Arial" w:cs="Arial"/>
        </w:rPr>
        <w:t xml:space="preserve"> provider availability, particularly in thin or already constrained markets. Smaller providers and sole operators may struggle to meet new compliance requirements, leading to service withdrawal and reduced choice for participants, especially in rural and regional areas where alternative options are limited.</w:t>
      </w:r>
    </w:p>
    <w:p w14:paraId="075954B8" w14:textId="38432B52" w:rsidR="00141AF2" w:rsidRPr="009E7E3A" w:rsidRDefault="00141AF2" w:rsidP="00141AF2">
      <w:pPr>
        <w:rPr>
          <w:rFonts w:ascii="Arial" w:hAnsi="Arial" w:cs="Arial"/>
        </w:rPr>
      </w:pPr>
      <w:r w:rsidRPr="009E7E3A">
        <w:rPr>
          <w:rFonts w:ascii="Arial" w:hAnsi="Arial" w:cs="Arial"/>
        </w:rPr>
        <w:t>The lack of detail about what registration will entail</w:t>
      </w:r>
      <w:r w:rsidR="002B03F0" w:rsidRPr="009E7E3A">
        <w:rPr>
          <w:rFonts w:ascii="Arial" w:hAnsi="Arial" w:cs="Arial"/>
        </w:rPr>
        <w:t xml:space="preserve">, </w:t>
      </w:r>
      <w:r w:rsidR="00615EB5" w:rsidRPr="009E7E3A">
        <w:rPr>
          <w:rFonts w:ascii="Arial" w:hAnsi="Arial" w:cs="Arial"/>
        </w:rPr>
        <w:t>i</w:t>
      </w:r>
      <w:r w:rsidRPr="009E7E3A">
        <w:rPr>
          <w:rFonts w:ascii="Arial" w:hAnsi="Arial" w:cs="Arial"/>
        </w:rPr>
        <w:t>ncluding the nature of compliance obligations, ongoing monitoring, and assessment processes</w:t>
      </w:r>
      <w:r w:rsidR="002B03F0" w:rsidRPr="009E7E3A">
        <w:rPr>
          <w:rFonts w:ascii="Arial" w:hAnsi="Arial" w:cs="Arial"/>
        </w:rPr>
        <w:t xml:space="preserve">, </w:t>
      </w:r>
      <w:r w:rsidRPr="009E7E3A">
        <w:rPr>
          <w:rFonts w:ascii="Arial" w:hAnsi="Arial" w:cs="Arial"/>
        </w:rPr>
        <w:t>creates considerable uncertainty for providers and participants alike</w:t>
      </w:r>
    </w:p>
    <w:p w14:paraId="64908E2D" w14:textId="77777777" w:rsidR="00C510D3" w:rsidRPr="009E7E3A" w:rsidRDefault="00141AF2" w:rsidP="00141AF2">
      <w:pPr>
        <w:rPr>
          <w:rFonts w:ascii="Arial" w:hAnsi="Arial" w:cs="Arial"/>
        </w:rPr>
      </w:pPr>
      <w:r w:rsidRPr="009E7E3A">
        <w:rPr>
          <w:rFonts w:ascii="Arial" w:hAnsi="Arial" w:cs="Arial"/>
        </w:rPr>
        <w:t xml:space="preserve">Moreover, the Bill does not address the capacity or capability of the </w:t>
      </w:r>
      <w:r w:rsidR="00C510D3" w:rsidRPr="009E7E3A">
        <w:rPr>
          <w:rFonts w:ascii="Arial" w:hAnsi="Arial" w:cs="Arial"/>
        </w:rPr>
        <w:t xml:space="preserve">NDIA and the </w:t>
      </w:r>
      <w:r w:rsidRPr="009E7E3A">
        <w:rPr>
          <w:rFonts w:ascii="Arial" w:hAnsi="Arial" w:cs="Arial"/>
        </w:rPr>
        <w:t xml:space="preserve">NDIS Quality and Safeguards Commission to effectively oversee and enforce these expanded requirements. </w:t>
      </w:r>
    </w:p>
    <w:p w14:paraId="4C372B6A" w14:textId="31E85EC9" w:rsidR="001A123E" w:rsidRPr="009E7E3A" w:rsidRDefault="001A123E" w:rsidP="001A123E">
      <w:pPr>
        <w:rPr>
          <w:rFonts w:ascii="Arial" w:hAnsi="Arial" w:cs="Arial"/>
        </w:rPr>
      </w:pPr>
      <w:r w:rsidRPr="009E7E3A">
        <w:rPr>
          <w:rFonts w:ascii="Arial" w:hAnsi="Arial" w:cs="Arial"/>
        </w:rPr>
        <w:lastRenderedPageBreak/>
        <w:t>The A</w:t>
      </w:r>
      <w:r w:rsidR="008B28CF" w:rsidRPr="009E7E3A">
        <w:rPr>
          <w:rFonts w:ascii="Arial" w:hAnsi="Arial" w:cs="Arial"/>
        </w:rPr>
        <w:t>ustralian National Audit Office</w:t>
      </w:r>
      <w:r w:rsidR="006A0474" w:rsidRPr="009E7E3A">
        <w:rPr>
          <w:rFonts w:ascii="Arial" w:hAnsi="Arial" w:cs="Arial"/>
        </w:rPr>
        <w:t>’s (ANAO)</w:t>
      </w:r>
      <w:r w:rsidRPr="009E7E3A">
        <w:rPr>
          <w:rFonts w:ascii="Arial" w:hAnsi="Arial" w:cs="Arial"/>
        </w:rPr>
        <w:t xml:space="preserve"> 2025 audits found that both the NDIA and the NDIS Quality and Safeguards Commission are only</w:t>
      </w:r>
      <w:r w:rsidR="006A0474" w:rsidRPr="009E7E3A">
        <w:rPr>
          <w:rFonts w:ascii="Arial" w:hAnsi="Arial" w:cs="Arial"/>
        </w:rPr>
        <w:t xml:space="preserve"> </w:t>
      </w:r>
      <w:r w:rsidRPr="009E7E3A">
        <w:rPr>
          <w:rFonts w:ascii="Arial" w:hAnsi="Arial" w:cs="Arial"/>
        </w:rPr>
        <w:t>“partly effective” in monitoring compliance, with significant gaps in risk</w:t>
      </w:r>
      <w:r w:rsidRPr="009E7E3A">
        <w:rPr>
          <w:rFonts w:ascii="Arial" w:hAnsi="Arial" w:cs="Arial"/>
        </w:rPr>
        <w:noBreakHyphen/>
        <w:t>based frameworks, data capability and oversight of providers.</w:t>
      </w:r>
      <w:r w:rsidR="001C2F96">
        <w:rPr>
          <w:rFonts w:ascii="ZWAdobeF" w:hAnsi="ZWAdobeF" w:cs="ZWAdobeF"/>
          <w:sz w:val="2"/>
          <w:szCs w:val="2"/>
        </w:rPr>
        <w:t>19F</w:t>
      </w:r>
      <w:r w:rsidR="008D3213" w:rsidRPr="009E7E3A">
        <w:rPr>
          <w:rStyle w:val="FootnoteReference"/>
          <w:rFonts w:ascii="Arial" w:hAnsi="Arial" w:cs="Arial"/>
        </w:rPr>
        <w:footnoteReference w:id="20"/>
      </w:r>
      <w:r w:rsidRPr="009E7E3A">
        <w:rPr>
          <w:rFonts w:ascii="Arial" w:hAnsi="Arial" w:cs="Arial"/>
        </w:rPr>
        <w:t xml:space="preserve"> </w:t>
      </w:r>
    </w:p>
    <w:p w14:paraId="7B896A67" w14:textId="3EED714F" w:rsidR="001A123E" w:rsidRPr="009E7E3A" w:rsidRDefault="001A123E" w:rsidP="001A123E">
      <w:pPr>
        <w:rPr>
          <w:rFonts w:ascii="Arial" w:hAnsi="Arial" w:cs="Arial"/>
        </w:rPr>
      </w:pPr>
      <w:r w:rsidRPr="009E7E3A">
        <w:rPr>
          <w:rFonts w:ascii="Arial" w:hAnsi="Arial" w:cs="Arial"/>
        </w:rPr>
        <w:t>These findings highlight systemic weaknesses</w:t>
      </w:r>
      <w:r w:rsidR="008D3213" w:rsidRPr="009E7E3A">
        <w:rPr>
          <w:rFonts w:ascii="Arial" w:hAnsi="Arial" w:cs="Arial"/>
        </w:rPr>
        <w:t xml:space="preserve">, </w:t>
      </w:r>
      <w:r w:rsidRPr="009E7E3A">
        <w:rPr>
          <w:rFonts w:ascii="Arial" w:hAnsi="Arial" w:cs="Arial"/>
        </w:rPr>
        <w:t>particularly limited visibility over large parts of the provider market and underdeveloped intelligence systems</w:t>
      </w:r>
      <w:r w:rsidR="008D3213" w:rsidRPr="009E7E3A">
        <w:rPr>
          <w:rFonts w:ascii="Arial" w:hAnsi="Arial" w:cs="Arial"/>
        </w:rPr>
        <w:t xml:space="preserve">, </w:t>
      </w:r>
      <w:r w:rsidRPr="009E7E3A">
        <w:rPr>
          <w:rFonts w:ascii="Arial" w:hAnsi="Arial" w:cs="Arial"/>
        </w:rPr>
        <w:t xml:space="preserve">which undermine their ability to detect and respond to fraud. </w:t>
      </w:r>
    </w:p>
    <w:p w14:paraId="61C3FD02" w14:textId="77777777" w:rsidR="001A123E" w:rsidRPr="009E7E3A" w:rsidRDefault="001A123E" w:rsidP="001A123E">
      <w:pPr>
        <w:rPr>
          <w:rFonts w:ascii="Arial" w:hAnsi="Arial" w:cs="Arial"/>
        </w:rPr>
      </w:pPr>
      <w:r w:rsidRPr="009E7E3A">
        <w:rPr>
          <w:rFonts w:ascii="Arial" w:hAnsi="Arial" w:cs="Arial"/>
        </w:rPr>
        <w:t>Against this backdrop, there are valid grounds for scepticism about expanding their responsibilities (such as mandatory registration), given both organisations are still building the fundamental systems needed for effective fraud monitoring and regulatory control.</w:t>
      </w:r>
    </w:p>
    <w:p w14:paraId="196194B0" w14:textId="731C160D" w:rsidR="00953789" w:rsidRPr="000325FA" w:rsidRDefault="003073DE" w:rsidP="00953789">
      <w:pPr>
        <w:rPr>
          <w:rFonts w:ascii="Arial" w:hAnsi="Arial" w:cs="Arial"/>
        </w:rPr>
      </w:pPr>
      <w:r w:rsidRPr="004F677B">
        <w:rPr>
          <w:rFonts w:ascii="Arial" w:hAnsi="Arial" w:cs="Arial"/>
          <w:b/>
          <w:bCs/>
        </w:rPr>
        <w:t>Recommendation</w:t>
      </w:r>
      <w:r w:rsidR="00EC36F2">
        <w:rPr>
          <w:rFonts w:ascii="Arial" w:hAnsi="Arial" w:cs="Arial"/>
          <w:b/>
          <w:bCs/>
        </w:rPr>
        <w:t xml:space="preserve"> 2</w:t>
      </w:r>
      <w:r w:rsidR="006B1F5B">
        <w:rPr>
          <w:rFonts w:ascii="Arial" w:hAnsi="Arial" w:cs="Arial"/>
          <w:b/>
          <w:bCs/>
        </w:rPr>
        <w:t>7</w:t>
      </w:r>
      <w:r w:rsidR="00EC36F2">
        <w:rPr>
          <w:rFonts w:ascii="Arial" w:hAnsi="Arial" w:cs="Arial"/>
          <w:b/>
          <w:bCs/>
        </w:rPr>
        <w:t xml:space="preserve"> </w:t>
      </w:r>
      <w:r w:rsidR="00EC36F2" w:rsidRPr="00EC36F2">
        <w:rPr>
          <w:rFonts w:ascii="Arial" w:hAnsi="Arial" w:cs="Arial"/>
        </w:rPr>
        <w:t>-</w:t>
      </w:r>
      <w:r w:rsidR="00953789">
        <w:rPr>
          <w:rFonts w:ascii="Arial" w:hAnsi="Arial" w:cs="Arial"/>
        </w:rPr>
        <w:t xml:space="preserve"> </w:t>
      </w:r>
      <w:r w:rsidR="00953789" w:rsidRPr="000325FA">
        <w:rPr>
          <w:rFonts w:ascii="Arial" w:hAnsi="Arial" w:cs="Arial"/>
        </w:rPr>
        <w:t>Amend Schedule 2 provisions relating to provider registration (including section 10C and amendments to section 73C) to require staged implementation, proportional compliance requirements, and exemptions or tailored pathways for small providers and thin markets.</w:t>
      </w:r>
    </w:p>
    <w:p w14:paraId="33C51B85" w14:textId="2BF5A6F4" w:rsidR="000425EE" w:rsidRDefault="000425EE" w:rsidP="008A6F3D">
      <w:pPr>
        <w:rPr>
          <w:rFonts w:ascii="Arial" w:hAnsi="Arial" w:cs="Arial"/>
        </w:rPr>
      </w:pPr>
      <w:r w:rsidRPr="004B1F10">
        <w:rPr>
          <w:rFonts w:ascii="Arial" w:hAnsi="Arial" w:cs="Arial"/>
          <w:b/>
          <w:bCs/>
        </w:rPr>
        <w:t xml:space="preserve">Recommendation </w:t>
      </w:r>
      <w:r w:rsidR="00EC36F2">
        <w:rPr>
          <w:rFonts w:ascii="Arial" w:hAnsi="Arial" w:cs="Arial"/>
          <w:b/>
          <w:bCs/>
        </w:rPr>
        <w:t>2</w:t>
      </w:r>
      <w:r w:rsidR="006B1F5B">
        <w:rPr>
          <w:rFonts w:ascii="Arial" w:hAnsi="Arial" w:cs="Arial"/>
          <w:b/>
          <w:bCs/>
        </w:rPr>
        <w:t>8</w:t>
      </w:r>
      <w:r w:rsidR="00EC36F2">
        <w:rPr>
          <w:rFonts w:ascii="Arial" w:hAnsi="Arial" w:cs="Arial"/>
          <w:b/>
          <w:bCs/>
        </w:rPr>
        <w:t xml:space="preserve"> </w:t>
      </w:r>
      <w:r w:rsidRPr="00EC36F2">
        <w:rPr>
          <w:rFonts w:ascii="Arial" w:hAnsi="Arial" w:cs="Arial"/>
        </w:rPr>
        <w:t>-</w:t>
      </w:r>
      <w:r w:rsidR="000C026C">
        <w:rPr>
          <w:rFonts w:ascii="Arial" w:hAnsi="Arial" w:cs="Arial"/>
        </w:rPr>
        <w:t xml:space="preserve"> </w:t>
      </w:r>
      <w:r w:rsidR="000C026C" w:rsidRPr="000325FA">
        <w:rPr>
          <w:rFonts w:ascii="Arial" w:hAnsi="Arial" w:cs="Arial"/>
        </w:rPr>
        <w:t>Require the Government to demonstrate and fund the capacity of the NDIS Quality and Safeguards Commission to effectively monitor and enforce expanded registration requirements prior to rollout.</w:t>
      </w:r>
    </w:p>
    <w:p w14:paraId="7D6CC0B1" w14:textId="77777777" w:rsidR="000C026C" w:rsidRPr="000C026C" w:rsidRDefault="000C026C" w:rsidP="008A6F3D">
      <w:pPr>
        <w:rPr>
          <w:rFonts w:ascii="Arial" w:hAnsi="Arial" w:cs="Arial"/>
        </w:rPr>
      </w:pPr>
    </w:p>
    <w:p w14:paraId="4B6C7183" w14:textId="6B35F8CD" w:rsidR="00B0137C" w:rsidRDefault="003823DE" w:rsidP="00B0137C">
      <w:pPr>
        <w:pStyle w:val="Heading3"/>
        <w:spacing w:before="120"/>
      </w:pPr>
      <w:r>
        <w:t>2.2 Information Gathering/Compliance and Enforcement Powers</w:t>
      </w:r>
    </w:p>
    <w:p w14:paraId="6F118347" w14:textId="4FBB2736" w:rsidR="00097311" w:rsidRPr="00097311" w:rsidRDefault="00097311" w:rsidP="00097311">
      <w:pPr>
        <w:rPr>
          <w:rFonts w:ascii="Arial" w:hAnsi="Arial" w:cs="Arial"/>
        </w:rPr>
      </w:pPr>
      <w:r w:rsidRPr="00097311">
        <w:rPr>
          <w:rFonts w:ascii="Arial" w:hAnsi="Arial" w:cs="Arial"/>
        </w:rPr>
        <w:t xml:space="preserve">The Bill expands the powers of the NDIA to investigate and monitor participants and providers, compel the provision of information and to impose civil penalties for failure to comply with certain requirements, including information requests. These changes </w:t>
      </w:r>
      <w:r w:rsidRPr="00097311">
        <w:rPr>
          <w:rFonts w:ascii="Arial" w:hAnsi="Arial" w:cs="Arial"/>
        </w:rPr>
        <w:lastRenderedPageBreak/>
        <w:t>represent a substantial shift toward a more enforcement</w:t>
      </w:r>
      <w:r w:rsidRPr="00097311">
        <w:rPr>
          <w:rFonts w:ascii="Arial" w:hAnsi="Arial" w:cs="Arial"/>
        </w:rPr>
        <w:noBreakHyphen/>
        <w:t xml:space="preserve">focused regulatory framework within the </w:t>
      </w:r>
      <w:r w:rsidR="00B51A41">
        <w:rPr>
          <w:rFonts w:ascii="Arial" w:hAnsi="Arial" w:cs="Arial"/>
        </w:rPr>
        <w:t>NDIS</w:t>
      </w:r>
      <w:r w:rsidR="000E0001">
        <w:rPr>
          <w:rFonts w:ascii="Arial" w:hAnsi="Arial" w:cs="Arial"/>
        </w:rPr>
        <w:t>.</w:t>
      </w:r>
    </w:p>
    <w:p w14:paraId="510B217E" w14:textId="1456521A" w:rsidR="00097311" w:rsidRPr="00097311" w:rsidRDefault="007441EC" w:rsidP="00097311">
      <w:pPr>
        <w:rPr>
          <w:rFonts w:ascii="Arial" w:hAnsi="Arial" w:cs="Arial"/>
        </w:rPr>
      </w:pPr>
      <w:r>
        <w:rPr>
          <w:rFonts w:ascii="Arial" w:hAnsi="Arial" w:cs="Arial"/>
        </w:rPr>
        <w:t>E</w:t>
      </w:r>
      <w:r w:rsidR="00097311" w:rsidRPr="00097311">
        <w:rPr>
          <w:rFonts w:ascii="Arial" w:hAnsi="Arial" w:cs="Arial"/>
        </w:rPr>
        <w:t>nhanced investigative powers have the potential to strengthen oversight of providers and address misconduct more effectively. However, the expansion of these powers also raises concerns about increased surveillance of both providers and participants. The broad framing of information</w:t>
      </w:r>
      <w:r w:rsidR="00097311" w:rsidRPr="00097311">
        <w:rPr>
          <w:rFonts w:ascii="Arial" w:hAnsi="Arial" w:cs="Arial"/>
        </w:rPr>
        <w:noBreakHyphen/>
        <w:t xml:space="preserve">gathering requirements </w:t>
      </w:r>
      <w:r w:rsidR="00A27A3A">
        <w:rPr>
          <w:rFonts w:ascii="Arial" w:hAnsi="Arial" w:cs="Arial"/>
        </w:rPr>
        <w:t xml:space="preserve">could lead to </w:t>
      </w:r>
      <w:r w:rsidR="00097311" w:rsidRPr="00097311">
        <w:rPr>
          <w:rFonts w:ascii="Arial" w:hAnsi="Arial" w:cs="Arial"/>
        </w:rPr>
        <w:t>intrusive monitoring practices, particularly if safeguards and limits on their use are not clearly defined.</w:t>
      </w:r>
    </w:p>
    <w:p w14:paraId="0D3713A3" w14:textId="5B7F200D" w:rsidR="00524601" w:rsidRDefault="00524601" w:rsidP="00524601">
      <w:pPr>
        <w:rPr>
          <w:rFonts w:ascii="Arial" w:hAnsi="Arial" w:cs="Arial"/>
        </w:rPr>
      </w:pPr>
      <w:r w:rsidRPr="00524601">
        <w:rPr>
          <w:rFonts w:ascii="Arial" w:hAnsi="Arial" w:cs="Arial"/>
        </w:rPr>
        <w:t>There</w:t>
      </w:r>
      <w:r>
        <w:rPr>
          <w:rFonts w:ascii="Arial" w:hAnsi="Arial" w:cs="Arial"/>
        </w:rPr>
        <w:t xml:space="preserve"> is </w:t>
      </w:r>
      <w:r w:rsidRPr="00524601">
        <w:rPr>
          <w:rFonts w:ascii="Arial" w:hAnsi="Arial" w:cs="Arial"/>
        </w:rPr>
        <w:t>also a real chance that enforcement could affect some people more than other</w:t>
      </w:r>
      <w:r w:rsidR="00A27A3A">
        <w:rPr>
          <w:rFonts w:ascii="Arial" w:hAnsi="Arial" w:cs="Arial"/>
        </w:rPr>
        <w:t>s,</w:t>
      </w:r>
      <w:r w:rsidR="00C51B78">
        <w:rPr>
          <w:rFonts w:ascii="Arial" w:hAnsi="Arial" w:cs="Arial"/>
        </w:rPr>
        <w:t xml:space="preserve"> </w:t>
      </w:r>
      <w:r w:rsidRPr="00524601">
        <w:rPr>
          <w:rFonts w:ascii="Arial" w:hAnsi="Arial" w:cs="Arial"/>
        </w:rPr>
        <w:t xml:space="preserve">especially those who have limited capacity, cognitive impairments, or find administrative processes </w:t>
      </w:r>
      <w:r w:rsidR="00C51B78">
        <w:rPr>
          <w:rFonts w:ascii="Arial" w:hAnsi="Arial" w:cs="Arial"/>
        </w:rPr>
        <w:t xml:space="preserve">difficult </w:t>
      </w:r>
      <w:r w:rsidRPr="00524601">
        <w:rPr>
          <w:rFonts w:ascii="Arial" w:hAnsi="Arial" w:cs="Arial"/>
        </w:rPr>
        <w:t>to navigate. Without the right safeguards in place, p</w:t>
      </w:r>
      <w:r w:rsidR="00C51B78">
        <w:rPr>
          <w:rFonts w:ascii="Arial" w:hAnsi="Arial" w:cs="Arial"/>
        </w:rPr>
        <w:t>articipants</w:t>
      </w:r>
      <w:r w:rsidRPr="00524601">
        <w:rPr>
          <w:rFonts w:ascii="Arial" w:hAnsi="Arial" w:cs="Arial"/>
        </w:rPr>
        <w:t xml:space="preserve"> could </w:t>
      </w:r>
      <w:r w:rsidR="00C51B78">
        <w:rPr>
          <w:rFonts w:ascii="Arial" w:hAnsi="Arial" w:cs="Arial"/>
        </w:rPr>
        <w:t xml:space="preserve">be </w:t>
      </w:r>
      <w:r w:rsidRPr="00524601">
        <w:rPr>
          <w:rFonts w:ascii="Arial" w:hAnsi="Arial" w:cs="Arial"/>
        </w:rPr>
        <w:t xml:space="preserve">penalised for non-compliance that </w:t>
      </w:r>
      <w:r w:rsidR="00A27A3A" w:rsidRPr="00524601">
        <w:rPr>
          <w:rFonts w:ascii="Arial" w:hAnsi="Arial" w:cs="Arial"/>
        </w:rPr>
        <w:t>stems</w:t>
      </w:r>
      <w:r w:rsidRPr="00524601">
        <w:rPr>
          <w:rFonts w:ascii="Arial" w:hAnsi="Arial" w:cs="Arial"/>
        </w:rPr>
        <w:t xml:space="preserve"> from barriers related to their disability, rather than any deliberate wrongdoing.</w:t>
      </w:r>
    </w:p>
    <w:p w14:paraId="3A4C436C" w14:textId="448E8B4F" w:rsidR="000E0001" w:rsidRPr="00524601" w:rsidRDefault="000E0001" w:rsidP="00524601">
      <w:pPr>
        <w:rPr>
          <w:rFonts w:ascii="Arial" w:hAnsi="Arial" w:cs="Arial"/>
        </w:rPr>
      </w:pPr>
      <w:r>
        <w:rPr>
          <w:rFonts w:ascii="Arial" w:hAnsi="Arial" w:cs="Arial"/>
        </w:rPr>
        <w:t xml:space="preserve">It is also unclear </w:t>
      </w:r>
      <w:r w:rsidRPr="000E0001">
        <w:rPr>
          <w:rFonts w:ascii="Arial" w:hAnsi="Arial" w:cs="Arial"/>
        </w:rPr>
        <w:t xml:space="preserve">why the NDIA is being </w:t>
      </w:r>
      <w:r w:rsidR="00761066">
        <w:rPr>
          <w:rFonts w:ascii="Arial" w:hAnsi="Arial" w:cs="Arial"/>
        </w:rPr>
        <w:t>given responsibility for some of the tasks</w:t>
      </w:r>
      <w:r w:rsidRPr="000E0001">
        <w:rPr>
          <w:rFonts w:ascii="Arial" w:hAnsi="Arial" w:cs="Arial"/>
        </w:rPr>
        <w:t xml:space="preserve"> that </w:t>
      </w:r>
      <w:r w:rsidR="00761066">
        <w:rPr>
          <w:rFonts w:ascii="Arial" w:hAnsi="Arial" w:cs="Arial"/>
        </w:rPr>
        <w:t xml:space="preserve">the </w:t>
      </w:r>
      <w:r w:rsidRPr="5A9DED61">
        <w:t xml:space="preserve">NDIS Quality and Safeguards Commission </w:t>
      </w:r>
      <w:r w:rsidRPr="000E0001">
        <w:rPr>
          <w:rFonts w:ascii="Arial" w:hAnsi="Arial" w:cs="Arial"/>
        </w:rPr>
        <w:t>would be better suited to deliver</w:t>
      </w:r>
      <w:r w:rsidR="00761066">
        <w:rPr>
          <w:rFonts w:ascii="Arial" w:hAnsi="Arial" w:cs="Arial"/>
        </w:rPr>
        <w:t xml:space="preserve">. </w:t>
      </w:r>
      <w:r w:rsidRPr="5A9DED61">
        <w:t xml:space="preserve">Although the Commission can only regulate registered providers, it </w:t>
      </w:r>
      <w:r w:rsidR="00761066">
        <w:t xml:space="preserve">would be beneficial if the Government explained </w:t>
      </w:r>
      <w:r w:rsidRPr="5A9DED61">
        <w:t>why the regulatory powers given to the NDIA could not be given to the Commission instead</w:t>
      </w:r>
      <w:r w:rsidR="00761066">
        <w:t>.</w:t>
      </w:r>
    </w:p>
    <w:p w14:paraId="57F38AD5" w14:textId="09564E37" w:rsidR="003073DE" w:rsidRDefault="003073DE" w:rsidP="003073DE">
      <w:pPr>
        <w:rPr>
          <w:rFonts w:ascii="Arial" w:hAnsi="Arial" w:cs="Arial"/>
          <w:b/>
          <w:bCs/>
        </w:rPr>
      </w:pPr>
      <w:r w:rsidRPr="004F677B">
        <w:rPr>
          <w:rFonts w:ascii="Arial" w:hAnsi="Arial" w:cs="Arial"/>
          <w:b/>
          <w:bCs/>
        </w:rPr>
        <w:t>Recommendation</w:t>
      </w:r>
      <w:r w:rsidR="00CA24A9">
        <w:rPr>
          <w:rFonts w:ascii="Arial" w:hAnsi="Arial" w:cs="Arial"/>
          <w:b/>
          <w:bCs/>
        </w:rPr>
        <w:t xml:space="preserve"> </w:t>
      </w:r>
      <w:r w:rsidR="00796BBB">
        <w:rPr>
          <w:rFonts w:ascii="Arial" w:hAnsi="Arial" w:cs="Arial"/>
          <w:b/>
          <w:bCs/>
        </w:rPr>
        <w:t>2</w:t>
      </w:r>
      <w:r w:rsidR="006B1F5B">
        <w:rPr>
          <w:rFonts w:ascii="Arial" w:hAnsi="Arial" w:cs="Arial"/>
          <w:b/>
          <w:bCs/>
        </w:rPr>
        <w:t>9</w:t>
      </w:r>
      <w:r w:rsidR="00796BBB" w:rsidRPr="00C51B78">
        <w:rPr>
          <w:rFonts w:ascii="Arial" w:hAnsi="Arial" w:cs="Arial"/>
        </w:rPr>
        <w:t xml:space="preserve"> </w:t>
      </w:r>
      <w:r w:rsidR="00CA24A9" w:rsidRPr="00C51B78">
        <w:rPr>
          <w:rFonts w:ascii="Arial" w:hAnsi="Arial" w:cs="Arial"/>
        </w:rPr>
        <w:t>-</w:t>
      </w:r>
      <w:r w:rsidR="001B4B65">
        <w:rPr>
          <w:rFonts w:ascii="Arial" w:hAnsi="Arial" w:cs="Arial"/>
          <w:b/>
          <w:bCs/>
        </w:rPr>
        <w:t xml:space="preserve"> </w:t>
      </w:r>
      <w:r w:rsidR="001B4B65" w:rsidRPr="000325FA">
        <w:rPr>
          <w:rFonts w:ascii="Arial" w:hAnsi="Arial" w:cs="Arial"/>
        </w:rPr>
        <w:t>Amend Schedule 2 compliance and enforcement provisions (including amendments to sections 53, 54, 56 and Part 3C) to include explicit safeguards limiting information</w:t>
      </w:r>
      <w:r w:rsidR="001B4B65" w:rsidRPr="000325FA">
        <w:rPr>
          <w:rFonts w:ascii="Arial" w:hAnsi="Arial" w:cs="Arial"/>
        </w:rPr>
        <w:noBreakHyphen/>
        <w:t>gathering powers and requiring proportionality, necessity, and disability</w:t>
      </w:r>
      <w:r w:rsidR="001B4B65" w:rsidRPr="000325FA">
        <w:rPr>
          <w:rFonts w:ascii="Arial" w:hAnsi="Arial" w:cs="Arial"/>
        </w:rPr>
        <w:noBreakHyphen/>
        <w:t>appropriate engagement.</w:t>
      </w:r>
    </w:p>
    <w:p w14:paraId="3D175F29" w14:textId="77777777" w:rsidR="000425EE" w:rsidRPr="003073DE" w:rsidRDefault="000425EE" w:rsidP="003073DE"/>
    <w:p w14:paraId="5F19B17E" w14:textId="3C1A8036" w:rsidR="00B0137C" w:rsidRDefault="0044661F" w:rsidP="00B0137C">
      <w:pPr>
        <w:pStyle w:val="Heading3"/>
        <w:spacing w:before="120"/>
      </w:pPr>
      <w:r>
        <w:t>2.3 Retention of Records</w:t>
      </w:r>
    </w:p>
    <w:p w14:paraId="4126FB8A" w14:textId="76DBF411" w:rsidR="00C567AB" w:rsidRPr="00C567AB" w:rsidRDefault="00C567AB" w:rsidP="00C567AB">
      <w:pPr>
        <w:rPr>
          <w:rFonts w:ascii="Arial" w:hAnsi="Arial" w:cs="Arial"/>
        </w:rPr>
      </w:pPr>
      <w:r w:rsidRPr="00C567AB">
        <w:rPr>
          <w:rFonts w:ascii="Arial" w:hAnsi="Arial" w:cs="Arial"/>
        </w:rPr>
        <w:t xml:space="preserve">Participants and providers will be required to retain evidence of supports delivered and payments made, with any failure to produce such records potentially resulting in a debt owed to the NDIA where payments have been received. </w:t>
      </w:r>
    </w:p>
    <w:p w14:paraId="0F8CA7EA" w14:textId="1AD4F4B7" w:rsidR="00C567AB" w:rsidRPr="00C567AB" w:rsidRDefault="00C567AB" w:rsidP="00C567AB">
      <w:pPr>
        <w:rPr>
          <w:rFonts w:ascii="Arial" w:hAnsi="Arial" w:cs="Arial"/>
        </w:rPr>
      </w:pPr>
      <w:r w:rsidRPr="00C567AB">
        <w:rPr>
          <w:rFonts w:ascii="Arial" w:hAnsi="Arial" w:cs="Arial"/>
        </w:rPr>
        <w:lastRenderedPageBreak/>
        <w:t>While this measure may strengthen oversight and improve the Scheme’s ability to detect and prevent fraud, it also shifts a significant administrative burden onto participants</w:t>
      </w:r>
      <w:r w:rsidR="00F876EF">
        <w:rPr>
          <w:rFonts w:ascii="Arial" w:hAnsi="Arial" w:cs="Arial"/>
        </w:rPr>
        <w:t xml:space="preserve">, </w:t>
      </w:r>
      <w:r w:rsidRPr="00C567AB">
        <w:rPr>
          <w:rFonts w:ascii="Arial" w:hAnsi="Arial" w:cs="Arial"/>
        </w:rPr>
        <w:t>many of whom may have limited capacity, resources, or support to manage detailed record</w:t>
      </w:r>
      <w:r w:rsidRPr="00C567AB">
        <w:rPr>
          <w:rFonts w:ascii="Arial" w:hAnsi="Arial" w:cs="Arial"/>
        </w:rPr>
        <w:noBreakHyphen/>
        <w:t>keeping requirements. The expectation of consistent documentation introduces new complexity into self</w:t>
      </w:r>
      <w:r w:rsidRPr="00C567AB">
        <w:rPr>
          <w:rFonts w:ascii="Arial" w:hAnsi="Arial" w:cs="Arial"/>
        </w:rPr>
        <w:noBreakHyphen/>
        <w:t>management and day</w:t>
      </w:r>
      <w:r w:rsidRPr="00C567AB">
        <w:rPr>
          <w:rFonts w:ascii="Arial" w:hAnsi="Arial" w:cs="Arial"/>
        </w:rPr>
        <w:noBreakHyphen/>
        <w:t>to</w:t>
      </w:r>
      <w:r w:rsidRPr="00C567AB">
        <w:rPr>
          <w:rFonts w:ascii="Arial" w:hAnsi="Arial" w:cs="Arial"/>
        </w:rPr>
        <w:noBreakHyphen/>
        <w:t>day participation in the Scheme.</w:t>
      </w:r>
    </w:p>
    <w:p w14:paraId="22127A20" w14:textId="058F3E98" w:rsidR="00C567AB" w:rsidRPr="00C567AB" w:rsidRDefault="00C567AB" w:rsidP="00C567AB">
      <w:pPr>
        <w:rPr>
          <w:rFonts w:ascii="Arial" w:hAnsi="Arial" w:cs="Arial"/>
        </w:rPr>
      </w:pPr>
      <w:r w:rsidRPr="00C567AB">
        <w:rPr>
          <w:rFonts w:ascii="Arial" w:hAnsi="Arial" w:cs="Arial"/>
        </w:rPr>
        <w:t>Individuals who struggle with cognitive, psychosocial, or literacy barriers may inadvertently fail to maintain adequate records, not due to misuse of funds but because of disability</w:t>
      </w:r>
      <w:r w:rsidRPr="00C567AB">
        <w:rPr>
          <w:rFonts w:ascii="Arial" w:hAnsi="Arial" w:cs="Arial"/>
        </w:rPr>
        <w:noBreakHyphen/>
        <w:t xml:space="preserve">related challenges. In these circumstances, the imposition of debts </w:t>
      </w:r>
      <w:r w:rsidR="00183E2F" w:rsidRPr="00C567AB">
        <w:rPr>
          <w:rFonts w:ascii="Arial" w:hAnsi="Arial" w:cs="Arial"/>
        </w:rPr>
        <w:t>creates</w:t>
      </w:r>
      <w:r w:rsidR="00C953D1">
        <w:rPr>
          <w:rFonts w:ascii="Arial" w:hAnsi="Arial" w:cs="Arial"/>
        </w:rPr>
        <w:t xml:space="preserve"> </w:t>
      </w:r>
      <w:r w:rsidRPr="00C567AB">
        <w:rPr>
          <w:rFonts w:ascii="Arial" w:hAnsi="Arial" w:cs="Arial"/>
        </w:rPr>
        <w:t>unintended financial hardship.</w:t>
      </w:r>
    </w:p>
    <w:p w14:paraId="6980FE23" w14:textId="4342E7B0" w:rsidR="0039790C" w:rsidRPr="000325FA" w:rsidRDefault="003073DE" w:rsidP="0039790C">
      <w:pPr>
        <w:rPr>
          <w:rFonts w:ascii="Arial" w:hAnsi="Arial" w:cs="Arial"/>
        </w:rPr>
      </w:pPr>
      <w:r w:rsidRPr="004F677B">
        <w:rPr>
          <w:rFonts w:ascii="Arial" w:hAnsi="Arial" w:cs="Arial"/>
          <w:b/>
          <w:bCs/>
        </w:rPr>
        <w:t>Recommendation</w:t>
      </w:r>
      <w:r w:rsidR="00CA24A9">
        <w:rPr>
          <w:rFonts w:ascii="Arial" w:hAnsi="Arial" w:cs="Arial"/>
          <w:b/>
          <w:bCs/>
        </w:rPr>
        <w:t xml:space="preserve"> </w:t>
      </w:r>
      <w:r w:rsidR="006B1F5B">
        <w:rPr>
          <w:rFonts w:ascii="Arial" w:hAnsi="Arial" w:cs="Arial"/>
          <w:b/>
          <w:bCs/>
        </w:rPr>
        <w:t>30</w:t>
      </w:r>
      <w:r w:rsidR="007F2DE5">
        <w:rPr>
          <w:rFonts w:ascii="Arial" w:hAnsi="Arial" w:cs="Arial"/>
          <w:b/>
          <w:bCs/>
        </w:rPr>
        <w:t xml:space="preserve"> </w:t>
      </w:r>
      <w:r w:rsidR="00CA24A9" w:rsidRPr="007F2DE5">
        <w:rPr>
          <w:rFonts w:ascii="Arial" w:hAnsi="Arial" w:cs="Arial"/>
        </w:rPr>
        <w:t>-</w:t>
      </w:r>
      <w:r w:rsidR="0039790C">
        <w:rPr>
          <w:rFonts w:ascii="Arial" w:hAnsi="Arial" w:cs="Arial"/>
          <w:b/>
          <w:bCs/>
        </w:rPr>
        <w:t xml:space="preserve"> </w:t>
      </w:r>
      <w:r w:rsidR="0039790C" w:rsidRPr="000325FA">
        <w:rPr>
          <w:rFonts w:ascii="Arial" w:hAnsi="Arial" w:cs="Arial"/>
        </w:rPr>
        <w:t>Amend section 45B to introduce flexible and accessible record</w:t>
      </w:r>
      <w:r w:rsidR="0039790C" w:rsidRPr="000325FA">
        <w:rPr>
          <w:rFonts w:ascii="Arial" w:hAnsi="Arial" w:cs="Arial"/>
        </w:rPr>
        <w:noBreakHyphen/>
        <w:t>keeping requirements, including alternative forms of evidence and exemptions where participants are unable to comply due to disability.</w:t>
      </w:r>
    </w:p>
    <w:p w14:paraId="158F3012" w14:textId="578E1C7D" w:rsidR="007F2DE5" w:rsidRDefault="0039790C" w:rsidP="0039790C">
      <w:pPr>
        <w:rPr>
          <w:rFonts w:ascii="Arial" w:hAnsi="Arial" w:cs="Arial"/>
        </w:rPr>
      </w:pPr>
      <w:r w:rsidRPr="007F2DE5">
        <w:rPr>
          <w:rFonts w:ascii="Arial" w:hAnsi="Arial" w:cs="Arial"/>
          <w:b/>
          <w:bCs/>
        </w:rPr>
        <w:t>Recommendation</w:t>
      </w:r>
      <w:r w:rsidR="007F2DE5" w:rsidRPr="007F2DE5">
        <w:rPr>
          <w:rFonts w:ascii="Arial" w:hAnsi="Arial" w:cs="Arial"/>
          <w:b/>
          <w:bCs/>
        </w:rPr>
        <w:t xml:space="preserve"> </w:t>
      </w:r>
      <w:r w:rsidR="00575869">
        <w:rPr>
          <w:rFonts w:ascii="Arial" w:hAnsi="Arial" w:cs="Arial"/>
          <w:b/>
          <w:bCs/>
        </w:rPr>
        <w:t>3</w:t>
      </w:r>
      <w:r w:rsidR="006B1F5B">
        <w:rPr>
          <w:rFonts w:ascii="Arial" w:hAnsi="Arial" w:cs="Arial"/>
          <w:b/>
          <w:bCs/>
        </w:rPr>
        <w:t>1</w:t>
      </w:r>
      <w:r w:rsidR="007F2DE5">
        <w:rPr>
          <w:rFonts w:ascii="Arial" w:hAnsi="Arial" w:cs="Arial"/>
        </w:rPr>
        <w:t xml:space="preserve"> - </w:t>
      </w:r>
      <w:r w:rsidRPr="000325FA">
        <w:rPr>
          <w:rFonts w:ascii="Arial" w:hAnsi="Arial" w:cs="Arial"/>
        </w:rPr>
        <w:t>Insert safeguards to prevent automatic debt creation where records are missing, requiring NDIA to demonstrate misuse of funds before raising a debt.</w:t>
      </w:r>
    </w:p>
    <w:p w14:paraId="449BCC6C" w14:textId="77777777" w:rsidR="002E717E" w:rsidRPr="000325FA" w:rsidRDefault="002E717E" w:rsidP="0039790C">
      <w:pPr>
        <w:rPr>
          <w:rFonts w:ascii="Arial" w:hAnsi="Arial" w:cs="Arial"/>
        </w:rPr>
      </w:pPr>
    </w:p>
    <w:p w14:paraId="6070DC3C" w14:textId="7712CA4F" w:rsidR="00B0137C" w:rsidRDefault="0044661F" w:rsidP="00B0137C">
      <w:pPr>
        <w:pStyle w:val="Heading3"/>
        <w:spacing w:before="120"/>
      </w:pPr>
      <w:r>
        <w:t xml:space="preserve">2.4 </w:t>
      </w:r>
      <w:r w:rsidR="001434EB">
        <w:t>90 Day Claims</w:t>
      </w:r>
    </w:p>
    <w:p w14:paraId="00E94AD4" w14:textId="622DC44C" w:rsidR="00716512" w:rsidRPr="00716512" w:rsidRDefault="00716512" w:rsidP="00716512">
      <w:pPr>
        <w:rPr>
          <w:rFonts w:ascii="Arial" w:hAnsi="Arial" w:cs="Arial"/>
        </w:rPr>
      </w:pPr>
      <w:r w:rsidRPr="00716512">
        <w:rPr>
          <w:rFonts w:ascii="Arial" w:hAnsi="Arial" w:cs="Arial"/>
        </w:rPr>
        <w:t>All claims for NDIS supports will be required to be submitted within 90 days of service delivery, a substantial reduction from the current two</w:t>
      </w:r>
      <w:r w:rsidRPr="00716512">
        <w:rPr>
          <w:rFonts w:ascii="Arial" w:hAnsi="Arial" w:cs="Arial"/>
        </w:rPr>
        <w:noBreakHyphen/>
        <w:t xml:space="preserve">year timeframe, with these changes commencing on 1 December 2026. </w:t>
      </w:r>
    </w:p>
    <w:p w14:paraId="10E84571" w14:textId="33F56EFA" w:rsidR="00716512" w:rsidRPr="00716512" w:rsidRDefault="00716512" w:rsidP="00716512">
      <w:pPr>
        <w:rPr>
          <w:rFonts w:ascii="Arial" w:hAnsi="Arial" w:cs="Arial"/>
        </w:rPr>
      </w:pPr>
      <w:r w:rsidRPr="00716512">
        <w:rPr>
          <w:rFonts w:ascii="Arial" w:hAnsi="Arial" w:cs="Arial"/>
        </w:rPr>
        <w:t xml:space="preserve">The reduction in allowable time for claims removes </w:t>
      </w:r>
      <w:r w:rsidR="00CB361C">
        <w:rPr>
          <w:rFonts w:ascii="Arial" w:hAnsi="Arial" w:cs="Arial"/>
        </w:rPr>
        <w:t>much-needed</w:t>
      </w:r>
      <w:r w:rsidRPr="00716512">
        <w:rPr>
          <w:rFonts w:ascii="Arial" w:hAnsi="Arial" w:cs="Arial"/>
        </w:rPr>
        <w:t xml:space="preserve"> flexibility that many participants and providers rely on, particularly in situations involving delayed invoicing, complex support arrangements, or administrative backlogs. It fails to recognise the practical realities of service delivery, where timing issues are often unavoidable and not indicative of misuse</w:t>
      </w:r>
      <w:r w:rsidR="00FB38B3">
        <w:rPr>
          <w:rFonts w:ascii="Arial" w:hAnsi="Arial" w:cs="Arial"/>
        </w:rPr>
        <w:t>.</w:t>
      </w:r>
    </w:p>
    <w:p w14:paraId="1AA13633" w14:textId="373D5443" w:rsidR="003073DE" w:rsidRPr="00814D19" w:rsidRDefault="003073DE" w:rsidP="003073DE">
      <w:pPr>
        <w:rPr>
          <w:rFonts w:ascii="Arial" w:hAnsi="Arial" w:cs="Arial"/>
        </w:rPr>
      </w:pPr>
      <w:r w:rsidRPr="004F677B">
        <w:rPr>
          <w:rFonts w:ascii="Arial" w:hAnsi="Arial" w:cs="Arial"/>
          <w:b/>
          <w:bCs/>
        </w:rPr>
        <w:t>Recommendation</w:t>
      </w:r>
      <w:r w:rsidR="00CA24A9">
        <w:rPr>
          <w:rFonts w:ascii="Arial" w:hAnsi="Arial" w:cs="Arial"/>
          <w:b/>
          <w:bCs/>
        </w:rPr>
        <w:t xml:space="preserve"> </w:t>
      </w:r>
      <w:r w:rsidR="0000327E">
        <w:rPr>
          <w:rFonts w:ascii="Arial" w:hAnsi="Arial" w:cs="Arial"/>
          <w:b/>
          <w:bCs/>
        </w:rPr>
        <w:t>3</w:t>
      </w:r>
      <w:r w:rsidR="006B1F5B">
        <w:rPr>
          <w:rFonts w:ascii="Arial" w:hAnsi="Arial" w:cs="Arial"/>
          <w:b/>
          <w:bCs/>
        </w:rPr>
        <w:t>2</w:t>
      </w:r>
      <w:r w:rsidR="00254F9B">
        <w:rPr>
          <w:rFonts w:ascii="Arial" w:hAnsi="Arial" w:cs="Arial"/>
          <w:b/>
          <w:bCs/>
        </w:rPr>
        <w:t xml:space="preserve"> </w:t>
      </w:r>
      <w:r w:rsidR="00CA24A9" w:rsidRPr="00814D19">
        <w:rPr>
          <w:rFonts w:ascii="Arial" w:hAnsi="Arial" w:cs="Arial"/>
        </w:rPr>
        <w:t>-</w:t>
      </w:r>
      <w:r w:rsidR="00814D19">
        <w:rPr>
          <w:rFonts w:ascii="Arial" w:hAnsi="Arial" w:cs="Arial"/>
          <w:b/>
          <w:bCs/>
        </w:rPr>
        <w:t xml:space="preserve"> </w:t>
      </w:r>
      <w:r w:rsidR="00814D19" w:rsidRPr="000325FA">
        <w:rPr>
          <w:rFonts w:ascii="Arial" w:hAnsi="Arial" w:cs="Arial"/>
        </w:rPr>
        <w:t>Amend section 45A to extend the claims period beyond 90 days or introduce discretion for late claims where delay is reasonable or unavoidable.</w:t>
      </w:r>
    </w:p>
    <w:p w14:paraId="380A864A" w14:textId="28E666B8" w:rsidR="000425EE" w:rsidRDefault="000425EE" w:rsidP="000425EE">
      <w:pPr>
        <w:spacing w:before="0" w:after="0"/>
        <w:rPr>
          <w:rFonts w:ascii="Arial" w:hAnsi="Arial" w:cs="Arial"/>
        </w:rPr>
      </w:pPr>
      <w:r w:rsidRPr="004B1F10">
        <w:rPr>
          <w:rFonts w:ascii="Arial" w:hAnsi="Arial" w:cs="Arial"/>
          <w:b/>
          <w:bCs/>
        </w:rPr>
        <w:lastRenderedPageBreak/>
        <w:t>Recommendation</w:t>
      </w:r>
      <w:r w:rsidRPr="00814D19">
        <w:rPr>
          <w:rFonts w:ascii="Arial" w:hAnsi="Arial" w:cs="Arial"/>
        </w:rPr>
        <w:t xml:space="preserve"> </w:t>
      </w:r>
      <w:r w:rsidR="000946EF" w:rsidRPr="000946EF">
        <w:rPr>
          <w:rFonts w:ascii="Arial" w:hAnsi="Arial" w:cs="Arial"/>
          <w:b/>
          <w:bCs/>
        </w:rPr>
        <w:t>3</w:t>
      </w:r>
      <w:r w:rsidR="006B1F5B">
        <w:rPr>
          <w:rFonts w:ascii="Arial" w:hAnsi="Arial" w:cs="Arial"/>
          <w:b/>
          <w:bCs/>
        </w:rPr>
        <w:t>3</w:t>
      </w:r>
      <w:r w:rsidR="000946EF">
        <w:rPr>
          <w:rFonts w:ascii="Arial" w:hAnsi="Arial" w:cs="Arial"/>
        </w:rPr>
        <w:t xml:space="preserve"> </w:t>
      </w:r>
      <w:r w:rsidRPr="00814D19">
        <w:rPr>
          <w:rFonts w:ascii="Arial" w:hAnsi="Arial" w:cs="Arial"/>
        </w:rPr>
        <w:t>-</w:t>
      </w:r>
      <w:r w:rsidR="000946EF">
        <w:rPr>
          <w:rFonts w:ascii="Arial" w:hAnsi="Arial" w:cs="Arial"/>
        </w:rPr>
        <w:t xml:space="preserve"> </w:t>
      </w:r>
      <w:r w:rsidR="00D86D58" w:rsidRPr="000325FA">
        <w:rPr>
          <w:rFonts w:ascii="Arial" w:hAnsi="Arial" w:cs="Arial"/>
        </w:rPr>
        <w:t>Require exceptions for complex supports, administrative delays, and participant vulnerability to prevent non</w:t>
      </w:r>
      <w:r w:rsidR="00D86D58" w:rsidRPr="000325FA">
        <w:rPr>
          <w:rFonts w:ascii="Arial" w:hAnsi="Arial" w:cs="Arial"/>
        </w:rPr>
        <w:noBreakHyphen/>
        <w:t>payment for valid supports.</w:t>
      </w:r>
    </w:p>
    <w:p w14:paraId="7D8024A3" w14:textId="7DE51890" w:rsidR="000425EE" w:rsidRPr="003073DE" w:rsidRDefault="00814D19" w:rsidP="003073DE">
      <w:r>
        <w:t xml:space="preserve"> </w:t>
      </w:r>
    </w:p>
    <w:p w14:paraId="630667D8" w14:textId="19690A08" w:rsidR="00B0137C" w:rsidRDefault="001434EB" w:rsidP="00B0137C">
      <w:pPr>
        <w:pStyle w:val="Heading3"/>
        <w:spacing w:before="120"/>
      </w:pPr>
      <w:r>
        <w:t>2.5 Plan Management Commissioning</w:t>
      </w:r>
    </w:p>
    <w:p w14:paraId="0E00A405" w14:textId="0B00F503" w:rsidR="00221D76" w:rsidRPr="00221D76" w:rsidRDefault="00E0135A" w:rsidP="00221D76">
      <w:pPr>
        <w:rPr>
          <w:rFonts w:ascii="Arial" w:hAnsi="Arial" w:cs="Arial"/>
        </w:rPr>
      </w:pPr>
      <w:r>
        <w:rPr>
          <w:rFonts w:ascii="Arial" w:hAnsi="Arial" w:cs="Arial"/>
        </w:rPr>
        <w:t>The</w:t>
      </w:r>
      <w:r w:rsidR="00221D76" w:rsidRPr="00221D76">
        <w:rPr>
          <w:rFonts w:ascii="Arial" w:hAnsi="Arial" w:cs="Arial"/>
        </w:rPr>
        <w:t xml:space="preserve"> Government </w:t>
      </w:r>
      <w:r w:rsidR="00C66524">
        <w:rPr>
          <w:rFonts w:ascii="Arial" w:hAnsi="Arial" w:cs="Arial"/>
        </w:rPr>
        <w:t xml:space="preserve">will </w:t>
      </w:r>
      <w:r w:rsidR="00221D76" w:rsidRPr="00221D76">
        <w:rPr>
          <w:rFonts w:ascii="Arial" w:hAnsi="Arial" w:cs="Arial"/>
        </w:rPr>
        <w:t>establish a panel of plan management providers, with the aim of strengthening service quality, improving integrity, eliminating conflicts of interest, and reducing fraud. It also clarifies the definition of plan management and introduces more formalised registration requirements for plan managers. While these measures are positioned as necessary reforms to enhance oversight, they represent a shift toward greater central control over how plan management services are delivered.</w:t>
      </w:r>
    </w:p>
    <w:p w14:paraId="49A113A8" w14:textId="6C513B33" w:rsidR="00221D76" w:rsidRPr="00221D76" w:rsidRDefault="009203CF" w:rsidP="00221D76">
      <w:pPr>
        <w:rPr>
          <w:rFonts w:ascii="Arial" w:hAnsi="Arial" w:cs="Arial"/>
        </w:rPr>
      </w:pPr>
      <w:r>
        <w:rPr>
          <w:rFonts w:ascii="Arial" w:hAnsi="Arial" w:cs="Arial"/>
        </w:rPr>
        <w:t>T</w:t>
      </w:r>
      <w:r w:rsidR="00221D76" w:rsidRPr="00221D76">
        <w:rPr>
          <w:rFonts w:ascii="Arial" w:hAnsi="Arial" w:cs="Arial"/>
        </w:rPr>
        <w:t>he creation of a government</w:t>
      </w:r>
      <w:r w:rsidR="00221D76" w:rsidRPr="00221D76">
        <w:rPr>
          <w:rFonts w:ascii="Arial" w:hAnsi="Arial" w:cs="Arial"/>
        </w:rPr>
        <w:noBreakHyphen/>
        <w:t xml:space="preserve">commissioned panel is likely to narrow the range of available providers, limiting the diversity of options currently accessible to participants. This </w:t>
      </w:r>
      <w:r w:rsidR="007A7D9D">
        <w:rPr>
          <w:rFonts w:ascii="Arial" w:hAnsi="Arial" w:cs="Arial"/>
        </w:rPr>
        <w:t xml:space="preserve">may </w:t>
      </w:r>
      <w:r>
        <w:rPr>
          <w:rFonts w:ascii="Arial" w:hAnsi="Arial" w:cs="Arial"/>
        </w:rPr>
        <w:t xml:space="preserve">reduce </w:t>
      </w:r>
      <w:r w:rsidR="00221D76" w:rsidRPr="00221D76">
        <w:rPr>
          <w:rFonts w:ascii="Arial" w:hAnsi="Arial" w:cs="Arial"/>
        </w:rPr>
        <w:t xml:space="preserve">choice within the market, as participants may no longer be able to freely select a plan manager </w:t>
      </w:r>
      <w:r w:rsidR="00656271">
        <w:rPr>
          <w:rFonts w:ascii="Arial" w:hAnsi="Arial" w:cs="Arial"/>
        </w:rPr>
        <w:t xml:space="preserve">who </w:t>
      </w:r>
      <w:r w:rsidR="00221D76" w:rsidRPr="00221D76">
        <w:rPr>
          <w:rFonts w:ascii="Arial" w:hAnsi="Arial" w:cs="Arial"/>
        </w:rPr>
        <w:t>aligns with their individual preferences, needs, or circumstances.</w:t>
      </w:r>
    </w:p>
    <w:p w14:paraId="437BE494" w14:textId="4A7B9DE0" w:rsidR="00221D76" w:rsidRDefault="00221D76" w:rsidP="00221D76">
      <w:pPr>
        <w:rPr>
          <w:rFonts w:ascii="Arial" w:hAnsi="Arial" w:cs="Arial"/>
        </w:rPr>
      </w:pPr>
      <w:r w:rsidRPr="00221D76">
        <w:rPr>
          <w:rFonts w:ascii="Arial" w:hAnsi="Arial" w:cs="Arial"/>
        </w:rPr>
        <w:t>The impact on participants is particularly concerning where long</w:t>
      </w:r>
      <w:r w:rsidRPr="00221D76">
        <w:rPr>
          <w:rFonts w:ascii="Arial" w:hAnsi="Arial" w:cs="Arial"/>
        </w:rPr>
        <w:noBreakHyphen/>
        <w:t>standing, trusted relationships are in place. Many individuals rely on plan managers who understand their situation, communicate effectively, and provide tailored support. Restricting access to these established providers risks disrupting continuity, eroding trust, and diminishing the quality of support experienced by participants.</w:t>
      </w:r>
    </w:p>
    <w:p w14:paraId="42747501" w14:textId="51F86A58" w:rsidR="00761066" w:rsidRPr="00221D76" w:rsidRDefault="00761066" w:rsidP="00221D76">
      <w:pPr>
        <w:rPr>
          <w:rFonts w:ascii="Arial" w:hAnsi="Arial" w:cs="Arial"/>
        </w:rPr>
      </w:pPr>
      <w:r>
        <w:rPr>
          <w:rFonts w:ascii="Arial" w:hAnsi="Arial" w:cs="Arial"/>
        </w:rPr>
        <w:t xml:space="preserve">The proposal also fails to address </w:t>
      </w:r>
      <w:r w:rsidRPr="00761066">
        <w:rPr>
          <w:rFonts w:ascii="Arial" w:hAnsi="Arial" w:cs="Arial"/>
        </w:rPr>
        <w:t>plan management for people living in regional and remote areas or where understanding of complex support needs or culturally safe plan management is needed</w:t>
      </w:r>
      <w:r>
        <w:rPr>
          <w:rFonts w:ascii="Arial" w:hAnsi="Arial" w:cs="Arial"/>
        </w:rPr>
        <w:t>.</w:t>
      </w:r>
    </w:p>
    <w:p w14:paraId="1B5640EE" w14:textId="442A35C3" w:rsidR="003073DE" w:rsidRPr="005E013D" w:rsidRDefault="003073DE" w:rsidP="003073DE">
      <w:pPr>
        <w:rPr>
          <w:rFonts w:ascii="Arial" w:hAnsi="Arial" w:cs="Arial"/>
        </w:rPr>
      </w:pPr>
      <w:r w:rsidRPr="004F677B">
        <w:rPr>
          <w:rFonts w:ascii="Arial" w:hAnsi="Arial" w:cs="Arial"/>
          <w:b/>
          <w:bCs/>
        </w:rPr>
        <w:t>Recommendation</w:t>
      </w:r>
      <w:r w:rsidR="003D293E">
        <w:rPr>
          <w:rFonts w:ascii="Arial" w:hAnsi="Arial" w:cs="Arial"/>
          <w:b/>
          <w:bCs/>
        </w:rPr>
        <w:t xml:space="preserve"> 3</w:t>
      </w:r>
      <w:r w:rsidR="006B1F5B">
        <w:rPr>
          <w:rFonts w:ascii="Arial" w:hAnsi="Arial" w:cs="Arial"/>
          <w:b/>
          <w:bCs/>
        </w:rPr>
        <w:t>4</w:t>
      </w:r>
      <w:r w:rsidR="00CA24A9">
        <w:rPr>
          <w:rFonts w:ascii="Arial" w:hAnsi="Arial" w:cs="Arial"/>
          <w:b/>
          <w:bCs/>
        </w:rPr>
        <w:t xml:space="preserve"> </w:t>
      </w:r>
      <w:r w:rsidR="00CA24A9" w:rsidRPr="00A95BCA">
        <w:rPr>
          <w:rFonts w:ascii="Arial" w:hAnsi="Arial" w:cs="Arial"/>
        </w:rPr>
        <w:t>-</w:t>
      </w:r>
      <w:r w:rsidR="005E013D">
        <w:rPr>
          <w:rFonts w:ascii="Arial" w:hAnsi="Arial" w:cs="Arial"/>
        </w:rPr>
        <w:t xml:space="preserve"> </w:t>
      </w:r>
      <w:r w:rsidR="005E013D" w:rsidRPr="000325FA">
        <w:rPr>
          <w:rFonts w:ascii="Arial" w:hAnsi="Arial" w:cs="Arial"/>
        </w:rPr>
        <w:t>Amend provisions relating to plan management commissioning (including amendments to sections 73C, 73E, 73F) to preserve participant choice by allowing access to non</w:t>
      </w:r>
      <w:r w:rsidR="005E013D" w:rsidRPr="000325FA">
        <w:rPr>
          <w:rFonts w:ascii="Arial" w:hAnsi="Arial" w:cs="Arial"/>
        </w:rPr>
        <w:noBreakHyphen/>
        <w:t>panel providers where participants have an established relationship.</w:t>
      </w:r>
    </w:p>
    <w:p w14:paraId="34B0B30A" w14:textId="70FB7068" w:rsidR="000425EE" w:rsidRDefault="000425EE" w:rsidP="000425EE">
      <w:pPr>
        <w:spacing w:before="0" w:after="0"/>
        <w:rPr>
          <w:rFonts w:ascii="Arial" w:hAnsi="Arial" w:cs="Arial"/>
        </w:rPr>
      </w:pPr>
      <w:r w:rsidRPr="004B1F10">
        <w:rPr>
          <w:rFonts w:ascii="Arial" w:hAnsi="Arial" w:cs="Arial"/>
          <w:b/>
          <w:bCs/>
        </w:rPr>
        <w:lastRenderedPageBreak/>
        <w:t xml:space="preserve">Recommendation </w:t>
      </w:r>
      <w:r w:rsidR="003D293E">
        <w:rPr>
          <w:rFonts w:ascii="Arial" w:hAnsi="Arial" w:cs="Arial"/>
          <w:b/>
          <w:bCs/>
        </w:rPr>
        <w:t>3</w:t>
      </w:r>
      <w:r w:rsidR="006B1F5B">
        <w:rPr>
          <w:rFonts w:ascii="Arial" w:hAnsi="Arial" w:cs="Arial"/>
          <w:b/>
          <w:bCs/>
        </w:rPr>
        <w:t>5</w:t>
      </w:r>
      <w:r w:rsidR="003D293E">
        <w:rPr>
          <w:rFonts w:ascii="Arial" w:hAnsi="Arial" w:cs="Arial"/>
          <w:b/>
          <w:bCs/>
        </w:rPr>
        <w:t xml:space="preserve"> </w:t>
      </w:r>
      <w:r w:rsidRPr="00A95BCA">
        <w:rPr>
          <w:rFonts w:ascii="Arial" w:hAnsi="Arial" w:cs="Arial"/>
        </w:rPr>
        <w:t>-</w:t>
      </w:r>
      <w:r w:rsidR="009D0071">
        <w:rPr>
          <w:rFonts w:ascii="Arial" w:hAnsi="Arial" w:cs="Arial"/>
        </w:rPr>
        <w:t xml:space="preserve"> </w:t>
      </w:r>
      <w:r w:rsidR="009D0071" w:rsidRPr="000325FA">
        <w:rPr>
          <w:rFonts w:ascii="Arial" w:hAnsi="Arial" w:cs="Arial"/>
        </w:rPr>
        <w:t>Require transparent selection criteria, ongoing review of panel performance, and mechanisms for participant</w:t>
      </w:r>
      <w:r w:rsidR="009D0071" w:rsidRPr="000325FA">
        <w:rPr>
          <w:rFonts w:ascii="Arial" w:hAnsi="Arial" w:cs="Arial"/>
        </w:rPr>
        <w:noBreakHyphen/>
        <w:t>driven choice outside the panel.</w:t>
      </w:r>
    </w:p>
    <w:p w14:paraId="290EB7DF" w14:textId="77777777" w:rsidR="000425EE" w:rsidRPr="003073DE" w:rsidRDefault="000425EE" w:rsidP="003073DE"/>
    <w:p w14:paraId="40ABB29B" w14:textId="3805991F" w:rsidR="003073DE" w:rsidRPr="003073DE" w:rsidRDefault="001434EB" w:rsidP="003073DE">
      <w:pPr>
        <w:pStyle w:val="Heading3"/>
        <w:spacing w:before="120" w:line="240" w:lineRule="auto"/>
      </w:pPr>
      <w:r>
        <w:t>Schedule 3 - Governance</w:t>
      </w:r>
    </w:p>
    <w:p w14:paraId="06B4D19B" w14:textId="3F247912" w:rsidR="00B0137C" w:rsidRDefault="001434EB" w:rsidP="003073DE">
      <w:pPr>
        <w:pStyle w:val="Heading3"/>
        <w:spacing w:before="120" w:line="240" w:lineRule="auto"/>
      </w:pPr>
      <w:r>
        <w:t>3.1 Price decision</w:t>
      </w:r>
      <w:r w:rsidR="00745381">
        <w:t>-making</w:t>
      </w:r>
    </w:p>
    <w:p w14:paraId="2EF5C412" w14:textId="1B604B9A" w:rsidR="00C76157" w:rsidRDefault="00C76157" w:rsidP="00C76157">
      <w:pPr>
        <w:rPr>
          <w:rFonts w:ascii="Arial" w:hAnsi="Arial" w:cs="Arial"/>
        </w:rPr>
      </w:pPr>
      <w:r w:rsidRPr="00C76157">
        <w:rPr>
          <w:rFonts w:ascii="Arial" w:hAnsi="Arial" w:cs="Arial"/>
        </w:rPr>
        <w:t>The concentration of pricing authority in the hands of the Minister, with the NDIS Board confined to approving the outcomes of the Annual Pricing Review, represents a</w:t>
      </w:r>
      <w:r w:rsidR="00D70E8F">
        <w:rPr>
          <w:rFonts w:ascii="Arial" w:hAnsi="Arial" w:cs="Arial"/>
        </w:rPr>
        <w:t xml:space="preserve"> </w:t>
      </w:r>
      <w:r w:rsidRPr="00C76157">
        <w:rPr>
          <w:rFonts w:ascii="Arial" w:hAnsi="Arial" w:cs="Arial"/>
        </w:rPr>
        <w:t>centralisation of decision-making power</w:t>
      </w:r>
      <w:r w:rsidR="00D70E8F">
        <w:rPr>
          <w:rFonts w:ascii="Arial" w:hAnsi="Arial" w:cs="Arial"/>
        </w:rPr>
        <w:t xml:space="preserve"> that will substantially </w:t>
      </w:r>
      <w:r w:rsidR="00780764">
        <w:rPr>
          <w:rFonts w:ascii="Arial" w:hAnsi="Arial" w:cs="Arial"/>
        </w:rPr>
        <w:t>alter the functioning of the Scheme.</w:t>
      </w:r>
    </w:p>
    <w:p w14:paraId="67C8A10A" w14:textId="646083A8" w:rsidR="00D65D14" w:rsidRPr="00F739FB" w:rsidRDefault="00C76157" w:rsidP="008A6F3D">
      <w:pPr>
        <w:rPr>
          <w:rFonts w:ascii="Arial" w:hAnsi="Arial" w:cs="Arial"/>
        </w:rPr>
      </w:pPr>
      <w:r w:rsidRPr="00C76157">
        <w:rPr>
          <w:rFonts w:ascii="Arial" w:hAnsi="Arial" w:cs="Arial"/>
        </w:rPr>
        <w:t>If pricing decisions are driven primarily by budgetary constraints rather than evidence of actual service delivery costs, providers may be forced to withdraw from the market or reduce the quality and range of supports they offer. Ultimately, this tension between cost control and market sustainability threatens to erode access, choice, and quality for participants, particularly in already fragile or under</w:t>
      </w:r>
      <w:r w:rsidRPr="00C76157">
        <w:rPr>
          <w:rFonts w:ascii="Arial" w:hAnsi="Arial" w:cs="Arial"/>
        </w:rPr>
        <w:noBreakHyphen/>
        <w:t>served areas.</w:t>
      </w:r>
    </w:p>
    <w:p w14:paraId="1BCED870" w14:textId="185AD70E" w:rsidR="008A6F3D" w:rsidRPr="00850DA5" w:rsidRDefault="008A6F3D" w:rsidP="008A6F3D">
      <w:pPr>
        <w:rPr>
          <w:rFonts w:ascii="Arial" w:hAnsi="Arial" w:cs="Arial"/>
        </w:rPr>
      </w:pPr>
      <w:r w:rsidRPr="004F677B">
        <w:rPr>
          <w:rFonts w:ascii="Arial" w:hAnsi="Arial" w:cs="Arial"/>
          <w:b/>
          <w:bCs/>
        </w:rPr>
        <w:t>Recommendation</w:t>
      </w:r>
      <w:r w:rsidR="00F739FB">
        <w:rPr>
          <w:rFonts w:ascii="Arial" w:hAnsi="Arial" w:cs="Arial"/>
          <w:b/>
          <w:bCs/>
        </w:rPr>
        <w:t xml:space="preserve"> 3</w:t>
      </w:r>
      <w:r w:rsidR="006B1F5B">
        <w:rPr>
          <w:rFonts w:ascii="Arial" w:hAnsi="Arial" w:cs="Arial"/>
          <w:b/>
          <w:bCs/>
        </w:rPr>
        <w:t>6</w:t>
      </w:r>
      <w:r w:rsidR="00CA24A9">
        <w:rPr>
          <w:rFonts w:ascii="Arial" w:hAnsi="Arial" w:cs="Arial"/>
          <w:b/>
          <w:bCs/>
        </w:rPr>
        <w:t xml:space="preserve"> </w:t>
      </w:r>
      <w:r w:rsidR="00CA24A9" w:rsidRPr="00F739FB">
        <w:rPr>
          <w:rFonts w:ascii="Arial" w:hAnsi="Arial" w:cs="Arial"/>
        </w:rPr>
        <w:t>-</w:t>
      </w:r>
      <w:r w:rsidR="00F739FB">
        <w:rPr>
          <w:rFonts w:ascii="Arial" w:hAnsi="Arial" w:cs="Arial"/>
        </w:rPr>
        <w:t xml:space="preserve"> </w:t>
      </w:r>
      <w:r w:rsidR="00850DA5" w:rsidRPr="000325FA">
        <w:rPr>
          <w:rFonts w:ascii="Arial" w:hAnsi="Arial" w:cs="Arial"/>
        </w:rPr>
        <w:t>Amend Schedule 3 provisions (including new sections 34B and related amendments) to require independent oversight of pricing decisions and limit Ministerial discretion.</w:t>
      </w:r>
    </w:p>
    <w:p w14:paraId="385D40F3" w14:textId="3C0EC305" w:rsidR="00B54790" w:rsidRPr="000325FA" w:rsidRDefault="000425EE" w:rsidP="00B54790">
      <w:pPr>
        <w:rPr>
          <w:rFonts w:ascii="Arial" w:hAnsi="Arial" w:cs="Arial"/>
        </w:rPr>
      </w:pPr>
      <w:r w:rsidRPr="004B1F10">
        <w:rPr>
          <w:rFonts w:ascii="Arial" w:hAnsi="Arial" w:cs="Arial"/>
          <w:b/>
          <w:bCs/>
        </w:rPr>
        <w:t xml:space="preserve">Recommendation </w:t>
      </w:r>
      <w:r w:rsidR="00F739FB">
        <w:rPr>
          <w:rFonts w:ascii="Arial" w:hAnsi="Arial" w:cs="Arial"/>
          <w:b/>
          <w:bCs/>
        </w:rPr>
        <w:t>3</w:t>
      </w:r>
      <w:r w:rsidR="006B1F5B">
        <w:rPr>
          <w:rFonts w:ascii="Arial" w:hAnsi="Arial" w:cs="Arial"/>
          <w:b/>
          <w:bCs/>
        </w:rPr>
        <w:t>7</w:t>
      </w:r>
      <w:r w:rsidR="00F739FB">
        <w:rPr>
          <w:rFonts w:ascii="Arial" w:hAnsi="Arial" w:cs="Arial"/>
          <w:b/>
          <w:bCs/>
        </w:rPr>
        <w:t xml:space="preserve"> </w:t>
      </w:r>
      <w:r w:rsidRPr="00F739FB">
        <w:rPr>
          <w:rFonts w:ascii="Arial" w:hAnsi="Arial" w:cs="Arial"/>
        </w:rPr>
        <w:t>-</w:t>
      </w:r>
      <w:r w:rsidR="00F739FB">
        <w:rPr>
          <w:rFonts w:ascii="Arial" w:hAnsi="Arial" w:cs="Arial"/>
        </w:rPr>
        <w:t xml:space="preserve"> </w:t>
      </w:r>
      <w:r w:rsidR="00B54790" w:rsidRPr="000325FA">
        <w:rPr>
          <w:rFonts w:ascii="Arial" w:hAnsi="Arial" w:cs="Arial"/>
        </w:rPr>
        <w:t>Legislate a requirement that pricing determinations must reflect evidence</w:t>
      </w:r>
      <w:r w:rsidR="00B54790" w:rsidRPr="000325FA">
        <w:rPr>
          <w:rFonts w:ascii="Arial" w:hAnsi="Arial" w:cs="Arial"/>
        </w:rPr>
        <w:noBreakHyphen/>
        <w:t>based cost modelling and ensure market sustainability, with mandatory consultation and published rationale.</w:t>
      </w:r>
    </w:p>
    <w:p w14:paraId="1837B856" w14:textId="77777777" w:rsidR="000425EE" w:rsidRPr="008A6F3D" w:rsidRDefault="000425EE" w:rsidP="008A6F3D"/>
    <w:p w14:paraId="7B32BF24" w14:textId="1874035E" w:rsidR="00B0137C" w:rsidRDefault="00745381" w:rsidP="00B0137C">
      <w:pPr>
        <w:pStyle w:val="Heading3"/>
        <w:spacing w:before="120"/>
      </w:pPr>
      <w:r>
        <w:t>3.2 Automated Decision Making</w:t>
      </w:r>
    </w:p>
    <w:p w14:paraId="6E78192D" w14:textId="198C84AC" w:rsidR="000A1840" w:rsidRPr="000A1840" w:rsidRDefault="000A1840" w:rsidP="000A1840">
      <w:pPr>
        <w:rPr>
          <w:rFonts w:ascii="Arial" w:hAnsi="Arial" w:cs="Arial"/>
        </w:rPr>
      </w:pPr>
      <w:r w:rsidRPr="000A1840">
        <w:rPr>
          <w:rFonts w:ascii="Arial" w:hAnsi="Arial" w:cs="Arial"/>
        </w:rPr>
        <w:t xml:space="preserve">The </w:t>
      </w:r>
      <w:r w:rsidR="004733BA">
        <w:rPr>
          <w:rFonts w:ascii="Arial" w:hAnsi="Arial" w:cs="Arial"/>
        </w:rPr>
        <w:t xml:space="preserve">move to </w:t>
      </w:r>
      <w:r w:rsidRPr="000A1840">
        <w:rPr>
          <w:rFonts w:ascii="Arial" w:hAnsi="Arial" w:cs="Arial"/>
        </w:rPr>
        <w:t>automate key administrative processes, including claims payments, mark</w:t>
      </w:r>
      <w:r w:rsidR="00EF3432">
        <w:rPr>
          <w:rFonts w:ascii="Arial" w:hAnsi="Arial" w:cs="Arial"/>
        </w:rPr>
        <w:t xml:space="preserve">s </w:t>
      </w:r>
      <w:r w:rsidRPr="000A1840">
        <w:rPr>
          <w:rFonts w:ascii="Arial" w:hAnsi="Arial" w:cs="Arial"/>
        </w:rPr>
        <w:t xml:space="preserve">a </w:t>
      </w:r>
      <w:r w:rsidR="0016650A">
        <w:rPr>
          <w:rFonts w:ascii="Arial" w:hAnsi="Arial" w:cs="Arial"/>
        </w:rPr>
        <w:t xml:space="preserve">direct </w:t>
      </w:r>
      <w:r w:rsidRPr="000A1840">
        <w:rPr>
          <w:rFonts w:ascii="Arial" w:hAnsi="Arial" w:cs="Arial"/>
        </w:rPr>
        <w:t>shift toward system-driven decision-making</w:t>
      </w:r>
      <w:r w:rsidR="00390D8C">
        <w:rPr>
          <w:rFonts w:ascii="Arial" w:hAnsi="Arial" w:cs="Arial"/>
        </w:rPr>
        <w:t>. A</w:t>
      </w:r>
      <w:r w:rsidRPr="000A1840">
        <w:rPr>
          <w:rFonts w:ascii="Arial" w:hAnsi="Arial" w:cs="Arial"/>
        </w:rPr>
        <w:t>utomation may deliver efficiency gains and streamline high</w:t>
      </w:r>
      <w:r w:rsidRPr="000A1840">
        <w:rPr>
          <w:rFonts w:ascii="Arial" w:hAnsi="Arial" w:cs="Arial"/>
        </w:rPr>
        <w:noBreakHyphen/>
        <w:t>volume transactions</w:t>
      </w:r>
      <w:r w:rsidR="00390D8C">
        <w:rPr>
          <w:rFonts w:ascii="Arial" w:hAnsi="Arial" w:cs="Arial"/>
        </w:rPr>
        <w:t xml:space="preserve">. </w:t>
      </w:r>
      <w:r w:rsidR="002E717E">
        <w:rPr>
          <w:rFonts w:ascii="Arial" w:hAnsi="Arial" w:cs="Arial"/>
        </w:rPr>
        <w:t>However,</w:t>
      </w:r>
      <w:r w:rsidR="00390D8C">
        <w:rPr>
          <w:rFonts w:ascii="Arial" w:hAnsi="Arial" w:cs="Arial"/>
        </w:rPr>
        <w:t xml:space="preserve"> </w:t>
      </w:r>
      <w:r w:rsidRPr="000A1840">
        <w:rPr>
          <w:rFonts w:ascii="Arial" w:hAnsi="Arial" w:cs="Arial"/>
        </w:rPr>
        <w:t xml:space="preserve">it also introduces a substantial </w:t>
      </w:r>
      <w:r w:rsidR="00E759AB">
        <w:rPr>
          <w:rFonts w:ascii="Arial" w:hAnsi="Arial" w:cs="Arial"/>
        </w:rPr>
        <w:lastRenderedPageBreak/>
        <w:t>potential for</w:t>
      </w:r>
      <w:r w:rsidRPr="000A1840">
        <w:rPr>
          <w:rFonts w:ascii="Arial" w:hAnsi="Arial" w:cs="Arial"/>
        </w:rPr>
        <w:t xml:space="preserve"> error, </w:t>
      </w:r>
      <w:r w:rsidR="00E759AB">
        <w:rPr>
          <w:rFonts w:ascii="Arial" w:hAnsi="Arial" w:cs="Arial"/>
        </w:rPr>
        <w:t xml:space="preserve">especially </w:t>
      </w:r>
      <w:r w:rsidRPr="000A1840">
        <w:rPr>
          <w:rFonts w:ascii="Arial" w:hAnsi="Arial" w:cs="Arial"/>
        </w:rPr>
        <w:t>where complex individual circumstances cannot be adequately captured by automated rules or algorithms.</w:t>
      </w:r>
    </w:p>
    <w:p w14:paraId="106AB488" w14:textId="1994CC04" w:rsidR="000A1840" w:rsidRPr="000A1840" w:rsidRDefault="000A1840" w:rsidP="000A1840">
      <w:pPr>
        <w:rPr>
          <w:rFonts w:ascii="Arial" w:hAnsi="Arial" w:cs="Arial"/>
        </w:rPr>
      </w:pPr>
      <w:r w:rsidRPr="000A1840">
        <w:rPr>
          <w:rFonts w:ascii="Arial" w:hAnsi="Arial" w:cs="Arial"/>
        </w:rPr>
        <w:t xml:space="preserve">The reduction in human oversight inherent in such systems raises serious concerns about transparency, accountability, and fairness. Decisions that directly affect participants’ access to supports may be made with limited opportunity for scrutiny or explanation, leaving individuals without </w:t>
      </w:r>
      <w:r w:rsidR="00BF6C99">
        <w:rPr>
          <w:rFonts w:ascii="Arial" w:hAnsi="Arial" w:cs="Arial"/>
        </w:rPr>
        <w:t>opportunities</w:t>
      </w:r>
      <w:r w:rsidRPr="000A1840">
        <w:rPr>
          <w:rFonts w:ascii="Arial" w:hAnsi="Arial" w:cs="Arial"/>
        </w:rPr>
        <w:t xml:space="preserve"> to challenge or understand outcomes that impact their daily lives.</w:t>
      </w:r>
    </w:p>
    <w:p w14:paraId="689C8F82" w14:textId="45AEF5BB" w:rsidR="000A1840" w:rsidRPr="000A1840" w:rsidRDefault="000A1840" w:rsidP="000A1840">
      <w:pPr>
        <w:rPr>
          <w:rFonts w:ascii="Arial" w:hAnsi="Arial" w:cs="Arial"/>
        </w:rPr>
      </w:pPr>
      <w:r w:rsidRPr="000A1840">
        <w:rPr>
          <w:rFonts w:ascii="Arial" w:hAnsi="Arial" w:cs="Arial"/>
        </w:rPr>
        <w:t>This approach carries clear parallels to past large</w:t>
      </w:r>
      <w:r w:rsidRPr="000A1840">
        <w:rPr>
          <w:rFonts w:ascii="Arial" w:hAnsi="Arial" w:cs="Arial"/>
        </w:rPr>
        <w:noBreakHyphen/>
        <w:t xml:space="preserve">scale automated compliance failures, raising the risk of outcomes that echo the harms associated with Robodebt. </w:t>
      </w:r>
    </w:p>
    <w:p w14:paraId="198CC3E7" w14:textId="55EFF69D" w:rsidR="000A1840" w:rsidRDefault="000A1840" w:rsidP="004C696C">
      <w:pPr>
        <w:rPr>
          <w:rFonts w:ascii="Arial" w:hAnsi="Arial" w:cs="Arial"/>
        </w:rPr>
      </w:pPr>
      <w:r w:rsidRPr="000A1840">
        <w:rPr>
          <w:rFonts w:ascii="Arial" w:hAnsi="Arial" w:cs="Arial"/>
        </w:rPr>
        <w:t xml:space="preserve">The human impact of such failures cannot be understated. Increased reliance on automation risks compounding distress for participants, particularly where incorrect payment </w:t>
      </w:r>
      <w:r w:rsidR="00B41258">
        <w:rPr>
          <w:rFonts w:ascii="Arial" w:hAnsi="Arial" w:cs="Arial"/>
        </w:rPr>
        <w:t xml:space="preserve">or support </w:t>
      </w:r>
      <w:r w:rsidRPr="000A1840">
        <w:rPr>
          <w:rFonts w:ascii="Arial" w:hAnsi="Arial" w:cs="Arial"/>
        </w:rPr>
        <w:t xml:space="preserve">decisions disrupt access to essential supports. </w:t>
      </w:r>
    </w:p>
    <w:p w14:paraId="6762F365" w14:textId="288B3284" w:rsidR="008A05FC" w:rsidRDefault="00B35736" w:rsidP="00B35736">
      <w:pPr>
        <w:rPr>
          <w:rFonts w:ascii="Arial" w:hAnsi="Arial" w:cs="Arial"/>
        </w:rPr>
      </w:pPr>
      <w:r w:rsidRPr="00B35736">
        <w:rPr>
          <w:rFonts w:ascii="Arial" w:hAnsi="Arial" w:cs="Arial"/>
        </w:rPr>
        <w:t xml:space="preserve">With increased automation, the </w:t>
      </w:r>
      <w:r>
        <w:rPr>
          <w:rFonts w:ascii="Arial" w:hAnsi="Arial" w:cs="Arial"/>
        </w:rPr>
        <w:t xml:space="preserve">retention of the </w:t>
      </w:r>
      <w:r w:rsidRPr="00B35736">
        <w:rPr>
          <w:rFonts w:ascii="Arial" w:hAnsi="Arial" w:cs="Arial"/>
        </w:rPr>
        <w:t xml:space="preserve">Administrative Review Tribunal </w:t>
      </w:r>
      <w:r w:rsidR="00557901">
        <w:rPr>
          <w:rFonts w:ascii="Arial" w:hAnsi="Arial" w:cs="Arial"/>
        </w:rPr>
        <w:t xml:space="preserve">(ART) </w:t>
      </w:r>
      <w:r w:rsidRPr="00B35736">
        <w:rPr>
          <w:rFonts w:ascii="Arial" w:hAnsi="Arial" w:cs="Arial"/>
        </w:rPr>
        <w:t xml:space="preserve">is </w:t>
      </w:r>
      <w:r>
        <w:rPr>
          <w:rFonts w:ascii="Arial" w:hAnsi="Arial" w:cs="Arial"/>
        </w:rPr>
        <w:t>parti</w:t>
      </w:r>
      <w:r w:rsidR="00FA066B">
        <w:rPr>
          <w:rFonts w:ascii="Arial" w:hAnsi="Arial" w:cs="Arial"/>
        </w:rPr>
        <w:t>cularly critical,</w:t>
      </w:r>
      <w:r w:rsidRPr="00B35736">
        <w:rPr>
          <w:rFonts w:ascii="Arial" w:hAnsi="Arial" w:cs="Arial"/>
        </w:rPr>
        <w:t xml:space="preserve"> to provide an independent human safeguard that can scrutinise and correct errors arising from system-driven decisions</w:t>
      </w:r>
      <w:r w:rsidR="005D7982">
        <w:rPr>
          <w:rFonts w:ascii="Arial" w:hAnsi="Arial" w:cs="Arial"/>
        </w:rPr>
        <w:t xml:space="preserve"> and in light of the Bill’s changes to unplanned reassessments.</w:t>
      </w:r>
    </w:p>
    <w:p w14:paraId="4B01EA3F" w14:textId="67B5D280" w:rsidR="00B35736" w:rsidRPr="00B35736" w:rsidRDefault="00B35736" w:rsidP="00B35736">
      <w:pPr>
        <w:rPr>
          <w:rFonts w:ascii="Arial" w:hAnsi="Arial" w:cs="Arial"/>
        </w:rPr>
      </w:pPr>
      <w:r w:rsidRPr="00B35736">
        <w:rPr>
          <w:rFonts w:ascii="Arial" w:hAnsi="Arial" w:cs="Arial"/>
        </w:rPr>
        <w:t xml:space="preserve">Retaining </w:t>
      </w:r>
      <w:r w:rsidR="00557901">
        <w:rPr>
          <w:rFonts w:ascii="Arial" w:hAnsi="Arial" w:cs="Arial"/>
        </w:rPr>
        <w:t xml:space="preserve">the ART’s </w:t>
      </w:r>
      <w:r w:rsidRPr="00B35736">
        <w:rPr>
          <w:rFonts w:ascii="Arial" w:hAnsi="Arial" w:cs="Arial"/>
        </w:rPr>
        <w:t xml:space="preserve">full powers ensures participants have a meaningful avenue to challenge opaque or flawed outcomes, helping to prevent systemic harms </w:t>
      </w:r>
      <w:r w:rsidR="008A05FC" w:rsidRPr="00B35736">
        <w:rPr>
          <w:rFonts w:ascii="Arial" w:hAnsi="Arial" w:cs="Arial"/>
        </w:rPr>
        <w:t>like</w:t>
      </w:r>
      <w:r w:rsidRPr="00B35736">
        <w:rPr>
          <w:rFonts w:ascii="Arial" w:hAnsi="Arial" w:cs="Arial"/>
        </w:rPr>
        <w:t xml:space="preserve"> those experienced under Robodebt.</w:t>
      </w:r>
    </w:p>
    <w:p w14:paraId="298018E9" w14:textId="5B7CE33A" w:rsidR="00C01645" w:rsidRDefault="004F677B" w:rsidP="00753818">
      <w:pPr>
        <w:rPr>
          <w:rFonts w:ascii="Arial" w:hAnsi="Arial" w:cs="Arial"/>
        </w:rPr>
      </w:pPr>
      <w:r w:rsidRPr="004F677B">
        <w:rPr>
          <w:rFonts w:ascii="Arial" w:hAnsi="Arial" w:cs="Arial"/>
          <w:b/>
          <w:bCs/>
        </w:rPr>
        <w:t>Recommendation</w:t>
      </w:r>
      <w:r w:rsidR="009A2CEE">
        <w:rPr>
          <w:rFonts w:ascii="Arial" w:hAnsi="Arial" w:cs="Arial"/>
          <w:b/>
          <w:bCs/>
        </w:rPr>
        <w:t xml:space="preserve"> </w:t>
      </w:r>
      <w:r w:rsidR="00C01645">
        <w:rPr>
          <w:rFonts w:ascii="Arial" w:hAnsi="Arial" w:cs="Arial"/>
          <w:b/>
          <w:bCs/>
        </w:rPr>
        <w:t>3</w:t>
      </w:r>
      <w:r w:rsidR="006B1F5B">
        <w:rPr>
          <w:rFonts w:ascii="Arial" w:hAnsi="Arial" w:cs="Arial"/>
          <w:b/>
          <w:bCs/>
        </w:rPr>
        <w:t>8</w:t>
      </w:r>
      <w:r w:rsidR="00C01645">
        <w:rPr>
          <w:rFonts w:ascii="Arial" w:hAnsi="Arial" w:cs="Arial"/>
          <w:b/>
          <w:bCs/>
        </w:rPr>
        <w:t xml:space="preserve"> </w:t>
      </w:r>
      <w:r w:rsidR="009A2CEE" w:rsidRPr="00C01645">
        <w:rPr>
          <w:rFonts w:ascii="Arial" w:hAnsi="Arial" w:cs="Arial"/>
        </w:rPr>
        <w:t>-</w:t>
      </w:r>
      <w:r w:rsidR="009A2CEE">
        <w:rPr>
          <w:rFonts w:ascii="Arial" w:hAnsi="Arial" w:cs="Arial"/>
          <w:b/>
          <w:bCs/>
        </w:rPr>
        <w:t xml:space="preserve"> </w:t>
      </w:r>
      <w:r w:rsidR="00C01645" w:rsidRPr="00C01645">
        <w:rPr>
          <w:rFonts w:ascii="Arial" w:hAnsi="Arial" w:cs="Arial"/>
        </w:rPr>
        <w:t>Limit potential har</w:t>
      </w:r>
      <w:r w:rsidR="009A2E3D">
        <w:rPr>
          <w:rFonts w:ascii="Arial" w:hAnsi="Arial" w:cs="Arial"/>
        </w:rPr>
        <w:t>m</w:t>
      </w:r>
      <w:r w:rsidR="00C01645" w:rsidRPr="00C01645">
        <w:rPr>
          <w:rFonts w:ascii="Arial" w:hAnsi="Arial" w:cs="Arial"/>
        </w:rPr>
        <w:t xml:space="preserve"> to participants by</w:t>
      </w:r>
      <w:r w:rsidR="00C01645">
        <w:rPr>
          <w:rFonts w:ascii="Arial" w:hAnsi="Arial" w:cs="Arial"/>
          <w:b/>
          <w:bCs/>
        </w:rPr>
        <w:t xml:space="preserve"> </w:t>
      </w:r>
      <w:r w:rsidR="00C01645">
        <w:rPr>
          <w:rFonts w:ascii="Arial" w:hAnsi="Arial" w:cs="Arial"/>
        </w:rPr>
        <w:t>a</w:t>
      </w:r>
      <w:r w:rsidR="00C01645" w:rsidRPr="000325FA">
        <w:rPr>
          <w:rFonts w:ascii="Arial" w:hAnsi="Arial" w:cs="Arial"/>
        </w:rPr>
        <w:t>mend</w:t>
      </w:r>
      <w:r w:rsidR="00C01645">
        <w:rPr>
          <w:rFonts w:ascii="Arial" w:hAnsi="Arial" w:cs="Arial"/>
        </w:rPr>
        <w:t>ing</w:t>
      </w:r>
      <w:r w:rsidR="00C01645" w:rsidRPr="000325FA">
        <w:rPr>
          <w:rFonts w:ascii="Arial" w:hAnsi="Arial" w:cs="Arial"/>
        </w:rPr>
        <w:t xml:space="preserve"> Schedule 3, Division 5 (including sections 59B–59E) to prohibit automated decision</w:t>
      </w:r>
      <w:r w:rsidR="00C01645" w:rsidRPr="000325FA">
        <w:rPr>
          <w:rFonts w:ascii="Arial" w:hAnsi="Arial" w:cs="Arial"/>
        </w:rPr>
        <w:noBreakHyphen/>
        <w:t>making for any action that results in access refusal, funding reduction, suspension, revocation, or debt creation.</w:t>
      </w:r>
    </w:p>
    <w:p w14:paraId="78DBEE3E" w14:textId="0C1B22B0" w:rsidR="00102D3F" w:rsidRPr="000325FA" w:rsidRDefault="0053194F" w:rsidP="00102D3F">
      <w:pPr>
        <w:rPr>
          <w:rFonts w:ascii="Arial" w:hAnsi="Arial" w:cs="Arial"/>
        </w:rPr>
      </w:pPr>
      <w:r w:rsidRPr="0053194F">
        <w:rPr>
          <w:rFonts w:ascii="Arial" w:hAnsi="Arial" w:cs="Arial"/>
          <w:b/>
          <w:bCs/>
        </w:rPr>
        <w:t>Recommendation 3</w:t>
      </w:r>
      <w:r w:rsidR="006B1F5B">
        <w:rPr>
          <w:rFonts w:ascii="Arial" w:hAnsi="Arial" w:cs="Arial"/>
          <w:b/>
          <w:bCs/>
        </w:rPr>
        <w:t>9</w:t>
      </w:r>
      <w:r>
        <w:rPr>
          <w:rFonts w:ascii="Arial" w:hAnsi="Arial" w:cs="Arial"/>
        </w:rPr>
        <w:t xml:space="preserve"> -</w:t>
      </w:r>
      <w:r w:rsidR="00102D3F">
        <w:rPr>
          <w:rFonts w:ascii="Arial" w:hAnsi="Arial" w:cs="Arial"/>
        </w:rPr>
        <w:t xml:space="preserve"> </w:t>
      </w:r>
      <w:r w:rsidR="00102D3F" w:rsidRPr="000325FA">
        <w:rPr>
          <w:rFonts w:ascii="Arial" w:hAnsi="Arial" w:cs="Arial"/>
        </w:rPr>
        <w:t>Require mandatory human review prior to any adverse decision and ensure all automated decisions are subject to full merits review, including access to the Administrative Review Tribunal.</w:t>
      </w:r>
    </w:p>
    <w:p w14:paraId="6AA0DF64" w14:textId="16D362A5" w:rsidR="00753818" w:rsidRPr="00102D3F" w:rsidRDefault="00102D3F" w:rsidP="00753818">
      <w:pPr>
        <w:rPr>
          <w:rFonts w:cs="Arial"/>
        </w:rPr>
      </w:pPr>
      <w:r w:rsidRPr="00102D3F">
        <w:rPr>
          <w:rFonts w:ascii="Arial" w:hAnsi="Arial" w:cs="Arial"/>
          <w:b/>
          <w:bCs/>
        </w:rPr>
        <w:lastRenderedPageBreak/>
        <w:t xml:space="preserve">Recommendation </w:t>
      </w:r>
      <w:r w:rsidR="006B1F5B">
        <w:rPr>
          <w:rFonts w:ascii="Arial" w:hAnsi="Arial" w:cs="Arial"/>
          <w:b/>
          <w:bCs/>
        </w:rPr>
        <w:t>40</w:t>
      </w:r>
      <w:r>
        <w:rPr>
          <w:rFonts w:ascii="Arial" w:hAnsi="Arial" w:cs="Arial"/>
        </w:rPr>
        <w:t xml:space="preserve"> - </w:t>
      </w:r>
      <w:r w:rsidR="004F677B" w:rsidRPr="00CB02F1">
        <w:rPr>
          <w:rFonts w:ascii="Arial" w:hAnsi="Arial" w:cs="Arial"/>
        </w:rPr>
        <w:t>Provide explicit legislative assurance that independent review through the ART will be retained and accessible</w:t>
      </w:r>
      <w:r w:rsidR="004F677B">
        <w:rPr>
          <w:rFonts w:ascii="Arial" w:hAnsi="Arial" w:cs="Arial"/>
        </w:rPr>
        <w:t xml:space="preserve"> with </w:t>
      </w:r>
      <w:r w:rsidR="004F677B" w:rsidRPr="00E4287C">
        <w:rPr>
          <w:rFonts w:ascii="Arial" w:hAnsi="Arial" w:cs="Arial"/>
        </w:rPr>
        <w:t>no erosion of procedural fairness or review rights</w:t>
      </w:r>
      <w:r w:rsidR="0028525C">
        <w:rPr>
          <w:rFonts w:ascii="Arial" w:hAnsi="Arial" w:cs="Arial"/>
        </w:rPr>
        <w:t>.</w:t>
      </w:r>
    </w:p>
    <w:p w14:paraId="628AA360" w14:textId="39ECF50D" w:rsidR="008A6F3D" w:rsidRPr="008A6F3D" w:rsidRDefault="001A6FFA" w:rsidP="001F7CD6">
      <w:pPr>
        <w:pStyle w:val="Heading3"/>
        <w:spacing w:before="120" w:line="240" w:lineRule="auto"/>
      </w:pPr>
      <w:r>
        <w:t>Schedule 4 - New Planning Framework</w:t>
      </w:r>
    </w:p>
    <w:p w14:paraId="3409CCB7" w14:textId="098B9E94" w:rsidR="0097546A" w:rsidRDefault="00C01185" w:rsidP="001F7CD6">
      <w:pPr>
        <w:pStyle w:val="Heading3"/>
        <w:spacing w:before="120" w:line="240" w:lineRule="auto"/>
      </w:pPr>
      <w:r>
        <w:t>4.1 Rollout of New Framework Plannin</w:t>
      </w:r>
      <w:r w:rsidR="0097546A">
        <w:t>g</w:t>
      </w:r>
    </w:p>
    <w:p w14:paraId="01800D06" w14:textId="41215896" w:rsidR="00531905" w:rsidRPr="00531905" w:rsidRDefault="00531905" w:rsidP="00531905">
      <w:pPr>
        <w:rPr>
          <w:rFonts w:ascii="Arial" w:hAnsi="Arial" w:cs="Arial"/>
        </w:rPr>
      </w:pPr>
      <w:r w:rsidRPr="00531905">
        <w:rPr>
          <w:rFonts w:ascii="Arial" w:hAnsi="Arial" w:cs="Arial"/>
        </w:rPr>
        <w:t>PWDA supports the decision to delay the rollout of the New Framework Planning model from 1 July 2026 to April 2027, recognising the importance of allowing additional time for implementation. However, as outlined in</w:t>
      </w:r>
      <w:r w:rsidR="00F14C44">
        <w:rPr>
          <w:rFonts w:ascii="Arial" w:hAnsi="Arial" w:cs="Arial"/>
        </w:rPr>
        <w:t xml:space="preserve"> </w:t>
      </w:r>
      <w:hyperlink r:id="rId18" w:history="1">
        <w:r w:rsidR="00AE4B6F">
          <w:rPr>
            <w:rStyle w:val="Hyperlink"/>
            <w:rFonts w:ascii="Arial" w:hAnsi="Arial" w:cs="Arial"/>
          </w:rPr>
          <w:t>PWDA's previous submission and 32 recommendations regarding the NFP</w:t>
        </w:r>
      </w:hyperlink>
      <w:r w:rsidR="00F14C44">
        <w:rPr>
          <w:rFonts w:ascii="Arial" w:hAnsi="Arial" w:cs="Arial"/>
        </w:rPr>
        <w:t xml:space="preserve">, </w:t>
      </w:r>
      <w:r w:rsidRPr="00531905">
        <w:rPr>
          <w:rFonts w:ascii="Arial" w:hAnsi="Arial" w:cs="Arial"/>
        </w:rPr>
        <w:t>there remain significant and unresolved concerns about the design and direction of the new planning framework</w:t>
      </w:r>
      <w:r w:rsidR="002A5F20">
        <w:rPr>
          <w:rFonts w:ascii="Arial" w:hAnsi="Arial" w:cs="Arial"/>
        </w:rPr>
        <w:t>.</w:t>
      </w:r>
    </w:p>
    <w:p w14:paraId="28806038" w14:textId="734F24E3" w:rsidR="00531905" w:rsidRPr="00531905" w:rsidRDefault="00531905" w:rsidP="00531905">
      <w:pPr>
        <w:rPr>
          <w:rFonts w:ascii="Arial" w:hAnsi="Arial" w:cs="Arial"/>
        </w:rPr>
      </w:pPr>
      <w:r w:rsidRPr="00531905">
        <w:rPr>
          <w:rFonts w:ascii="Arial" w:hAnsi="Arial" w:cs="Arial"/>
        </w:rPr>
        <w:t>The proposed model reflects a process increasingly driven by cost containment rather than the needs, goals, and lived experiences of participants. This shift embed</w:t>
      </w:r>
      <w:r w:rsidR="002412E9">
        <w:rPr>
          <w:rFonts w:ascii="Arial" w:hAnsi="Arial" w:cs="Arial"/>
        </w:rPr>
        <w:t xml:space="preserve">s </w:t>
      </w:r>
      <w:r w:rsidRPr="00531905">
        <w:rPr>
          <w:rFonts w:ascii="Arial" w:hAnsi="Arial" w:cs="Arial"/>
        </w:rPr>
        <w:t>financial considerations at the centre of planning, rather than</w:t>
      </w:r>
      <w:r w:rsidR="003A2972">
        <w:rPr>
          <w:rFonts w:ascii="Arial" w:hAnsi="Arial" w:cs="Arial"/>
        </w:rPr>
        <w:t xml:space="preserve"> participants’ needs</w:t>
      </w:r>
      <w:r w:rsidR="005A1CDF">
        <w:rPr>
          <w:rFonts w:ascii="Arial" w:hAnsi="Arial" w:cs="Arial"/>
        </w:rPr>
        <w:t>.</w:t>
      </w:r>
    </w:p>
    <w:p w14:paraId="5FF8114B" w14:textId="3DCFA3ED" w:rsidR="00531905" w:rsidRPr="00531905" w:rsidRDefault="00531905" w:rsidP="00531905">
      <w:pPr>
        <w:rPr>
          <w:rFonts w:ascii="Arial" w:hAnsi="Arial" w:cs="Arial"/>
        </w:rPr>
      </w:pPr>
      <w:r w:rsidRPr="00531905">
        <w:rPr>
          <w:rFonts w:ascii="Arial" w:hAnsi="Arial" w:cs="Arial"/>
        </w:rPr>
        <w:t>It also reduc</w:t>
      </w:r>
      <w:r w:rsidR="00D16A58">
        <w:rPr>
          <w:rFonts w:ascii="Arial" w:hAnsi="Arial" w:cs="Arial"/>
        </w:rPr>
        <w:t xml:space="preserve">es </w:t>
      </w:r>
      <w:r w:rsidRPr="00531905">
        <w:rPr>
          <w:rFonts w:ascii="Arial" w:hAnsi="Arial" w:cs="Arial"/>
        </w:rPr>
        <w:t>participant control and co</w:t>
      </w:r>
      <w:r w:rsidRPr="00531905">
        <w:rPr>
          <w:rFonts w:ascii="Arial" w:hAnsi="Arial" w:cs="Arial"/>
        </w:rPr>
        <w:noBreakHyphen/>
        <w:t>design, weakening the role of individuals in shaping their own plans and diminishing the collaborative principles that underpin effective support planning. This is likely to result in planning processes that are less responsive, less flexible, and less reflective of individual circumstances.</w:t>
      </w:r>
    </w:p>
    <w:p w14:paraId="0E5F8D03" w14:textId="21772B8D" w:rsidR="008A6F3D" w:rsidRDefault="008A6F3D" w:rsidP="008A6F3D">
      <w:pPr>
        <w:rPr>
          <w:rFonts w:ascii="Arial" w:hAnsi="Arial" w:cs="Arial"/>
          <w:b/>
          <w:bCs/>
        </w:rPr>
      </w:pPr>
      <w:r w:rsidRPr="004F677B">
        <w:rPr>
          <w:rFonts w:ascii="Arial" w:hAnsi="Arial" w:cs="Arial"/>
          <w:b/>
          <w:bCs/>
        </w:rPr>
        <w:t>Recommendation</w:t>
      </w:r>
      <w:r w:rsidR="009A2CEE">
        <w:rPr>
          <w:rFonts w:ascii="Arial" w:hAnsi="Arial" w:cs="Arial"/>
          <w:b/>
          <w:bCs/>
        </w:rPr>
        <w:t xml:space="preserve"> </w:t>
      </w:r>
      <w:r w:rsidR="0000327E">
        <w:rPr>
          <w:rFonts w:ascii="Arial" w:hAnsi="Arial" w:cs="Arial"/>
          <w:b/>
          <w:bCs/>
        </w:rPr>
        <w:t>4</w:t>
      </w:r>
      <w:r w:rsidR="006B1F5B">
        <w:rPr>
          <w:rFonts w:ascii="Arial" w:hAnsi="Arial" w:cs="Arial"/>
          <w:b/>
          <w:bCs/>
        </w:rPr>
        <w:t>1</w:t>
      </w:r>
      <w:r w:rsidR="00FB7515" w:rsidRPr="00FB7515">
        <w:rPr>
          <w:rFonts w:ascii="Arial" w:hAnsi="Arial" w:cs="Arial"/>
        </w:rPr>
        <w:t xml:space="preserve"> </w:t>
      </w:r>
      <w:r w:rsidR="009A2CEE" w:rsidRPr="00FB7515">
        <w:rPr>
          <w:rFonts w:ascii="Arial" w:hAnsi="Arial" w:cs="Arial"/>
        </w:rPr>
        <w:t>-</w:t>
      </w:r>
      <w:r w:rsidR="00B45914">
        <w:rPr>
          <w:rFonts w:ascii="Arial" w:hAnsi="Arial" w:cs="Arial"/>
          <w:b/>
          <w:bCs/>
        </w:rPr>
        <w:t xml:space="preserve"> </w:t>
      </w:r>
      <w:r w:rsidR="00B45914" w:rsidRPr="000325FA">
        <w:rPr>
          <w:rFonts w:ascii="Arial" w:hAnsi="Arial" w:cs="Arial"/>
        </w:rPr>
        <w:t>Delay full rollout until independent evaluation confirms the model does not reduce participant control, flexibility, or access to supports</w:t>
      </w:r>
      <w:r w:rsidR="005D7982">
        <w:rPr>
          <w:rFonts w:ascii="Arial" w:hAnsi="Arial" w:cs="Arial"/>
        </w:rPr>
        <w:t>, or increases risks to safety.</w:t>
      </w:r>
    </w:p>
    <w:p w14:paraId="34379011" w14:textId="5480F172" w:rsidR="00FB7515" w:rsidRPr="000325FA" w:rsidRDefault="000425EE" w:rsidP="00FB7515">
      <w:pPr>
        <w:rPr>
          <w:rFonts w:ascii="Arial" w:hAnsi="Arial" w:cs="Arial"/>
        </w:rPr>
      </w:pPr>
      <w:r w:rsidRPr="004B1F10">
        <w:rPr>
          <w:rFonts w:ascii="Arial" w:hAnsi="Arial" w:cs="Arial"/>
          <w:b/>
          <w:bCs/>
        </w:rPr>
        <w:t xml:space="preserve">Recommendation </w:t>
      </w:r>
      <w:r w:rsidR="0000327E">
        <w:rPr>
          <w:rFonts w:ascii="Arial" w:hAnsi="Arial" w:cs="Arial"/>
          <w:b/>
          <w:bCs/>
        </w:rPr>
        <w:t>4</w:t>
      </w:r>
      <w:r w:rsidR="006B1F5B">
        <w:rPr>
          <w:rFonts w:ascii="Arial" w:hAnsi="Arial" w:cs="Arial"/>
          <w:b/>
          <w:bCs/>
        </w:rPr>
        <w:t>2</w:t>
      </w:r>
      <w:r w:rsidR="00FB7515" w:rsidRPr="00FB7515">
        <w:rPr>
          <w:rFonts w:ascii="Arial" w:hAnsi="Arial" w:cs="Arial"/>
        </w:rPr>
        <w:t xml:space="preserve"> </w:t>
      </w:r>
      <w:r w:rsidRPr="00FB7515">
        <w:rPr>
          <w:rFonts w:ascii="Arial" w:hAnsi="Arial" w:cs="Arial"/>
        </w:rPr>
        <w:t>-</w:t>
      </w:r>
      <w:r w:rsidR="00FB7515">
        <w:rPr>
          <w:rFonts w:ascii="Arial" w:hAnsi="Arial" w:cs="Arial"/>
          <w:b/>
          <w:bCs/>
        </w:rPr>
        <w:t xml:space="preserve"> </w:t>
      </w:r>
      <w:r w:rsidR="00FB7515" w:rsidRPr="000325FA">
        <w:rPr>
          <w:rFonts w:ascii="Arial" w:hAnsi="Arial" w:cs="Arial"/>
        </w:rPr>
        <w:t>Amend Schedule 4 provisions relating to new framework planning to require co</w:t>
      </w:r>
      <w:r w:rsidR="00FB7515" w:rsidRPr="000325FA">
        <w:rPr>
          <w:rFonts w:ascii="Arial" w:hAnsi="Arial" w:cs="Arial"/>
        </w:rPr>
        <w:noBreakHyphen/>
        <w:t>design with people with disability and mandate person</w:t>
      </w:r>
      <w:r w:rsidR="00FB7515" w:rsidRPr="000325FA">
        <w:rPr>
          <w:rFonts w:ascii="Arial" w:hAnsi="Arial" w:cs="Arial"/>
        </w:rPr>
        <w:noBreakHyphen/>
        <w:t>centred planning principles in legislation.</w:t>
      </w:r>
    </w:p>
    <w:p w14:paraId="7BB9AD60" w14:textId="77777777" w:rsidR="000425EE" w:rsidRPr="008A6F3D" w:rsidRDefault="000425EE" w:rsidP="008A6F3D"/>
    <w:p w14:paraId="165D3FDA" w14:textId="2AC96D29" w:rsidR="0097546A" w:rsidRDefault="0097546A" w:rsidP="0097546A">
      <w:pPr>
        <w:pStyle w:val="Heading3"/>
        <w:spacing w:before="120"/>
      </w:pPr>
      <w:r>
        <w:lastRenderedPageBreak/>
        <w:t xml:space="preserve">4.2 Transitional </w:t>
      </w:r>
      <w:r w:rsidR="008E010C">
        <w:t>Rule-Making Powers</w:t>
      </w:r>
    </w:p>
    <w:p w14:paraId="2AB90DE5" w14:textId="705FFE50" w:rsidR="00A96273" w:rsidRPr="00744357" w:rsidRDefault="00A96273" w:rsidP="00A96273">
      <w:pPr>
        <w:rPr>
          <w:rFonts w:ascii="Arial" w:hAnsi="Arial" w:cs="Arial"/>
        </w:rPr>
      </w:pPr>
      <w:r w:rsidRPr="00744357">
        <w:rPr>
          <w:rFonts w:ascii="Arial" w:hAnsi="Arial" w:cs="Arial"/>
        </w:rPr>
        <w:t xml:space="preserve">The inclusion of a Henry VIII clause grants the Minister broad authority to modify the operation of the Act through subordinate rules for periods of up to 12 months, representing a </w:t>
      </w:r>
      <w:r w:rsidR="00D94F78">
        <w:rPr>
          <w:rFonts w:ascii="Arial" w:hAnsi="Arial" w:cs="Arial"/>
        </w:rPr>
        <w:t xml:space="preserve">considerable </w:t>
      </w:r>
      <w:r w:rsidRPr="00744357">
        <w:rPr>
          <w:rFonts w:ascii="Arial" w:hAnsi="Arial" w:cs="Arial"/>
        </w:rPr>
        <w:t>expansion of executive power. This mechanism allows substantive changes to be made without the need for full parliamentary amendment, effectively bypassing the usual legislative scrutiny and debate that such changes would ordinarily require.</w:t>
      </w:r>
    </w:p>
    <w:p w14:paraId="490F5EAC" w14:textId="77FA33E8" w:rsidR="00F650CF" w:rsidRDefault="00A96273" w:rsidP="00A96273">
      <w:pPr>
        <w:rPr>
          <w:rFonts w:ascii="Arial" w:hAnsi="Arial" w:cs="Arial"/>
        </w:rPr>
      </w:pPr>
      <w:r w:rsidRPr="00744357">
        <w:rPr>
          <w:rFonts w:ascii="Arial" w:hAnsi="Arial" w:cs="Arial"/>
        </w:rPr>
        <w:t>This erosion of parliamentary oversight raises serious concerns about transparency and accountability</w:t>
      </w:r>
      <w:r w:rsidR="005D7982">
        <w:rPr>
          <w:rFonts w:ascii="Arial" w:hAnsi="Arial" w:cs="Arial"/>
        </w:rPr>
        <w:t xml:space="preserve"> and currently unforeseen use of powers.</w:t>
      </w:r>
    </w:p>
    <w:p w14:paraId="1856D127" w14:textId="2DC279C2" w:rsidR="00A96273" w:rsidRPr="00744357" w:rsidRDefault="00A96273" w:rsidP="00A96273">
      <w:pPr>
        <w:rPr>
          <w:rFonts w:ascii="Arial" w:hAnsi="Arial" w:cs="Arial"/>
        </w:rPr>
      </w:pPr>
      <w:r w:rsidRPr="00744357">
        <w:rPr>
          <w:rFonts w:ascii="Arial" w:hAnsi="Arial" w:cs="Arial"/>
        </w:rPr>
        <w:t>The absence of clear requirements for consultation, co</w:t>
      </w:r>
      <w:r w:rsidRPr="00744357">
        <w:rPr>
          <w:rFonts w:ascii="Arial" w:hAnsi="Arial" w:cs="Arial"/>
        </w:rPr>
        <w:noBreakHyphen/>
        <w:t xml:space="preserve">design, or public reporting </w:t>
      </w:r>
      <w:r w:rsidR="003C2B92">
        <w:rPr>
          <w:rFonts w:ascii="Arial" w:hAnsi="Arial" w:cs="Arial"/>
        </w:rPr>
        <w:t xml:space="preserve">will </w:t>
      </w:r>
      <w:r w:rsidR="008C586A">
        <w:rPr>
          <w:rFonts w:ascii="Arial" w:hAnsi="Arial" w:cs="Arial"/>
        </w:rPr>
        <w:t xml:space="preserve">result </w:t>
      </w:r>
      <w:r w:rsidR="00981658">
        <w:rPr>
          <w:rFonts w:ascii="Arial" w:hAnsi="Arial" w:cs="Arial"/>
        </w:rPr>
        <w:t xml:space="preserve">in </w:t>
      </w:r>
      <w:r w:rsidRPr="00744357">
        <w:rPr>
          <w:rFonts w:ascii="Arial" w:hAnsi="Arial" w:cs="Arial"/>
        </w:rPr>
        <w:t xml:space="preserve">consequential decisions </w:t>
      </w:r>
      <w:r w:rsidR="008C586A">
        <w:rPr>
          <w:rFonts w:ascii="Arial" w:hAnsi="Arial" w:cs="Arial"/>
        </w:rPr>
        <w:t xml:space="preserve">being </w:t>
      </w:r>
      <w:r w:rsidRPr="00744357">
        <w:rPr>
          <w:rFonts w:ascii="Arial" w:hAnsi="Arial" w:cs="Arial"/>
        </w:rPr>
        <w:t>made without meaningful engagement with people with disability, the sector, or the broader community. In a reform environment already characterised by complexity and uncertainty, this lack of visibility undermines confidence in the integrity of the legislative process.</w:t>
      </w:r>
    </w:p>
    <w:p w14:paraId="55A2792B" w14:textId="2935C055" w:rsidR="00A96273" w:rsidRDefault="00A96273" w:rsidP="00A96273">
      <w:pPr>
        <w:rPr>
          <w:rFonts w:ascii="Arial" w:hAnsi="Arial" w:cs="Arial"/>
        </w:rPr>
      </w:pPr>
      <w:r w:rsidRPr="00744357">
        <w:rPr>
          <w:rFonts w:ascii="Arial" w:hAnsi="Arial" w:cs="Arial"/>
        </w:rPr>
        <w:t>For participants, the implications are immediate and profound. The ability to alter key aspects of the Scheme through time</w:t>
      </w:r>
      <w:r w:rsidRPr="00744357">
        <w:rPr>
          <w:rFonts w:ascii="Arial" w:hAnsi="Arial" w:cs="Arial"/>
        </w:rPr>
        <w:noBreakHyphen/>
        <w:t>limited rules introduces a high degree of unpredictability during the transition period. This uncertainty makes it significantly more difficult for individuals to plan, make decisions, or rely on the stability of their supports</w:t>
      </w:r>
      <w:r w:rsidR="005D7982">
        <w:rPr>
          <w:rFonts w:ascii="Arial" w:hAnsi="Arial" w:cs="Arial"/>
        </w:rPr>
        <w:t>.</w:t>
      </w:r>
    </w:p>
    <w:p w14:paraId="17617D1E" w14:textId="0C437C97" w:rsidR="005D7982" w:rsidRPr="00744357" w:rsidRDefault="005D7982" w:rsidP="00A96273">
      <w:pPr>
        <w:rPr>
          <w:rFonts w:ascii="Arial" w:hAnsi="Arial" w:cs="Arial"/>
        </w:rPr>
      </w:pPr>
      <w:r>
        <w:rPr>
          <w:rFonts w:ascii="Arial" w:hAnsi="Arial" w:cs="Arial"/>
        </w:rPr>
        <w:t>T</w:t>
      </w:r>
      <w:r w:rsidRPr="005D7982">
        <w:rPr>
          <w:rFonts w:ascii="Arial" w:hAnsi="Arial" w:cs="Arial"/>
        </w:rPr>
        <w:t>h</w:t>
      </w:r>
      <w:r>
        <w:rPr>
          <w:rFonts w:ascii="Arial" w:hAnsi="Arial" w:cs="Arial"/>
        </w:rPr>
        <w:t xml:space="preserve">e </w:t>
      </w:r>
      <w:r w:rsidRPr="005D7982">
        <w:rPr>
          <w:rFonts w:ascii="Arial" w:hAnsi="Arial" w:cs="Arial"/>
        </w:rPr>
        <w:t xml:space="preserve">fear of unintentionally creating a debt </w:t>
      </w:r>
      <w:r>
        <w:rPr>
          <w:rFonts w:ascii="Arial" w:hAnsi="Arial" w:cs="Arial"/>
        </w:rPr>
        <w:t>may prevent participants</w:t>
      </w:r>
      <w:r w:rsidRPr="005D7982">
        <w:rPr>
          <w:rFonts w:ascii="Arial" w:hAnsi="Arial" w:cs="Arial"/>
        </w:rPr>
        <w:t xml:space="preserve"> </w:t>
      </w:r>
      <w:r>
        <w:rPr>
          <w:rFonts w:ascii="Arial" w:hAnsi="Arial" w:cs="Arial"/>
        </w:rPr>
        <w:t xml:space="preserve">from </w:t>
      </w:r>
      <w:r w:rsidRPr="005D7982">
        <w:rPr>
          <w:rFonts w:ascii="Arial" w:hAnsi="Arial" w:cs="Arial"/>
        </w:rPr>
        <w:t>us</w:t>
      </w:r>
      <w:r>
        <w:rPr>
          <w:rFonts w:ascii="Arial" w:hAnsi="Arial" w:cs="Arial"/>
        </w:rPr>
        <w:t>ing</w:t>
      </w:r>
      <w:r w:rsidRPr="005D7982">
        <w:rPr>
          <w:rFonts w:ascii="Arial" w:hAnsi="Arial" w:cs="Arial"/>
        </w:rPr>
        <w:t xml:space="preserve"> </w:t>
      </w:r>
      <w:r>
        <w:rPr>
          <w:rFonts w:ascii="Arial" w:hAnsi="Arial" w:cs="Arial"/>
        </w:rPr>
        <w:t>plan funds.</w:t>
      </w:r>
    </w:p>
    <w:p w14:paraId="7F34114B" w14:textId="41A8CF21" w:rsidR="008A6F3D" w:rsidRDefault="008A6F3D" w:rsidP="008A6F3D">
      <w:pPr>
        <w:rPr>
          <w:rFonts w:ascii="Arial" w:hAnsi="Arial" w:cs="Arial"/>
          <w:b/>
          <w:bCs/>
        </w:rPr>
      </w:pPr>
      <w:r w:rsidRPr="004F677B">
        <w:rPr>
          <w:rFonts w:ascii="Arial" w:hAnsi="Arial" w:cs="Arial"/>
          <w:b/>
          <w:bCs/>
        </w:rPr>
        <w:t>Recommendation</w:t>
      </w:r>
      <w:r w:rsidR="009A2CEE">
        <w:rPr>
          <w:rFonts w:ascii="Arial" w:hAnsi="Arial" w:cs="Arial"/>
          <w:b/>
          <w:bCs/>
        </w:rPr>
        <w:t xml:space="preserve"> </w:t>
      </w:r>
      <w:r w:rsidR="00A1217D">
        <w:rPr>
          <w:rFonts w:ascii="Arial" w:hAnsi="Arial" w:cs="Arial"/>
          <w:b/>
          <w:bCs/>
        </w:rPr>
        <w:t>4</w:t>
      </w:r>
      <w:r w:rsidR="006B1F5B">
        <w:rPr>
          <w:rFonts w:ascii="Arial" w:hAnsi="Arial" w:cs="Arial"/>
          <w:b/>
          <w:bCs/>
        </w:rPr>
        <w:t>3</w:t>
      </w:r>
      <w:r w:rsidR="00A1217D">
        <w:rPr>
          <w:rFonts w:ascii="Arial" w:hAnsi="Arial" w:cs="Arial"/>
          <w:b/>
          <w:bCs/>
        </w:rPr>
        <w:t xml:space="preserve"> </w:t>
      </w:r>
      <w:r w:rsidR="009A2CEE" w:rsidRPr="00A1217D">
        <w:rPr>
          <w:rFonts w:ascii="Arial" w:hAnsi="Arial" w:cs="Arial"/>
        </w:rPr>
        <w:t>-</w:t>
      </w:r>
      <w:r w:rsidR="00DE5016">
        <w:rPr>
          <w:rFonts w:ascii="Arial" w:hAnsi="Arial" w:cs="Arial"/>
        </w:rPr>
        <w:t xml:space="preserve"> </w:t>
      </w:r>
      <w:r w:rsidR="00DE5016" w:rsidRPr="000325FA">
        <w:rPr>
          <w:rFonts w:ascii="Arial" w:hAnsi="Arial" w:cs="Arial"/>
        </w:rPr>
        <w:t>Amend Schedule 5 transitional rule</w:t>
      </w:r>
      <w:r w:rsidR="00DE5016" w:rsidRPr="000325FA">
        <w:rPr>
          <w:rFonts w:ascii="Arial" w:hAnsi="Arial" w:cs="Arial"/>
        </w:rPr>
        <w:noBreakHyphen/>
        <w:t>making powers to remove or significantly limit the ability to modify the Act through rules.</w:t>
      </w:r>
    </w:p>
    <w:p w14:paraId="4131FFB1" w14:textId="3381E3EE" w:rsidR="00CE4E46" w:rsidRPr="007D343D" w:rsidRDefault="000425EE" w:rsidP="007D343D">
      <w:pPr>
        <w:rPr>
          <w:rFonts w:ascii="Arial" w:hAnsi="Arial" w:cs="Arial"/>
        </w:rPr>
      </w:pPr>
      <w:r w:rsidRPr="004B1F10">
        <w:rPr>
          <w:rFonts w:ascii="Arial" w:hAnsi="Arial" w:cs="Arial"/>
          <w:b/>
          <w:bCs/>
        </w:rPr>
        <w:t>Recommendation</w:t>
      </w:r>
      <w:r w:rsidR="00A1217D">
        <w:rPr>
          <w:rFonts w:ascii="Arial" w:hAnsi="Arial" w:cs="Arial"/>
          <w:b/>
          <w:bCs/>
        </w:rPr>
        <w:t xml:space="preserve"> 4</w:t>
      </w:r>
      <w:r w:rsidR="006B1F5B">
        <w:rPr>
          <w:rFonts w:ascii="Arial" w:hAnsi="Arial" w:cs="Arial"/>
          <w:b/>
          <w:bCs/>
        </w:rPr>
        <w:t>4</w:t>
      </w:r>
      <w:r w:rsidRPr="004B1F10">
        <w:rPr>
          <w:rFonts w:ascii="Arial" w:hAnsi="Arial" w:cs="Arial"/>
          <w:b/>
          <w:bCs/>
        </w:rPr>
        <w:t xml:space="preserve"> </w:t>
      </w:r>
      <w:r w:rsidRPr="00A1217D">
        <w:rPr>
          <w:rFonts w:ascii="Arial" w:hAnsi="Arial" w:cs="Arial"/>
        </w:rPr>
        <w:t>-</w:t>
      </w:r>
      <w:r w:rsidR="003D5EF8">
        <w:rPr>
          <w:rFonts w:ascii="Arial" w:hAnsi="Arial" w:cs="Arial"/>
        </w:rPr>
        <w:t xml:space="preserve"> </w:t>
      </w:r>
      <w:r w:rsidR="003D5EF8" w:rsidRPr="000325FA">
        <w:rPr>
          <w:rFonts w:ascii="Arial" w:hAnsi="Arial" w:cs="Arial"/>
        </w:rPr>
        <w:t xml:space="preserve">Require all rules that affect eligibility, funding, or supports to be subject to </w:t>
      </w:r>
      <w:r w:rsidR="008A5C36">
        <w:rPr>
          <w:rFonts w:ascii="Arial" w:hAnsi="Arial" w:cs="Arial"/>
        </w:rPr>
        <w:t xml:space="preserve">exposure draft </w:t>
      </w:r>
      <w:r w:rsidR="003D5EF8" w:rsidRPr="000325FA">
        <w:rPr>
          <w:rFonts w:ascii="Arial" w:hAnsi="Arial" w:cs="Arial"/>
        </w:rPr>
        <w:t>consultation, impact analysis, and parliamentary disallowance</w:t>
      </w:r>
      <w:r w:rsidR="00CC62BE">
        <w:rPr>
          <w:rFonts w:ascii="Arial" w:hAnsi="Arial" w:cs="Arial"/>
        </w:rPr>
        <w:t xml:space="preserve"> for rules and </w:t>
      </w:r>
      <w:r w:rsidR="00896094">
        <w:rPr>
          <w:rFonts w:ascii="Arial" w:hAnsi="Arial" w:cs="Arial"/>
        </w:rPr>
        <w:t>instruments</w:t>
      </w:r>
      <w:r w:rsidR="00CC62BE">
        <w:rPr>
          <w:rFonts w:ascii="Arial" w:hAnsi="Arial" w:cs="Arial"/>
        </w:rPr>
        <w:t xml:space="preserve"> affecting eligibility</w:t>
      </w:r>
      <w:r w:rsidR="00896094">
        <w:rPr>
          <w:rFonts w:ascii="Arial" w:hAnsi="Arial" w:cs="Arial"/>
        </w:rPr>
        <w:t>, functional capacity, support reductions, funding methodology and alternative supports.</w:t>
      </w:r>
    </w:p>
    <w:p w14:paraId="528D4D79" w14:textId="77777777" w:rsidR="007D343D" w:rsidRDefault="007D343D" w:rsidP="007D343D">
      <w:pPr>
        <w:pStyle w:val="Heading1"/>
        <w:rPr>
          <w:sz w:val="52"/>
          <w:szCs w:val="52"/>
        </w:rPr>
      </w:pPr>
      <w:bookmarkStart w:id="36" w:name="_Toc143006747"/>
      <w:r w:rsidRPr="00372AFF">
        <w:rPr>
          <w:sz w:val="52"/>
          <w:szCs w:val="52"/>
        </w:rPr>
        <w:lastRenderedPageBreak/>
        <w:t>Conclusion</w:t>
      </w:r>
    </w:p>
    <w:p w14:paraId="1B983DDD" w14:textId="77777777" w:rsidR="00396C25" w:rsidRPr="00396C25" w:rsidRDefault="00396C25" w:rsidP="00396C25">
      <w:pPr>
        <w:rPr>
          <w:rFonts w:ascii="Arial" w:hAnsi="Arial" w:cs="Arial"/>
        </w:rPr>
      </w:pPr>
      <w:r w:rsidRPr="00396C25">
        <w:rPr>
          <w:rFonts w:ascii="Arial" w:hAnsi="Arial" w:cs="Arial"/>
        </w:rPr>
        <w:t>PWDA recognises the importance of ensuring the long-term sustainability of the NDIS and supports the objective of maintaining a Scheme that can continue to deliver for future generations. However, sustainability cannot be achieved through measures that reduce access to essential supports, weaken safeguards, or undermine the rights, safety and participation of people with disability.</w:t>
      </w:r>
    </w:p>
    <w:p w14:paraId="49D0A2B0" w14:textId="2D51D8DA" w:rsidR="0075304E" w:rsidRPr="00396C25" w:rsidRDefault="006D623D" w:rsidP="00396C25">
      <w:pPr>
        <w:rPr>
          <w:rFonts w:ascii="Arial" w:hAnsi="Arial" w:cs="Arial"/>
        </w:rPr>
      </w:pPr>
      <w:r>
        <w:rPr>
          <w:rFonts w:ascii="Arial" w:hAnsi="Arial" w:cs="Arial"/>
        </w:rPr>
        <w:t>T</w:t>
      </w:r>
      <w:r w:rsidR="00396C25" w:rsidRPr="00396C25">
        <w:rPr>
          <w:rFonts w:ascii="Arial" w:hAnsi="Arial" w:cs="Arial"/>
        </w:rPr>
        <w:t xml:space="preserve">he proposed reforms </w:t>
      </w:r>
      <w:r>
        <w:rPr>
          <w:rFonts w:ascii="Arial" w:hAnsi="Arial" w:cs="Arial"/>
        </w:rPr>
        <w:t xml:space="preserve">under the Bill </w:t>
      </w:r>
      <w:r w:rsidR="00396C25" w:rsidRPr="00396C25">
        <w:rPr>
          <w:rFonts w:ascii="Arial" w:hAnsi="Arial" w:cs="Arial"/>
        </w:rPr>
        <w:t xml:space="preserve">risk shifting costs rather than reducing them, transferring pressure onto health systems, income support, families and </w:t>
      </w:r>
      <w:r w:rsidR="00974692">
        <w:rPr>
          <w:rFonts w:ascii="Arial" w:hAnsi="Arial" w:cs="Arial"/>
        </w:rPr>
        <w:t xml:space="preserve">informal </w:t>
      </w:r>
      <w:r w:rsidR="00396C25" w:rsidRPr="00396C25">
        <w:rPr>
          <w:rFonts w:ascii="Arial" w:hAnsi="Arial" w:cs="Arial"/>
        </w:rPr>
        <w:t xml:space="preserve">carers, while diminishing the independence and economic participation of people with disability. They also introduce significant risks </w:t>
      </w:r>
      <w:r w:rsidR="0092686B">
        <w:rPr>
          <w:rFonts w:ascii="Arial" w:hAnsi="Arial" w:cs="Arial"/>
        </w:rPr>
        <w:t xml:space="preserve">and unintended consequences </w:t>
      </w:r>
      <w:r w:rsidR="00396C25" w:rsidRPr="00396C25">
        <w:rPr>
          <w:rFonts w:ascii="Arial" w:hAnsi="Arial" w:cs="Arial"/>
        </w:rPr>
        <w:t>through expanded ministerial discretion, reduced transparency, and insufficient safeguards for participants.</w:t>
      </w:r>
    </w:p>
    <w:p w14:paraId="5A6B9C40" w14:textId="77777777" w:rsidR="00396C25" w:rsidRPr="00396C25" w:rsidRDefault="00396C25" w:rsidP="00396C25">
      <w:pPr>
        <w:rPr>
          <w:rFonts w:ascii="Arial" w:hAnsi="Arial" w:cs="Arial"/>
        </w:rPr>
      </w:pPr>
      <w:r w:rsidRPr="00396C25">
        <w:rPr>
          <w:rFonts w:ascii="Arial" w:hAnsi="Arial" w:cs="Arial"/>
        </w:rPr>
        <w:t>Crucially, many elements of the reform package are being advanced without the necessary evidence base, implementation detail, or alternative supports required to ensure continuity of care. Proceeding in the absence of fully established and operational Foundational Supports places participants at unacceptable risk of harm and service gaps.</w:t>
      </w:r>
    </w:p>
    <w:p w14:paraId="6D563AC2" w14:textId="524D654E" w:rsidR="00396C25" w:rsidRPr="00396C25" w:rsidRDefault="00396C25" w:rsidP="00396C25">
      <w:pPr>
        <w:rPr>
          <w:rFonts w:ascii="Arial" w:hAnsi="Arial" w:cs="Arial"/>
        </w:rPr>
      </w:pPr>
      <w:r w:rsidRPr="00396C25">
        <w:rPr>
          <w:rFonts w:ascii="Arial" w:hAnsi="Arial" w:cs="Arial"/>
        </w:rPr>
        <w:t xml:space="preserve">PWDA urges the Parliament to ensure that any reform to the NDIS is grounded in evidence, subject to full parliamentary scrutiny, and developed in genuine partnership with people with disability. At a minimum, </w:t>
      </w:r>
      <w:r w:rsidR="005D7982">
        <w:rPr>
          <w:rFonts w:ascii="Arial" w:hAnsi="Arial" w:cs="Arial"/>
        </w:rPr>
        <w:t xml:space="preserve">more time is needed to review the proposed changes, and </w:t>
      </w:r>
      <w:r w:rsidRPr="00396C25">
        <w:rPr>
          <w:rFonts w:ascii="Arial" w:hAnsi="Arial" w:cs="Arial"/>
        </w:rPr>
        <w:t>the Bill must be amended to:</w:t>
      </w:r>
    </w:p>
    <w:p w14:paraId="201919D1" w14:textId="77777777" w:rsidR="00396C25" w:rsidRPr="00396C25" w:rsidRDefault="00396C25" w:rsidP="00396C25">
      <w:pPr>
        <w:numPr>
          <w:ilvl w:val="0"/>
          <w:numId w:val="32"/>
        </w:numPr>
        <w:rPr>
          <w:rFonts w:ascii="Arial" w:hAnsi="Arial" w:cs="Arial"/>
        </w:rPr>
      </w:pPr>
      <w:r w:rsidRPr="00396C25">
        <w:rPr>
          <w:rFonts w:ascii="Arial" w:hAnsi="Arial" w:cs="Arial"/>
        </w:rPr>
        <w:t>safeguard participant rights, including access to independent review and human oversight of decisions</w:t>
      </w:r>
    </w:p>
    <w:p w14:paraId="7E002BC8" w14:textId="431ED375" w:rsidR="00396C25" w:rsidRPr="00396C25" w:rsidRDefault="00396C25" w:rsidP="00396C25">
      <w:pPr>
        <w:numPr>
          <w:ilvl w:val="0"/>
          <w:numId w:val="32"/>
        </w:numPr>
        <w:rPr>
          <w:rFonts w:ascii="Arial" w:hAnsi="Arial" w:cs="Arial"/>
        </w:rPr>
      </w:pPr>
      <w:r w:rsidRPr="00396C25">
        <w:rPr>
          <w:rFonts w:ascii="Arial" w:hAnsi="Arial" w:cs="Arial"/>
        </w:rPr>
        <w:t>ensure that financial sustainability measures cannot override participant safety, dignity</w:t>
      </w:r>
      <w:r w:rsidR="0075304E">
        <w:rPr>
          <w:rFonts w:ascii="Arial" w:hAnsi="Arial" w:cs="Arial"/>
        </w:rPr>
        <w:t xml:space="preserve">, </w:t>
      </w:r>
      <w:r w:rsidRPr="00396C25">
        <w:rPr>
          <w:rFonts w:ascii="Arial" w:hAnsi="Arial" w:cs="Arial"/>
        </w:rPr>
        <w:t>participation</w:t>
      </w:r>
      <w:r w:rsidR="0075304E">
        <w:rPr>
          <w:rFonts w:ascii="Arial" w:hAnsi="Arial" w:cs="Arial"/>
        </w:rPr>
        <w:t xml:space="preserve"> and human rights</w:t>
      </w:r>
    </w:p>
    <w:p w14:paraId="679C9516" w14:textId="77777777" w:rsidR="00396C25" w:rsidRPr="00396C25" w:rsidRDefault="00396C25" w:rsidP="00396C25">
      <w:pPr>
        <w:numPr>
          <w:ilvl w:val="0"/>
          <w:numId w:val="32"/>
        </w:numPr>
        <w:rPr>
          <w:rFonts w:ascii="Arial" w:hAnsi="Arial" w:cs="Arial"/>
        </w:rPr>
      </w:pPr>
      <w:r w:rsidRPr="00396C25">
        <w:rPr>
          <w:rFonts w:ascii="Arial" w:hAnsi="Arial" w:cs="Arial"/>
        </w:rPr>
        <w:t>limit broad ministerial powers and strengthen transparency and accountability mechanisms</w:t>
      </w:r>
    </w:p>
    <w:p w14:paraId="7D104986" w14:textId="77777777" w:rsidR="00396C25" w:rsidRPr="00396C25" w:rsidRDefault="00396C25" w:rsidP="00396C25">
      <w:pPr>
        <w:numPr>
          <w:ilvl w:val="0"/>
          <w:numId w:val="32"/>
        </w:numPr>
        <w:rPr>
          <w:rFonts w:ascii="Arial" w:hAnsi="Arial" w:cs="Arial"/>
        </w:rPr>
      </w:pPr>
      <w:r w:rsidRPr="00396C25">
        <w:rPr>
          <w:rFonts w:ascii="Arial" w:hAnsi="Arial" w:cs="Arial"/>
        </w:rPr>
        <w:lastRenderedPageBreak/>
        <w:t>protect participants from suspension, revocation, or loss of supports due to disability-related barriers</w:t>
      </w:r>
    </w:p>
    <w:p w14:paraId="74E1A664" w14:textId="77777777" w:rsidR="00396C25" w:rsidRPr="00396C25" w:rsidRDefault="00396C25" w:rsidP="00396C25">
      <w:pPr>
        <w:numPr>
          <w:ilvl w:val="0"/>
          <w:numId w:val="32"/>
        </w:numPr>
        <w:rPr>
          <w:rFonts w:ascii="Arial" w:hAnsi="Arial" w:cs="Arial"/>
        </w:rPr>
      </w:pPr>
      <w:r w:rsidRPr="00396C25">
        <w:rPr>
          <w:rFonts w:ascii="Arial" w:hAnsi="Arial" w:cs="Arial"/>
        </w:rPr>
        <w:t>require that implementation of reforms is contingent on the availability of accessible, funded and operational alternative supports</w:t>
      </w:r>
    </w:p>
    <w:p w14:paraId="0FB94F54" w14:textId="65C1BCE3" w:rsidR="00396C25" w:rsidRPr="00396C25" w:rsidRDefault="00396C25" w:rsidP="00396C25">
      <w:pPr>
        <w:rPr>
          <w:rFonts w:ascii="Arial" w:hAnsi="Arial" w:cs="Arial"/>
        </w:rPr>
      </w:pPr>
      <w:r w:rsidRPr="00396C25">
        <w:rPr>
          <w:rFonts w:ascii="Arial" w:hAnsi="Arial" w:cs="Arial"/>
        </w:rPr>
        <w:t>These are not ideological changes</w:t>
      </w:r>
      <w:r w:rsidR="004F1DB1">
        <w:rPr>
          <w:rFonts w:ascii="Arial" w:hAnsi="Arial" w:cs="Arial"/>
        </w:rPr>
        <w:t xml:space="preserve">, </w:t>
      </w:r>
      <w:r w:rsidRPr="00396C25">
        <w:rPr>
          <w:rFonts w:ascii="Arial" w:hAnsi="Arial" w:cs="Arial"/>
        </w:rPr>
        <w:t xml:space="preserve">they are essential safeguards to uphold the rule of law, protect human rights and </w:t>
      </w:r>
      <w:r w:rsidR="0075304E">
        <w:rPr>
          <w:rFonts w:ascii="Arial" w:hAnsi="Arial" w:cs="Arial"/>
        </w:rPr>
        <w:t xml:space="preserve">participant safety, and </w:t>
      </w:r>
      <w:r w:rsidRPr="00396C25">
        <w:rPr>
          <w:rFonts w:ascii="Arial" w:hAnsi="Arial" w:cs="Arial"/>
        </w:rPr>
        <w:t xml:space="preserve">maintain trust </w:t>
      </w:r>
      <w:r w:rsidR="0075304E">
        <w:rPr>
          <w:rFonts w:ascii="Arial" w:hAnsi="Arial" w:cs="Arial"/>
        </w:rPr>
        <w:t xml:space="preserve">and social licence </w:t>
      </w:r>
      <w:r w:rsidRPr="00396C25">
        <w:rPr>
          <w:rFonts w:ascii="Arial" w:hAnsi="Arial" w:cs="Arial"/>
        </w:rPr>
        <w:t>in the Scheme.</w:t>
      </w:r>
    </w:p>
    <w:p w14:paraId="53250CE0" w14:textId="2EAC1D9D" w:rsidR="00396C25" w:rsidRPr="00396C25" w:rsidRDefault="00396C25" w:rsidP="00396C25">
      <w:pPr>
        <w:rPr>
          <w:rFonts w:ascii="Arial" w:hAnsi="Arial" w:cs="Arial"/>
        </w:rPr>
      </w:pPr>
      <w:r w:rsidRPr="00396C25">
        <w:rPr>
          <w:rFonts w:ascii="Arial" w:hAnsi="Arial" w:cs="Arial"/>
        </w:rPr>
        <w:t xml:space="preserve">The NDIS was established to replace a fragmented and inequitable system with one that delivers choice, control, and dignity. Reform must not undo that progress. </w:t>
      </w:r>
    </w:p>
    <w:p w14:paraId="4F6BD287" w14:textId="52D81D3D" w:rsidR="00396C25" w:rsidRPr="00396C25" w:rsidRDefault="00396C25" w:rsidP="00396C25">
      <w:pPr>
        <w:rPr>
          <w:rFonts w:ascii="Arial" w:hAnsi="Arial" w:cs="Arial"/>
        </w:rPr>
      </w:pPr>
      <w:r w:rsidRPr="00396C25">
        <w:rPr>
          <w:rFonts w:ascii="Arial" w:hAnsi="Arial" w:cs="Arial"/>
        </w:rPr>
        <w:t>PWDA remains committed to working constructively with Government to achieve genuine refor</w:t>
      </w:r>
      <w:r w:rsidR="00741167">
        <w:rPr>
          <w:rFonts w:ascii="Arial" w:hAnsi="Arial" w:cs="Arial"/>
        </w:rPr>
        <w:t xml:space="preserve">m </w:t>
      </w:r>
      <w:r w:rsidRPr="00396C25">
        <w:rPr>
          <w:rFonts w:ascii="Arial" w:hAnsi="Arial" w:cs="Arial"/>
        </w:rPr>
        <w:t>that strengthens the Scheme, protects participants, and delivers on the promise of an inclusive Australia where people with disability can live with autonomy, safety and full participation in the community.</w:t>
      </w:r>
    </w:p>
    <w:bookmarkEnd w:id="36"/>
    <w:p w14:paraId="0F9C8B02" w14:textId="7DE8037B" w:rsidR="00390984" w:rsidRPr="00E5281A" w:rsidRDefault="00390984" w:rsidP="00362B6C">
      <w:pPr>
        <w:spacing w:before="120"/>
        <w:rPr>
          <w:rFonts w:ascii="Arial" w:hAnsi="Arial" w:cs="Arial"/>
        </w:rPr>
        <w:sectPr w:rsidR="00390984" w:rsidRPr="00E5281A" w:rsidSect="00345BC5">
          <w:footerReference w:type="default" r:id="rId19"/>
          <w:pgSz w:w="11906" w:h="16838" w:code="9"/>
          <w:pgMar w:top="1701" w:right="1134" w:bottom="1928" w:left="1134" w:header="284" w:footer="510" w:gutter="0"/>
          <w:cols w:space="708"/>
          <w:docGrid w:linePitch="360"/>
        </w:sectPr>
      </w:pPr>
    </w:p>
    <w:p w14:paraId="552DD84F" w14:textId="77777777" w:rsidR="00EC6669" w:rsidRDefault="00EC6669" w:rsidP="00362B6C">
      <w:pPr>
        <w:tabs>
          <w:tab w:val="left" w:pos="2327"/>
        </w:tabs>
        <w:spacing w:before="120"/>
        <w:rPr>
          <w:color w:val="000000"/>
          <w:sz w:val="20"/>
          <w:szCs w:val="20"/>
        </w:rPr>
      </w:pPr>
    </w:p>
    <w:p w14:paraId="7F81DE5C" w14:textId="77777777" w:rsidR="00EC6669" w:rsidRDefault="00EC6669" w:rsidP="00362B6C">
      <w:pPr>
        <w:tabs>
          <w:tab w:val="left" w:pos="2327"/>
        </w:tabs>
        <w:spacing w:before="120"/>
        <w:rPr>
          <w:color w:val="000000"/>
          <w:sz w:val="20"/>
          <w:szCs w:val="20"/>
        </w:rPr>
      </w:pPr>
    </w:p>
    <w:p w14:paraId="0E6AB540" w14:textId="77777777" w:rsidR="00EC6669" w:rsidRDefault="00EC6669" w:rsidP="00362B6C">
      <w:pPr>
        <w:tabs>
          <w:tab w:val="left" w:pos="2327"/>
        </w:tabs>
        <w:spacing w:before="120"/>
        <w:rPr>
          <w:color w:val="000000"/>
          <w:sz w:val="20"/>
          <w:szCs w:val="20"/>
        </w:rPr>
      </w:pPr>
    </w:p>
    <w:p w14:paraId="6758BCB6" w14:textId="77777777" w:rsidR="00EC6669" w:rsidRDefault="00EC6669" w:rsidP="00362B6C">
      <w:pPr>
        <w:tabs>
          <w:tab w:val="left" w:pos="2327"/>
        </w:tabs>
        <w:spacing w:before="120"/>
        <w:rPr>
          <w:color w:val="000000"/>
          <w:sz w:val="20"/>
          <w:szCs w:val="20"/>
        </w:rPr>
      </w:pPr>
    </w:p>
    <w:p w14:paraId="5D4014D9" w14:textId="77777777" w:rsidR="00EC6669" w:rsidRDefault="00EC6669" w:rsidP="00362B6C">
      <w:pPr>
        <w:tabs>
          <w:tab w:val="left" w:pos="2327"/>
        </w:tabs>
        <w:spacing w:before="120"/>
        <w:rPr>
          <w:color w:val="000000"/>
          <w:sz w:val="20"/>
          <w:szCs w:val="20"/>
        </w:rPr>
      </w:pPr>
    </w:p>
    <w:p w14:paraId="2D18DF13" w14:textId="77777777" w:rsidR="00EC6669" w:rsidRDefault="00EC6669" w:rsidP="00362B6C">
      <w:pPr>
        <w:tabs>
          <w:tab w:val="left" w:pos="2327"/>
        </w:tabs>
        <w:spacing w:before="120"/>
        <w:rPr>
          <w:color w:val="000000"/>
          <w:sz w:val="20"/>
          <w:szCs w:val="20"/>
        </w:rPr>
      </w:pPr>
    </w:p>
    <w:p w14:paraId="67E968EC" w14:textId="77777777" w:rsidR="00EC6669" w:rsidRDefault="00EC6669" w:rsidP="00362B6C">
      <w:pPr>
        <w:tabs>
          <w:tab w:val="left" w:pos="2327"/>
        </w:tabs>
        <w:spacing w:before="120"/>
        <w:rPr>
          <w:color w:val="000000"/>
          <w:sz w:val="20"/>
          <w:szCs w:val="20"/>
        </w:rPr>
      </w:pPr>
    </w:p>
    <w:p w14:paraId="203382D2" w14:textId="744478F9" w:rsidR="000E2282" w:rsidRDefault="006741BD" w:rsidP="007E65BF">
      <w:pPr>
        <w:tabs>
          <w:tab w:val="left" w:pos="2327"/>
        </w:tabs>
        <w:spacing w:before="120"/>
        <w:rPr>
          <w:color w:val="000000"/>
          <w:sz w:val="20"/>
          <w:szCs w:val="20"/>
        </w:rPr>
      </w:pPr>
      <w:r>
        <w:rPr>
          <w:noProof/>
          <w:lang w:eastAsia="en-AU"/>
        </w:rPr>
        <w:drawing>
          <wp:anchor distT="0" distB="0" distL="114300" distR="114300" simplePos="0" relativeHeight="251658241" behindDoc="1" locked="1" layoutInCell="1" allowOverlap="1" wp14:anchorId="0A0E0F67" wp14:editId="4BB0ED9B">
            <wp:simplePos x="0" y="0"/>
            <wp:positionH relativeFrom="page">
              <wp:align>left</wp:align>
            </wp:positionH>
            <wp:positionV relativeFrom="page">
              <wp:align>bottom</wp:align>
            </wp:positionV>
            <wp:extent cx="7556981" cy="12192000"/>
            <wp:effectExtent l="0" t="0" r="6350" b="0"/>
            <wp:wrapNone/>
            <wp:docPr id="5" name="Picture 5" descr="P404#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404#y1">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rcRect/>
                    <a:stretch>
                      <a:fillRect/>
                    </a:stretch>
                  </pic:blipFill>
                  <pic:spPr>
                    <a:xfrm>
                      <a:off x="0" y="0"/>
                      <a:ext cx="7556981" cy="12192000"/>
                    </a:xfrm>
                    <a:prstGeom prst="rect">
                      <a:avLst/>
                    </a:prstGeom>
                  </pic:spPr>
                </pic:pic>
              </a:graphicData>
            </a:graphic>
            <wp14:sizeRelH relativeFrom="margin">
              <wp14:pctWidth>0</wp14:pctWidth>
            </wp14:sizeRelH>
            <wp14:sizeRelV relativeFrom="margin">
              <wp14:pctHeight>0</wp14:pctHeight>
            </wp14:sizeRelV>
          </wp:anchor>
        </w:drawing>
      </w:r>
    </w:p>
    <w:p w14:paraId="51CFD6C4" w14:textId="77777777" w:rsidR="007E65BF" w:rsidRDefault="007E65BF" w:rsidP="007E65BF">
      <w:pPr>
        <w:tabs>
          <w:tab w:val="left" w:pos="2327"/>
        </w:tabs>
        <w:spacing w:before="120"/>
        <w:rPr>
          <w:color w:val="000000"/>
          <w:sz w:val="20"/>
          <w:szCs w:val="20"/>
        </w:rPr>
      </w:pPr>
    </w:p>
    <w:p w14:paraId="154A66B3" w14:textId="77777777" w:rsidR="007E65BF" w:rsidRDefault="007E65BF" w:rsidP="007E65BF">
      <w:pPr>
        <w:tabs>
          <w:tab w:val="left" w:pos="2327"/>
        </w:tabs>
        <w:spacing w:before="120"/>
        <w:rPr>
          <w:color w:val="000000"/>
          <w:sz w:val="20"/>
          <w:szCs w:val="20"/>
        </w:rPr>
      </w:pPr>
    </w:p>
    <w:p w14:paraId="16B5D7EA" w14:textId="77777777" w:rsidR="007E65BF" w:rsidRDefault="007E65BF" w:rsidP="007E65BF">
      <w:pPr>
        <w:tabs>
          <w:tab w:val="left" w:pos="2327"/>
        </w:tabs>
        <w:spacing w:before="120"/>
        <w:rPr>
          <w:color w:val="000000"/>
          <w:sz w:val="20"/>
          <w:szCs w:val="20"/>
        </w:rPr>
      </w:pPr>
    </w:p>
    <w:p w14:paraId="130F0752" w14:textId="77777777" w:rsidR="007E65BF" w:rsidRDefault="007E65BF" w:rsidP="007E65BF">
      <w:pPr>
        <w:tabs>
          <w:tab w:val="left" w:pos="2327"/>
        </w:tabs>
        <w:spacing w:before="120"/>
        <w:rPr>
          <w:color w:val="000000"/>
          <w:sz w:val="20"/>
          <w:szCs w:val="20"/>
        </w:rPr>
      </w:pPr>
    </w:p>
    <w:p w14:paraId="7311CEF5" w14:textId="638460EE" w:rsidR="007E65BF" w:rsidRDefault="00252E00" w:rsidP="007E65BF">
      <w:pPr>
        <w:tabs>
          <w:tab w:val="left" w:pos="2327"/>
        </w:tabs>
        <w:spacing w:before="120"/>
        <w:rPr>
          <w:color w:val="000000"/>
          <w:sz w:val="20"/>
          <w:szCs w:val="20"/>
        </w:rPr>
      </w:pPr>
      <w:r w:rsidRPr="003E4E71">
        <w:rPr>
          <w:noProof/>
        </w:rPr>
        <mc:AlternateContent>
          <mc:Choice Requires="wps">
            <w:drawing>
              <wp:anchor distT="0" distB="0" distL="114300" distR="114300" simplePos="0" relativeHeight="251658243" behindDoc="0" locked="0" layoutInCell="1" allowOverlap="1" wp14:anchorId="1CA6E676" wp14:editId="2AC5D274">
                <wp:simplePos x="0" y="0"/>
                <wp:positionH relativeFrom="column">
                  <wp:posOffset>-371475</wp:posOffset>
                </wp:positionH>
                <wp:positionV relativeFrom="paragraph">
                  <wp:posOffset>427990</wp:posOffset>
                </wp:positionV>
                <wp:extent cx="4857750" cy="2695575"/>
                <wp:effectExtent l="0" t="0" r="0" b="9525"/>
                <wp:wrapNone/>
                <wp:docPr id="1889691269" name="Text Box 36" descr="P409TB4#y1"/>
                <wp:cNvGraphicFramePr/>
                <a:graphic xmlns:a="http://schemas.openxmlformats.org/drawingml/2006/main">
                  <a:graphicData uri="http://schemas.microsoft.com/office/word/2010/wordprocessingShape">
                    <wps:wsp>
                      <wps:cNvSpPr txBox="1"/>
                      <wps:spPr>
                        <a:xfrm>
                          <a:off x="0" y="0"/>
                          <a:ext cx="4857750" cy="2695575"/>
                        </a:xfrm>
                        <a:prstGeom prst="roundRect">
                          <a:avLst/>
                        </a:prstGeom>
                        <a:solidFill>
                          <a:schemeClr val="accent4">
                            <a:lumMod val="40000"/>
                            <a:lumOff val="60000"/>
                          </a:schemeClr>
                        </a:solidFill>
                        <a:ln w="6350">
                          <a:noFill/>
                        </a:ln>
                      </wps:spPr>
                      <wps:txbx>
                        <w:txbxContent>
                          <w:p w14:paraId="2A6B6AFB" w14:textId="77777777" w:rsidR="00877824" w:rsidRPr="003E4E71" w:rsidRDefault="00877824" w:rsidP="00877824">
                            <w:pPr>
                              <w:tabs>
                                <w:tab w:val="left" w:pos="2327"/>
                              </w:tabs>
                              <w:rPr>
                                <w:color w:val="000000"/>
                                <w:sz w:val="20"/>
                                <w:szCs w:val="20"/>
                              </w:rPr>
                            </w:pPr>
                            <w:r w:rsidRPr="003E4E71">
                              <w:rPr>
                                <w:color w:val="000000"/>
                                <w:sz w:val="20"/>
                                <w:szCs w:val="20"/>
                              </w:rPr>
                              <w:t>People with Disability Australia (PWDA) is a national disability rights and advocacy organisation made up of, and led by, people with disability.</w:t>
                            </w:r>
                          </w:p>
                          <w:p w14:paraId="75F3E012" w14:textId="77777777" w:rsidR="00877824" w:rsidRPr="003E4E71" w:rsidRDefault="00877824" w:rsidP="00877824">
                            <w:pPr>
                              <w:tabs>
                                <w:tab w:val="left" w:pos="2327"/>
                              </w:tabs>
                              <w:rPr>
                                <w:rFonts w:cstheme="minorHAnsi"/>
                              </w:rPr>
                            </w:pPr>
                            <w:r w:rsidRPr="003E4E71">
                              <w:rPr>
                                <w:rFonts w:cstheme="minorHAnsi"/>
                                <w:color w:val="000000"/>
                                <w:sz w:val="20"/>
                                <w:szCs w:val="20"/>
                              </w:rPr>
                              <w:t>For individual advocacy support contact PWDA</w:t>
                            </w:r>
                            <w:r w:rsidRPr="003E4E71">
                              <w:rPr>
                                <w:rFonts w:cstheme="minorHAnsi"/>
                                <w:b/>
                                <w:bCs/>
                                <w:color w:val="000000"/>
                                <w:sz w:val="20"/>
                                <w:szCs w:val="20"/>
                              </w:rPr>
                              <w:t xml:space="preserve"> </w:t>
                            </w:r>
                            <w:r w:rsidRPr="003E4E71">
                              <w:rPr>
                                <w:rFonts w:cstheme="minorHAnsi"/>
                                <w:color w:val="000000"/>
                                <w:sz w:val="20"/>
                                <w:szCs w:val="20"/>
                              </w:rPr>
                              <w:t xml:space="preserve">between 9 am and 5 pm (AEST/AEDT) Monday to Friday via phone (toll free) on </w:t>
                            </w:r>
                            <w:r w:rsidRPr="003E4E71">
                              <w:rPr>
                                <w:rFonts w:cstheme="minorHAnsi"/>
                                <w:b/>
                                <w:bCs/>
                                <w:color w:val="000000"/>
                                <w:sz w:val="20"/>
                                <w:szCs w:val="20"/>
                              </w:rPr>
                              <w:t xml:space="preserve">1800 843 929 </w:t>
                            </w:r>
                            <w:r w:rsidRPr="003E4E71">
                              <w:rPr>
                                <w:rFonts w:cstheme="minorHAnsi"/>
                                <w:color w:val="000000"/>
                                <w:sz w:val="20"/>
                                <w:szCs w:val="20"/>
                              </w:rPr>
                              <w:t xml:space="preserve">or via email at </w:t>
                            </w:r>
                            <w:hyperlink r:id="rId21" w:history="1">
                              <w:r w:rsidRPr="003E4E71">
                                <w:rPr>
                                  <w:rStyle w:val="Hyperlink"/>
                                  <w:rFonts w:cstheme="minorHAnsi"/>
                                  <w:sz w:val="20"/>
                                  <w:szCs w:val="20"/>
                                </w:rPr>
                                <w:t>pwd@pwd.org.au</w:t>
                              </w:r>
                            </w:hyperlink>
                            <w:r w:rsidRPr="003E4E71">
                              <w:rPr>
                                <w:rFonts w:cstheme="minorHAnsi"/>
                                <w:color w:val="000000"/>
                                <w:sz w:val="20"/>
                                <w:szCs w:val="20"/>
                              </w:rPr>
                              <w:t xml:space="preserve"> </w:t>
                            </w:r>
                          </w:p>
                          <w:p w14:paraId="27E7F7EB" w14:textId="77777777" w:rsidR="00877824" w:rsidRPr="003E4E71" w:rsidRDefault="00877824" w:rsidP="00877824">
                            <w:pPr>
                              <w:pStyle w:val="PWDAContacts"/>
                              <w:rPr>
                                <w:rFonts w:cstheme="minorHAnsi"/>
                                <w:b/>
                                <w:bCs/>
                                <w:color w:val="000000"/>
                                <w:szCs w:val="20"/>
                              </w:rPr>
                            </w:pPr>
                            <w:r w:rsidRPr="003E4E71">
                              <w:rPr>
                                <w:rFonts w:cstheme="minorHAnsi"/>
                                <w:b/>
                                <w:bCs/>
                                <w:color w:val="000000"/>
                                <w:szCs w:val="20"/>
                              </w:rPr>
                              <w:t>Submission contact</w:t>
                            </w:r>
                          </w:p>
                          <w:p w14:paraId="091EC313"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Clara Pirani</w:t>
                            </w:r>
                          </w:p>
                          <w:p w14:paraId="7C2E5510"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Senior Policy Officer</w:t>
                            </w:r>
                          </w:p>
                          <w:p w14:paraId="18824A9D" w14:textId="0F126C4D" w:rsidR="00877824" w:rsidRPr="003E4E71" w:rsidRDefault="00877824" w:rsidP="00877824">
                            <w:pPr>
                              <w:pStyle w:val="PWDAContacts"/>
                              <w:rPr>
                                <w:rFonts w:cstheme="minorHAnsi"/>
                                <w:b/>
                                <w:bCs/>
                                <w:color w:val="000000"/>
                                <w:szCs w:val="20"/>
                              </w:rPr>
                            </w:pPr>
                            <w:r w:rsidRPr="003E4E71">
                              <w:rPr>
                                <w:rFonts w:cstheme="minorHAnsi"/>
                                <w:color w:val="000000"/>
                                <w:szCs w:val="20"/>
                              </w:rPr>
                              <w:t xml:space="preserve">E: </w:t>
                            </w:r>
                            <w:hyperlink r:id="rId22" w:history="1">
                              <w:r w:rsidRPr="003E4E71">
                                <w:rPr>
                                  <w:rStyle w:val="Hyperlink"/>
                                  <w:rFonts w:cstheme="minorHAnsi"/>
                                  <w:bCs/>
                                  <w:szCs w:val="20"/>
                                </w:rPr>
                                <w:t>clarap@pwd.org.au</w:t>
                              </w:r>
                            </w:hyperlink>
                            <w:r w:rsidRPr="003E4E71">
                              <w:rPr>
                                <w:rFonts w:cstheme="minorHAnsi"/>
                                <w:b/>
                                <w:bCs/>
                                <w:color w:val="000000"/>
                                <w:szCs w:val="20"/>
                              </w:rPr>
                              <w:t xml:space="preserve"> </w:t>
                            </w:r>
                            <w:r w:rsidR="00C24637">
                              <w:rPr>
                                <w:rFonts w:cstheme="minorHAnsi"/>
                                <w:b/>
                                <w:bCs/>
                                <w:color w:val="000000"/>
                                <w:szCs w:val="20"/>
                              </w:rPr>
                              <w:t xml:space="preserve">and </w:t>
                            </w:r>
                            <w:hyperlink r:id="rId23" w:history="1">
                              <w:r w:rsidR="00A84408" w:rsidRPr="003E4E71">
                                <w:rPr>
                                  <w:rStyle w:val="Hyperlink"/>
                                  <w:rFonts w:cstheme="minorHAnsi"/>
                                  <w:szCs w:val="20"/>
                                </w:rPr>
                                <w:t>pwd@pwd.org.au</w:t>
                              </w:r>
                            </w:hyperlink>
                          </w:p>
                          <w:p w14:paraId="59752FFE" w14:textId="77777777" w:rsidR="00877824" w:rsidRDefault="00877824" w:rsidP="00877824"/>
                          <w:p w14:paraId="7FBEFDA2" w14:textId="77777777" w:rsidR="00877824" w:rsidRPr="003E4E71" w:rsidRDefault="00877824" w:rsidP="00877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6E676" id="Text Box 36" o:spid="_x0000_s1027" alt="P409TB4#y1" style="position:absolute;margin-left:-29.25pt;margin-top:33.7pt;width:382.5pt;height:21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seUAIAAKAEAAAOAAAAZHJzL2Uyb0RvYy54bWysVEtv2zAMvg/YfxB0X5xkdtIacYosRYYB&#10;WVssHXpWZDkWIIuapMTufv0oOa91Ow3zQaZImo+PHz276xpFDsI6Cbqgo8GQEqE5lFLvCvr9efXh&#10;hhLnmS6ZAi0K+iocvZu/fzdrTS7GUIMqhSUYRLu8NQWtvTd5kjhei4a5ARih0ViBbZjHq90lpWUt&#10;Rm9UMh4OJ0kLtjQWuHAOtfe9kc5j/KoS3D9WlROeqIJibT6eNp7bcCbzGct3lpla8mMZ7B+qaJjU&#10;mPQc6p55RvZW/hGqkdyCg8oPODQJVJXkIvaA3YyGb7rZ1MyI2AuC48wZJvf/wvKHw8Y8WeK7T9Dh&#10;AAMgrXG5Q2Xop6tsE95YKUE7Qvh6hk10nnBUpjfZdJqhiaNtPLnNsmkW4iSXz411/rOAhgShoBb2&#10;uvyGw4mYscPa+d7/5BdSOlCyXEml4iUQQiyVJQeGo2ScC+3T+LnaN1+h7PXpEJ9+qKjG0ffqyUmN&#10;JUVqhUixwN+SKE3agk4+Yi8hp4aQvS9MaXS/ABMk3207Issr0LZQviKWFnqaOcNXEvtdM+efmEVe&#10;IUa4K/4Rj0oB5oKjREkN9uff9MEfx41WSlrkaUHdjz2zghL1RSMRbkdpGogdL2k2HePFXlu21xa9&#10;b5aA+I1wKw2PYvD36iRWFpoXXKlFyIompjnmLqg/iUvfbw+uJBeLRXRCKhvm13pjeAgdsAuDfO5e&#10;mDXHkXtkywOcGM3yN0PvfXvUF3sPlYyMCDj3qB7hxzWIczuubNiz63v0uvxY5r8AAAD//wMAUEsD&#10;BBQABgAIAAAAIQAllZIz4gAAAAoBAAAPAAAAZHJzL2Rvd25yZXYueG1sTI/BTsMwDIbvSLxDZCQu&#10;aEuHtnYrdSc0BAcQEh0Irllj2mqJUzXZVnh6wgmOtj/9/v5iPVojjjT4zjHCbJqAIK6d7rhBeHu9&#10;nyxB+KBYK+OYEL7Iw7o8PytUrt2JKzpuQyNiCPtcIbQh9LmUvm7JKj91PXG8fbrBqhDHoZF6UKcY&#10;bo28TpJUWtVx/NCqnjYt1fvtwSJsqvdHap+svPrIGlM97MP3y90z4uXFeHsDItAY/mD41Y/qUEan&#10;nTuw9sIgTBbLRUQR0mwOIgJZksbFDmG+mq1AloX8X6H8AQAA//8DAFBLAQItABQABgAIAAAAIQC2&#10;gziS/gAAAOEBAAATAAAAAAAAAAAAAAAAAAAAAABbQ29udGVudF9UeXBlc10ueG1sUEsBAi0AFAAG&#10;AAgAAAAhADj9If/WAAAAlAEAAAsAAAAAAAAAAAAAAAAALwEAAF9yZWxzLy5yZWxzUEsBAi0AFAAG&#10;AAgAAAAhAF+8qx5QAgAAoAQAAA4AAAAAAAAAAAAAAAAALgIAAGRycy9lMm9Eb2MueG1sUEsBAi0A&#10;FAAGAAgAAAAhACWVkjPiAAAACgEAAA8AAAAAAAAAAAAAAAAAqgQAAGRycy9kb3ducmV2LnhtbFBL&#10;BQYAAAAABAAEAPMAAAC5BQAAAAA=&#10;" fillcolor="#b4e3ca [1303]" stroked="f" strokeweight=".5pt">
                <v:textbox>
                  <w:txbxContent>
                    <w:p w14:paraId="2A6B6AFB" w14:textId="77777777" w:rsidR="00877824" w:rsidRPr="003E4E71" w:rsidRDefault="00877824" w:rsidP="00877824">
                      <w:pPr>
                        <w:tabs>
                          <w:tab w:val="left" w:pos="2327"/>
                        </w:tabs>
                        <w:rPr>
                          <w:color w:val="000000"/>
                          <w:sz w:val="20"/>
                          <w:szCs w:val="20"/>
                        </w:rPr>
                      </w:pPr>
                      <w:r w:rsidRPr="003E4E71">
                        <w:rPr>
                          <w:color w:val="000000"/>
                          <w:sz w:val="20"/>
                          <w:szCs w:val="20"/>
                        </w:rPr>
                        <w:t>People with Disability Australia (PWDA) is a national disability rights and advocacy organisation made up of, and led by, people with disability.</w:t>
                      </w:r>
                    </w:p>
                    <w:p w14:paraId="75F3E012" w14:textId="77777777" w:rsidR="00877824" w:rsidRPr="003E4E71" w:rsidRDefault="00877824" w:rsidP="00877824">
                      <w:pPr>
                        <w:tabs>
                          <w:tab w:val="left" w:pos="2327"/>
                        </w:tabs>
                        <w:rPr>
                          <w:rFonts w:cstheme="minorHAnsi"/>
                        </w:rPr>
                      </w:pPr>
                      <w:r w:rsidRPr="003E4E71">
                        <w:rPr>
                          <w:rFonts w:cstheme="minorHAnsi"/>
                          <w:color w:val="000000"/>
                          <w:sz w:val="20"/>
                          <w:szCs w:val="20"/>
                        </w:rPr>
                        <w:t>For individual advocacy support contact PWDA</w:t>
                      </w:r>
                      <w:r w:rsidRPr="003E4E71">
                        <w:rPr>
                          <w:rFonts w:cstheme="minorHAnsi"/>
                          <w:b/>
                          <w:bCs/>
                          <w:color w:val="000000"/>
                          <w:sz w:val="20"/>
                          <w:szCs w:val="20"/>
                        </w:rPr>
                        <w:t xml:space="preserve"> </w:t>
                      </w:r>
                      <w:r w:rsidRPr="003E4E71">
                        <w:rPr>
                          <w:rFonts w:cstheme="minorHAnsi"/>
                          <w:color w:val="000000"/>
                          <w:sz w:val="20"/>
                          <w:szCs w:val="20"/>
                        </w:rPr>
                        <w:t xml:space="preserve">between 9 am and 5 pm (AEST/AEDT) Monday to Friday via phone (toll free) on </w:t>
                      </w:r>
                      <w:r w:rsidRPr="003E4E71">
                        <w:rPr>
                          <w:rFonts w:cstheme="minorHAnsi"/>
                          <w:b/>
                          <w:bCs/>
                          <w:color w:val="000000"/>
                          <w:sz w:val="20"/>
                          <w:szCs w:val="20"/>
                        </w:rPr>
                        <w:t xml:space="preserve">1800 843 929 </w:t>
                      </w:r>
                      <w:r w:rsidRPr="003E4E71">
                        <w:rPr>
                          <w:rFonts w:cstheme="minorHAnsi"/>
                          <w:color w:val="000000"/>
                          <w:sz w:val="20"/>
                          <w:szCs w:val="20"/>
                        </w:rPr>
                        <w:t xml:space="preserve">or via email at </w:t>
                      </w:r>
                      <w:hyperlink r:id="rId24" w:history="1">
                        <w:r w:rsidRPr="003E4E71">
                          <w:rPr>
                            <w:rStyle w:val="Hyperlink"/>
                            <w:rFonts w:cstheme="minorHAnsi"/>
                            <w:sz w:val="20"/>
                            <w:szCs w:val="20"/>
                          </w:rPr>
                          <w:t>pwd@pwd.org.au</w:t>
                        </w:r>
                      </w:hyperlink>
                      <w:r w:rsidRPr="003E4E71">
                        <w:rPr>
                          <w:rFonts w:cstheme="minorHAnsi"/>
                          <w:color w:val="000000"/>
                          <w:sz w:val="20"/>
                          <w:szCs w:val="20"/>
                        </w:rPr>
                        <w:t xml:space="preserve"> </w:t>
                      </w:r>
                    </w:p>
                    <w:p w14:paraId="27E7F7EB" w14:textId="77777777" w:rsidR="00877824" w:rsidRPr="003E4E71" w:rsidRDefault="00877824" w:rsidP="00877824">
                      <w:pPr>
                        <w:pStyle w:val="PWDAContacts"/>
                        <w:rPr>
                          <w:rFonts w:cstheme="minorHAnsi"/>
                          <w:b/>
                          <w:bCs/>
                          <w:color w:val="000000"/>
                          <w:szCs w:val="20"/>
                        </w:rPr>
                      </w:pPr>
                      <w:r w:rsidRPr="003E4E71">
                        <w:rPr>
                          <w:rFonts w:cstheme="minorHAnsi"/>
                          <w:b/>
                          <w:bCs/>
                          <w:color w:val="000000"/>
                          <w:szCs w:val="20"/>
                        </w:rPr>
                        <w:t>Submission contact</w:t>
                      </w:r>
                    </w:p>
                    <w:p w14:paraId="091EC313"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Clara Pirani</w:t>
                      </w:r>
                    </w:p>
                    <w:p w14:paraId="7C2E5510" w14:textId="77777777" w:rsidR="00877824" w:rsidRPr="003E4E71" w:rsidRDefault="00877824" w:rsidP="00877824">
                      <w:pPr>
                        <w:pStyle w:val="PWDAContacts"/>
                        <w:rPr>
                          <w:rFonts w:cstheme="minorHAnsi"/>
                          <w:color w:val="000000"/>
                          <w:szCs w:val="20"/>
                        </w:rPr>
                      </w:pPr>
                      <w:r w:rsidRPr="003E4E71">
                        <w:rPr>
                          <w:rFonts w:cstheme="minorHAnsi"/>
                          <w:color w:val="000000"/>
                          <w:szCs w:val="20"/>
                        </w:rPr>
                        <w:t>Senior Policy Officer</w:t>
                      </w:r>
                    </w:p>
                    <w:p w14:paraId="18824A9D" w14:textId="0F126C4D" w:rsidR="00877824" w:rsidRPr="003E4E71" w:rsidRDefault="00877824" w:rsidP="00877824">
                      <w:pPr>
                        <w:pStyle w:val="PWDAContacts"/>
                        <w:rPr>
                          <w:rFonts w:cstheme="minorHAnsi"/>
                          <w:b/>
                          <w:bCs/>
                          <w:color w:val="000000"/>
                          <w:szCs w:val="20"/>
                        </w:rPr>
                      </w:pPr>
                      <w:r w:rsidRPr="003E4E71">
                        <w:rPr>
                          <w:rFonts w:cstheme="minorHAnsi"/>
                          <w:color w:val="000000"/>
                          <w:szCs w:val="20"/>
                        </w:rPr>
                        <w:t xml:space="preserve">E: </w:t>
                      </w:r>
                      <w:hyperlink r:id="rId25" w:history="1">
                        <w:r w:rsidRPr="003E4E71">
                          <w:rPr>
                            <w:rStyle w:val="Hyperlink"/>
                            <w:rFonts w:cstheme="minorHAnsi"/>
                            <w:bCs/>
                            <w:szCs w:val="20"/>
                          </w:rPr>
                          <w:t>clarap@pwd.org.au</w:t>
                        </w:r>
                      </w:hyperlink>
                      <w:r w:rsidRPr="003E4E71">
                        <w:rPr>
                          <w:rFonts w:cstheme="minorHAnsi"/>
                          <w:b/>
                          <w:bCs/>
                          <w:color w:val="000000"/>
                          <w:szCs w:val="20"/>
                        </w:rPr>
                        <w:t xml:space="preserve"> </w:t>
                      </w:r>
                      <w:r w:rsidR="00C24637">
                        <w:rPr>
                          <w:rFonts w:cstheme="minorHAnsi"/>
                          <w:b/>
                          <w:bCs/>
                          <w:color w:val="000000"/>
                          <w:szCs w:val="20"/>
                        </w:rPr>
                        <w:t xml:space="preserve">and </w:t>
                      </w:r>
                      <w:hyperlink r:id="rId26" w:history="1">
                        <w:r w:rsidR="00A84408" w:rsidRPr="003E4E71">
                          <w:rPr>
                            <w:rStyle w:val="Hyperlink"/>
                            <w:rFonts w:cstheme="minorHAnsi"/>
                            <w:szCs w:val="20"/>
                          </w:rPr>
                          <w:t>pwd@pwd.org.au</w:t>
                        </w:r>
                      </w:hyperlink>
                    </w:p>
                    <w:p w14:paraId="59752FFE" w14:textId="77777777" w:rsidR="00877824" w:rsidRDefault="00877824" w:rsidP="00877824"/>
                    <w:p w14:paraId="7FBEFDA2" w14:textId="77777777" w:rsidR="00877824" w:rsidRPr="003E4E71" w:rsidRDefault="00877824" w:rsidP="00877824"/>
                  </w:txbxContent>
                </v:textbox>
              </v:roundrect>
            </w:pict>
          </mc:Fallback>
        </mc:AlternateContent>
      </w:r>
    </w:p>
    <w:p w14:paraId="08DB6FFE" w14:textId="3174A901" w:rsidR="007E65BF" w:rsidRPr="007E65BF" w:rsidRDefault="007E65BF" w:rsidP="007E65BF">
      <w:pPr>
        <w:tabs>
          <w:tab w:val="left" w:pos="2327"/>
        </w:tabs>
        <w:spacing w:before="120"/>
        <w:rPr>
          <w:color w:val="000000"/>
          <w:sz w:val="20"/>
          <w:szCs w:val="20"/>
        </w:rPr>
      </w:pPr>
    </w:p>
    <w:p w14:paraId="732E6A68" w14:textId="7ACD04FB" w:rsidR="00CB2E90" w:rsidRDefault="00C8024E" w:rsidP="00362B6C">
      <w:pPr>
        <w:pStyle w:val="Finalpagecontactinformation"/>
        <w:spacing w:before="120"/>
      </w:pPr>
      <w:r>
        <w:br/>
      </w:r>
    </w:p>
    <w:sectPr w:rsidR="00CB2E90" w:rsidSect="00345BC5">
      <w:headerReference w:type="default" r:id="rId27"/>
      <w:pgSz w:w="11906" w:h="16838" w:code="9"/>
      <w:pgMar w:top="2835" w:right="1134" w:bottom="1928"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B33F" w14:textId="77777777" w:rsidR="001F399E" w:rsidRDefault="001F399E" w:rsidP="00F1283C">
      <w:pPr>
        <w:spacing w:after="0" w:line="240" w:lineRule="auto"/>
      </w:pPr>
      <w:r>
        <w:separator/>
      </w:r>
    </w:p>
  </w:endnote>
  <w:endnote w:type="continuationSeparator" w:id="0">
    <w:p w14:paraId="5B690232" w14:textId="77777777" w:rsidR="001F399E" w:rsidRDefault="001F399E"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2580E70F" w:rsidR="00AF4139" w:rsidRDefault="00AF4139" w:rsidP="009F10D8">
    <w:pPr>
      <w:pStyle w:val="Footer"/>
      <w:tabs>
        <w:tab w:val="clear" w:pos="4680"/>
        <w:tab w:val="clear" w:pos="9360"/>
        <w:tab w:val="right" w:pos="2835"/>
        <w:tab w:val="right" w:pos="8505"/>
        <w:tab w:val="right" w:pos="9639"/>
      </w:tabs>
      <w:jc w:val="right"/>
    </w:pPr>
    <w:r>
      <w:rPr>
        <w:noProof/>
        <w:lang w:eastAsia="en-AU"/>
      </w:rPr>
      <w:drawing>
        <wp:anchor distT="0" distB="0" distL="114300" distR="114300" simplePos="0" relativeHeight="251658240" behindDoc="0" locked="0" layoutInCell="1" allowOverlap="1" wp14:anchorId="595F086A" wp14:editId="2DD2C29F">
          <wp:simplePos x="0" y="0"/>
          <wp:positionH relativeFrom="column">
            <wp:posOffset>253249</wp:posOffset>
          </wp:positionH>
          <wp:positionV relativeFrom="paragraph">
            <wp:posOffset>-196907</wp:posOffset>
          </wp:positionV>
          <wp:extent cx="540328" cy="572697"/>
          <wp:effectExtent l="0" t="0" r="0" b="0"/>
          <wp:wrapNone/>
          <wp:docPr id="1673742141" name="Picture 1673742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anchor>
      </w:drawing>
    </w:r>
    <w:r w:rsidR="009F10D8">
      <w:rPr>
        <w:noProof/>
      </w:rPr>
      <w:fldChar w:fldCharType="begin"/>
    </w:r>
    <w:r w:rsidR="009F10D8">
      <w:rPr>
        <w:noProof/>
      </w:rPr>
      <w:instrText xml:space="preserve"> STYLEREF  "Heading 1"  \* MERGEFORMAT </w:instrText>
    </w:r>
    <w:r w:rsidR="009F10D8">
      <w:rPr>
        <w:noProof/>
      </w:rPr>
      <w:fldChar w:fldCharType="separate"/>
    </w:r>
    <w:r w:rsidR="001C2F96">
      <w:rPr>
        <w:noProof/>
      </w:rPr>
      <w:t>.</w:t>
    </w:r>
    <w:r w:rsidR="009F10D8">
      <w:rPr>
        <w:noProof/>
      </w:rPr>
      <w:fldChar w:fldCharType="end"/>
    </w:r>
    <w:r w:rsidR="009F10D8">
      <w:rPr>
        <w:noProof/>
      </w:rPr>
      <w:tab/>
    </w:r>
    <w:r w:rsidR="00CD4D83">
      <w:fldChar w:fldCharType="begin"/>
    </w:r>
    <w:r w:rsidR="00CD4D83">
      <w:instrText xml:space="preserve"> PAGE  \* Arabic  \* MERGEFORMAT </w:instrText>
    </w:r>
    <w:r w:rsidR="00CD4D83">
      <w:fldChar w:fldCharType="separate"/>
    </w:r>
    <w:r w:rsidR="00CD4D83">
      <w:rPr>
        <w:noProof/>
      </w:rPr>
      <w:t>2</w:t>
    </w:r>
    <w:r w:rsidR="00CD4D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2EB" w14:textId="72B95FCB" w:rsidR="00AF4139" w:rsidRDefault="00AF4139" w:rsidP="004B0CC2">
    <w:pPr>
      <w:pStyle w:val="Footer"/>
      <w:tabs>
        <w:tab w:val="clear" w:pos="4680"/>
        <w:tab w:val="clear" w:pos="9360"/>
        <w:tab w:val="right" w:pos="8505"/>
        <w:tab w:val="right" w:pos="9639"/>
      </w:tabs>
      <w:jc w:val="right"/>
    </w:pPr>
    <w:r>
      <w:rPr>
        <w:noProof/>
        <w:lang w:eastAsia="en-AU"/>
      </w:rPr>
      <w:drawing>
        <wp:anchor distT="0" distB="0" distL="114300" distR="114300" simplePos="0" relativeHeight="251658241" behindDoc="1" locked="0" layoutInCell="1" allowOverlap="1" wp14:anchorId="098107C3" wp14:editId="43BCF56C">
          <wp:simplePos x="0" y="0"/>
          <wp:positionH relativeFrom="column">
            <wp:posOffset>-215265</wp:posOffset>
          </wp:positionH>
          <wp:positionV relativeFrom="paragraph">
            <wp:posOffset>-163195</wp:posOffset>
          </wp:positionV>
          <wp:extent cx="468000" cy="496036"/>
          <wp:effectExtent l="0" t="0" r="8255" b="0"/>
          <wp:wrapTight wrapText="bothSides">
            <wp:wrapPolygon edited="0">
              <wp:start x="4396" y="0"/>
              <wp:lineTo x="0" y="5808"/>
              <wp:lineTo x="0" y="9127"/>
              <wp:lineTo x="879" y="13275"/>
              <wp:lineTo x="4396" y="20743"/>
              <wp:lineTo x="21102" y="20743"/>
              <wp:lineTo x="21102" y="5808"/>
              <wp:lineTo x="9672" y="0"/>
              <wp:lineTo x="4396"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68000" cy="496036"/>
                  </a:xfrm>
                  <a:prstGeom prst="rect">
                    <a:avLst/>
                  </a:prstGeom>
                </pic:spPr>
              </pic:pic>
            </a:graphicData>
          </a:graphic>
        </wp:anchor>
      </w:drawing>
    </w:r>
    <w:r w:rsidR="00E5320E">
      <w:t>NDIS Amendment (Securing the NDIS for Future Generations) Bill</w:t>
    </w:r>
    <w:r>
      <w:tab/>
    </w:r>
    <w:r w:rsidR="004C4B79">
      <w:t xml:space="preserve"> </w:t>
    </w:r>
    <w:r w:rsidR="005C2FCD">
      <w:t xml:space="preserve"> </w:t>
    </w:r>
    <w:r w:rsidR="00BC5FE9">
      <w:rPr>
        <w:rFonts w:asciiTheme="minorHAnsi" w:hAnsiTheme="minorHAnsi" w:cstheme="minorHAnsi"/>
        <w:noProof/>
      </w:rPr>
      <w:t xml:space="preserve">   </w:t>
    </w:r>
    <w:r w:rsidR="004B0CC2">
      <w:rPr>
        <w:rFonts w:asciiTheme="minorHAnsi" w:hAnsiTheme="minorHAnsi" w:cstheme="minorHAnsi"/>
        <w:noProof/>
      </w:rPr>
      <w:t xml:space="preserve">      </w:t>
    </w:r>
    <w:r w:rsidRPr="0016209B">
      <w:rPr>
        <w:rFonts w:asciiTheme="minorHAnsi" w:hAnsiTheme="minorHAnsi" w:cstheme="minorHAnsi"/>
      </w:rPr>
      <w:fldChar w:fldCharType="begin"/>
    </w:r>
    <w:r w:rsidRPr="0016209B">
      <w:rPr>
        <w:rFonts w:asciiTheme="minorHAnsi" w:hAnsiTheme="minorHAnsi" w:cstheme="minorHAnsi"/>
      </w:rPr>
      <w:instrText xml:space="preserve"> PAGE   \* MERGEFORMAT </w:instrText>
    </w:r>
    <w:r w:rsidRPr="0016209B">
      <w:rPr>
        <w:rFonts w:asciiTheme="minorHAnsi" w:hAnsiTheme="minorHAnsi" w:cstheme="minorHAnsi"/>
      </w:rPr>
      <w:fldChar w:fldCharType="separate"/>
    </w:r>
    <w:r w:rsidRPr="0016209B">
      <w:rPr>
        <w:rFonts w:asciiTheme="minorHAnsi" w:hAnsiTheme="minorHAnsi" w:cstheme="minorHAnsi"/>
        <w:noProof/>
      </w:rPr>
      <w:t>19</w:t>
    </w:r>
    <w:r w:rsidRPr="0016209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EEE4" w14:textId="77777777" w:rsidR="001F399E" w:rsidRDefault="001F399E" w:rsidP="00F1283C">
      <w:pPr>
        <w:spacing w:after="0" w:line="240" w:lineRule="auto"/>
      </w:pPr>
      <w:r>
        <w:separator/>
      </w:r>
    </w:p>
  </w:footnote>
  <w:footnote w:type="continuationSeparator" w:id="0">
    <w:p w14:paraId="0F9231A2" w14:textId="77777777" w:rsidR="001F399E" w:rsidRDefault="001F399E" w:rsidP="00F1283C">
      <w:pPr>
        <w:spacing w:after="0" w:line="240" w:lineRule="auto"/>
      </w:pPr>
      <w:r>
        <w:continuationSeparator/>
      </w:r>
    </w:p>
  </w:footnote>
  <w:footnote w:id="1">
    <w:p w14:paraId="2685E244" w14:textId="5AE78D5D" w:rsidR="006B2BDD" w:rsidRPr="006B2BDD" w:rsidRDefault="006B2BDD">
      <w:pPr>
        <w:pStyle w:val="FootnoteText"/>
        <w:rPr>
          <w:lang w:val="en-US"/>
        </w:rPr>
      </w:pPr>
      <w:r>
        <w:rPr>
          <w:rStyle w:val="FootnoteReference"/>
        </w:rPr>
        <w:footnoteRef/>
      </w:r>
      <w:r>
        <w:t xml:space="preserve"> Per Capita</w:t>
      </w:r>
      <w:r w:rsidR="005B2D39">
        <w:t>, (</w:t>
      </w:r>
      <w:r w:rsidR="00341E7C">
        <w:t xml:space="preserve">November </w:t>
      </w:r>
      <w:r w:rsidR="005B2D39">
        <w:t xml:space="preserve">2021). False Economy: The economic benefits of </w:t>
      </w:r>
      <w:r w:rsidR="00341E7C">
        <w:t xml:space="preserve">the NDIS and the consequences of government </w:t>
      </w:r>
      <w:r w:rsidR="009E01F9">
        <w:t>c</w:t>
      </w:r>
      <w:r w:rsidR="00341E7C">
        <w:t xml:space="preserve">ost-cutting. </w:t>
      </w:r>
      <w:hyperlink r:id="rId1" w:history="1">
        <w:r w:rsidRPr="006B2BDD">
          <w:rPr>
            <w:rStyle w:val="Hyperlink"/>
          </w:rPr>
          <w:t>False Economy: The economic benefits of the NDIS and the consequences of government cost-cutting - Per Capita</w:t>
        </w:r>
      </w:hyperlink>
    </w:p>
  </w:footnote>
  <w:footnote w:id="2">
    <w:p w14:paraId="6CA7CC6A" w14:textId="6A7C8216" w:rsidR="009E157C" w:rsidRPr="009E157C" w:rsidRDefault="009E157C">
      <w:pPr>
        <w:pStyle w:val="FootnoteText"/>
        <w:rPr>
          <w:lang w:val="en-US"/>
        </w:rPr>
      </w:pPr>
      <w:r>
        <w:rPr>
          <w:rStyle w:val="FootnoteReference"/>
        </w:rPr>
        <w:footnoteRef/>
      </w:r>
      <w:r>
        <w:t xml:space="preserve"> </w:t>
      </w:r>
      <w:r w:rsidR="00D816F8">
        <w:t>National Press Club address, The Hon Mark Butler MP (April</w:t>
      </w:r>
      <w:r w:rsidR="00227FB7">
        <w:t xml:space="preserve"> 2026) </w:t>
      </w:r>
      <w:hyperlink r:id="rId2" w:history="1">
        <w:r w:rsidR="003A180C">
          <w:rPr>
            <w:rStyle w:val="Hyperlink"/>
          </w:rPr>
          <w:t>Minister Butler Speech at the National Press Club</w:t>
        </w:r>
      </w:hyperlink>
      <w:r w:rsidR="00D816F8">
        <w:t xml:space="preserve"> </w:t>
      </w:r>
    </w:p>
  </w:footnote>
  <w:footnote w:id="3">
    <w:p w14:paraId="6B9902CD" w14:textId="6CAB81F3" w:rsidR="00891E78" w:rsidRDefault="00891E78">
      <w:pPr>
        <w:pStyle w:val="FootnoteText"/>
      </w:pPr>
      <w:r>
        <w:rPr>
          <w:rStyle w:val="FootnoteReference"/>
        </w:rPr>
        <w:footnoteRef/>
      </w:r>
      <w:r>
        <w:t xml:space="preserve"> </w:t>
      </w:r>
      <w:r w:rsidR="00506E94">
        <w:t xml:space="preserve">Australian Government, Productivity Commission (2011). </w:t>
      </w:r>
      <w:r w:rsidR="00506E94" w:rsidRPr="00506E94">
        <w:rPr>
          <w:i/>
          <w:iCs/>
        </w:rPr>
        <w:t>Disability Care and Support.</w:t>
      </w:r>
      <w:r w:rsidR="00506E94">
        <w:t xml:space="preserve"> </w:t>
      </w:r>
      <w:hyperlink r:id="rId3" w:history="1">
        <w:r w:rsidR="00506E94" w:rsidRPr="00D30E98">
          <w:rPr>
            <w:rStyle w:val="Hyperlink"/>
          </w:rPr>
          <w:t>https://www.pc.gov.au/inquiries-and-research/disability-support/</w:t>
        </w:r>
      </w:hyperlink>
    </w:p>
    <w:p w14:paraId="779780CF" w14:textId="77777777" w:rsidR="00506E94" w:rsidRPr="00891E78" w:rsidRDefault="00506E94">
      <w:pPr>
        <w:pStyle w:val="FootnoteText"/>
        <w:rPr>
          <w:lang w:val="en-US"/>
        </w:rPr>
      </w:pPr>
    </w:p>
  </w:footnote>
  <w:footnote w:id="4">
    <w:p w14:paraId="15B8FFA7" w14:textId="4E9870CA" w:rsidR="00607B9C" w:rsidRPr="00607B9C" w:rsidRDefault="00607B9C">
      <w:pPr>
        <w:pStyle w:val="FootnoteText"/>
        <w:rPr>
          <w:lang w:val="en-US"/>
        </w:rPr>
      </w:pPr>
      <w:r>
        <w:rPr>
          <w:rStyle w:val="FootnoteReference"/>
        </w:rPr>
        <w:footnoteRef/>
      </w:r>
      <w:r>
        <w:t xml:space="preserve"> </w:t>
      </w:r>
      <w:r>
        <w:rPr>
          <w:lang w:val="en-US"/>
        </w:rPr>
        <w:t>ABC News (</w:t>
      </w:r>
      <w:r w:rsidR="0091305C">
        <w:rPr>
          <w:lang w:val="en-US"/>
        </w:rPr>
        <w:t xml:space="preserve">April 2026). </w:t>
      </w:r>
      <w:r w:rsidR="0091305C" w:rsidRPr="00AC5AC8">
        <w:rPr>
          <w:i/>
          <w:iCs/>
          <w:lang w:val="en-US"/>
        </w:rPr>
        <w:t xml:space="preserve">State and territory ministers react to the Albanese </w:t>
      </w:r>
      <w:r w:rsidR="00AC5AC8" w:rsidRPr="00AC5AC8">
        <w:rPr>
          <w:i/>
          <w:iCs/>
          <w:lang w:val="en-US"/>
        </w:rPr>
        <w:t>government’s</w:t>
      </w:r>
      <w:r w:rsidR="0091305C" w:rsidRPr="00AC5AC8">
        <w:rPr>
          <w:i/>
          <w:iCs/>
          <w:lang w:val="en-US"/>
        </w:rPr>
        <w:t xml:space="preserve"> NDIS changes.</w:t>
      </w:r>
      <w:r w:rsidR="0091305C">
        <w:rPr>
          <w:lang w:val="en-US"/>
        </w:rPr>
        <w:t xml:space="preserve"> </w:t>
      </w:r>
      <w:hyperlink r:id="rId4" w:history="1">
        <w:r w:rsidR="00AC5AC8" w:rsidRPr="00AC5AC8">
          <w:rPr>
            <w:rStyle w:val="Hyperlink"/>
          </w:rPr>
          <w:t>State and territory ministers react to the Albanese government's NDIS changes - ABC News</w:t>
        </w:r>
      </w:hyperlink>
    </w:p>
  </w:footnote>
  <w:footnote w:id="5">
    <w:p w14:paraId="7C80C252" w14:textId="52AD0827" w:rsidR="00EA3E2D" w:rsidRPr="00EA3E2D" w:rsidRDefault="00EA3E2D">
      <w:pPr>
        <w:pStyle w:val="FootnoteText"/>
        <w:rPr>
          <w:lang w:val="en-US"/>
        </w:rPr>
      </w:pPr>
      <w:r>
        <w:rPr>
          <w:rStyle w:val="FootnoteReference"/>
        </w:rPr>
        <w:footnoteRef/>
      </w:r>
      <w:r>
        <w:t xml:space="preserve"> </w:t>
      </w:r>
      <w:r>
        <w:rPr>
          <w:lang w:val="en-US"/>
        </w:rPr>
        <w:t xml:space="preserve">Deloitte Access Economics </w:t>
      </w:r>
    </w:p>
  </w:footnote>
  <w:footnote w:id="6">
    <w:p w14:paraId="79B0F4AE" w14:textId="46E7582A" w:rsidR="00E35799" w:rsidRPr="00E35799" w:rsidRDefault="00E35799">
      <w:pPr>
        <w:pStyle w:val="FootnoteText"/>
        <w:rPr>
          <w:lang w:val="en-US"/>
        </w:rPr>
      </w:pPr>
      <w:r>
        <w:rPr>
          <w:rStyle w:val="FootnoteReference"/>
        </w:rPr>
        <w:footnoteRef/>
      </w:r>
      <w:r>
        <w:t xml:space="preserve"> </w:t>
      </w:r>
      <w:r w:rsidR="000241BE">
        <w:rPr>
          <w:lang w:val="en-US"/>
        </w:rPr>
        <w:t>Ibid</w:t>
      </w:r>
    </w:p>
  </w:footnote>
  <w:footnote w:id="7">
    <w:p w14:paraId="7F15B6C4" w14:textId="3EFB00D7" w:rsidR="00DD4482" w:rsidRPr="00DD4482" w:rsidRDefault="00DD4482">
      <w:pPr>
        <w:pStyle w:val="FootnoteText"/>
        <w:rPr>
          <w:lang w:val="en-US"/>
        </w:rPr>
      </w:pPr>
      <w:r>
        <w:rPr>
          <w:rStyle w:val="FootnoteReference"/>
        </w:rPr>
        <w:footnoteRef/>
      </w:r>
      <w:r>
        <w:t xml:space="preserve"> </w:t>
      </w:r>
      <w:r>
        <w:rPr>
          <w:lang w:val="en-US"/>
        </w:rPr>
        <w:t>Ibid</w:t>
      </w:r>
    </w:p>
  </w:footnote>
  <w:footnote w:id="8">
    <w:p w14:paraId="107C8459" w14:textId="7DC17B77" w:rsidR="00297367" w:rsidRPr="00297367" w:rsidRDefault="00297367">
      <w:pPr>
        <w:pStyle w:val="FootnoteText"/>
        <w:rPr>
          <w:lang w:val="en-US"/>
        </w:rPr>
      </w:pPr>
      <w:r>
        <w:rPr>
          <w:rStyle w:val="FootnoteReference"/>
        </w:rPr>
        <w:footnoteRef/>
      </w:r>
      <w:r>
        <w:t xml:space="preserve"> </w:t>
      </w:r>
      <w:r>
        <w:rPr>
          <w:lang w:val="en-US"/>
        </w:rPr>
        <w:t>Ibid</w:t>
      </w:r>
    </w:p>
  </w:footnote>
  <w:footnote w:id="9">
    <w:p w14:paraId="31589D47" w14:textId="26CF43C4" w:rsidR="00A4644E" w:rsidRDefault="00F82DBF" w:rsidP="00A4644E">
      <w:pPr>
        <w:spacing w:before="0" w:after="0"/>
        <w:rPr>
          <w:rFonts w:ascii="Arial" w:hAnsi="Arial" w:cs="Arial"/>
        </w:rPr>
      </w:pPr>
      <w:r>
        <w:rPr>
          <w:rStyle w:val="FootnoteReference"/>
        </w:rPr>
        <w:footnoteRef/>
      </w:r>
      <w:r>
        <w:t xml:space="preserve"> </w:t>
      </w:r>
      <w:r w:rsidRPr="00A4644E">
        <w:rPr>
          <w:sz w:val="20"/>
          <w:szCs w:val="20"/>
        </w:rPr>
        <w:t>Department of Health</w:t>
      </w:r>
      <w:r w:rsidR="00A4644E" w:rsidRPr="00A4644E">
        <w:rPr>
          <w:sz w:val="20"/>
          <w:szCs w:val="20"/>
        </w:rPr>
        <w:t xml:space="preserve">, Disability and Aging, (May 2026). </w:t>
      </w:r>
      <w:r w:rsidRPr="00675633">
        <w:rPr>
          <w:i/>
          <w:iCs/>
          <w:sz w:val="20"/>
          <w:szCs w:val="20"/>
        </w:rPr>
        <w:t>Office of Impact Analysis</w:t>
      </w:r>
      <w:r w:rsidR="00675633" w:rsidRPr="00675633">
        <w:rPr>
          <w:i/>
          <w:iCs/>
          <w:sz w:val="20"/>
          <w:szCs w:val="20"/>
        </w:rPr>
        <w:t>. National Disability Insurance Scheme Reforms, Impact Analysis.</w:t>
      </w:r>
      <w:r w:rsidR="00675633">
        <w:rPr>
          <w:sz w:val="20"/>
          <w:szCs w:val="20"/>
        </w:rPr>
        <w:t xml:space="preserve"> </w:t>
      </w:r>
      <w:hyperlink r:id="rId5" w:history="1">
        <w:r w:rsidR="00675633" w:rsidRPr="003319ED">
          <w:rPr>
            <w:rStyle w:val="Hyperlink"/>
            <w:rFonts w:ascii="Arial" w:hAnsi="Arial" w:cs="Arial"/>
            <w:sz w:val="20"/>
            <w:szCs w:val="20"/>
          </w:rPr>
          <w:t>https://oia.pmc.gov.au/published-impact-analyses-and-reports/national-disability-insurance-scheme-reforms</w:t>
        </w:r>
      </w:hyperlink>
    </w:p>
    <w:p w14:paraId="531EF5B0" w14:textId="2F968848" w:rsidR="00F82DBF" w:rsidRPr="00F82DBF" w:rsidRDefault="00F82DBF">
      <w:pPr>
        <w:pStyle w:val="FootnoteText"/>
        <w:rPr>
          <w:lang w:val="en-US"/>
        </w:rPr>
      </w:pPr>
    </w:p>
  </w:footnote>
  <w:footnote w:id="10">
    <w:p w14:paraId="752D2C1E" w14:textId="4B7F554F" w:rsidR="00726BB0" w:rsidRPr="00726BB0" w:rsidRDefault="00726BB0">
      <w:pPr>
        <w:pStyle w:val="FootnoteText"/>
        <w:rPr>
          <w:lang w:val="en-US"/>
        </w:rPr>
      </w:pPr>
      <w:r>
        <w:rPr>
          <w:rStyle w:val="FootnoteReference"/>
        </w:rPr>
        <w:footnoteRef/>
      </w:r>
      <w:r>
        <w:t xml:space="preserve"> </w:t>
      </w:r>
      <w:r>
        <w:rPr>
          <w:lang w:val="en-US"/>
        </w:rPr>
        <w:t>Ibid</w:t>
      </w:r>
    </w:p>
  </w:footnote>
  <w:footnote w:id="11">
    <w:p w14:paraId="1BDB8298" w14:textId="44BF725C" w:rsidR="00992EA8" w:rsidRPr="00992EA8" w:rsidRDefault="00992EA8">
      <w:pPr>
        <w:pStyle w:val="FootnoteText"/>
        <w:rPr>
          <w:lang w:val="en-US"/>
        </w:rPr>
      </w:pPr>
      <w:r>
        <w:rPr>
          <w:rStyle w:val="FootnoteReference"/>
        </w:rPr>
        <w:footnoteRef/>
      </w:r>
      <w:r>
        <w:t xml:space="preserve"> Justice Equity Centre</w:t>
      </w:r>
      <w:r w:rsidR="00240C4B">
        <w:t>, (May 2026) Explainer: NDIS Amendment (Securing the NDIS for Future Generations) Bill.</w:t>
      </w:r>
      <w:r>
        <w:t xml:space="preserve"> </w:t>
      </w:r>
      <w:hyperlink r:id="rId6" w:history="1">
        <w:r w:rsidRPr="00D30E98">
          <w:rPr>
            <w:rStyle w:val="Hyperlink"/>
          </w:rPr>
          <w:t>https://jec.org.au/publication/explainer-national-disability-insurance-scheme-amendment-securing-the-ndis-for-future-generations-bill-2026/</w:t>
        </w:r>
      </w:hyperlink>
      <w:r>
        <w:t xml:space="preserve"> </w:t>
      </w:r>
    </w:p>
  </w:footnote>
  <w:footnote w:id="12">
    <w:p w14:paraId="1D8E0819" w14:textId="24D4AE5F" w:rsidR="009B6FE2" w:rsidRPr="009B6FE2" w:rsidRDefault="009B6FE2">
      <w:pPr>
        <w:pStyle w:val="FootnoteText"/>
        <w:rPr>
          <w:lang w:val="en-US"/>
        </w:rPr>
      </w:pPr>
      <w:r>
        <w:rPr>
          <w:rStyle w:val="FootnoteReference"/>
        </w:rPr>
        <w:footnoteRef/>
      </w:r>
      <w:r>
        <w:t xml:space="preserve"> </w:t>
      </w:r>
      <w:r>
        <w:rPr>
          <w:lang w:val="en-US"/>
        </w:rPr>
        <w:t>Ibid</w:t>
      </w:r>
    </w:p>
  </w:footnote>
  <w:footnote w:id="13">
    <w:p w14:paraId="7FF9C91C" w14:textId="75637734" w:rsidR="0018127D" w:rsidRPr="0018127D" w:rsidRDefault="0018127D">
      <w:pPr>
        <w:pStyle w:val="FootnoteText"/>
        <w:rPr>
          <w:lang w:val="en-US"/>
        </w:rPr>
      </w:pPr>
      <w:r>
        <w:rPr>
          <w:rStyle w:val="FootnoteReference"/>
        </w:rPr>
        <w:footnoteRef/>
      </w:r>
      <w:r>
        <w:t xml:space="preserve"> </w:t>
      </w:r>
      <w:r w:rsidR="004949EF">
        <w:rPr>
          <w:lang w:val="en-US"/>
        </w:rPr>
        <w:t>Ibid</w:t>
      </w:r>
    </w:p>
  </w:footnote>
  <w:footnote w:id="14">
    <w:p w14:paraId="4988DD57" w14:textId="77777777" w:rsidR="00E31AE3" w:rsidRPr="004F670B" w:rsidRDefault="00E31AE3" w:rsidP="00E31AE3">
      <w:pPr>
        <w:pStyle w:val="FootnoteText"/>
        <w:rPr>
          <w:lang w:val="en-US"/>
        </w:rPr>
      </w:pPr>
      <w:r>
        <w:rPr>
          <w:rStyle w:val="FootnoteReference"/>
        </w:rPr>
        <w:footnoteRef/>
      </w:r>
      <w:r>
        <w:t xml:space="preserve"> The Guardian. (20 May 2026). </w:t>
      </w:r>
      <w:hyperlink r:id="rId7" w:history="1">
        <w:r w:rsidRPr="00D913A7">
          <w:rPr>
            <w:color w:val="0000FF"/>
            <w:u w:val="single"/>
          </w:rPr>
          <w:t>Australians with Down syndrome among those to suffer most from proposed NDIS cuts, government analysis says | National disability insurance scheme | The Guardian</w:t>
        </w:r>
      </w:hyperlink>
    </w:p>
  </w:footnote>
  <w:footnote w:id="15">
    <w:p w14:paraId="22A04014" w14:textId="77777777" w:rsidR="00E31AE3" w:rsidRPr="005347DF" w:rsidRDefault="00E31AE3" w:rsidP="00E31AE3">
      <w:pPr>
        <w:pStyle w:val="FootnoteText"/>
        <w:rPr>
          <w:lang w:val="en-US"/>
        </w:rPr>
      </w:pPr>
      <w:r>
        <w:rPr>
          <w:rStyle w:val="FootnoteReference"/>
        </w:rPr>
        <w:footnoteRef/>
      </w:r>
      <w:r>
        <w:t xml:space="preserve"> </w:t>
      </w:r>
      <w:r>
        <w:rPr>
          <w:lang w:val="en-US"/>
        </w:rPr>
        <w:t>Ibid</w:t>
      </w:r>
    </w:p>
  </w:footnote>
  <w:footnote w:id="16">
    <w:p w14:paraId="5F5ED516" w14:textId="3E1FB116" w:rsidR="00810D67" w:rsidRPr="004949EF" w:rsidRDefault="00810D67" w:rsidP="004949EF">
      <w:pPr>
        <w:spacing w:before="0" w:after="0"/>
        <w:rPr>
          <w:rFonts w:ascii="Arial" w:hAnsi="Arial" w:cs="Arial"/>
          <w:sz w:val="20"/>
          <w:szCs w:val="20"/>
        </w:rPr>
      </w:pPr>
      <w:r>
        <w:rPr>
          <w:rStyle w:val="FootnoteReference"/>
        </w:rPr>
        <w:footnoteRef/>
      </w:r>
      <w:r>
        <w:t xml:space="preserve"> </w:t>
      </w:r>
      <w:r w:rsidR="006C4B86" w:rsidRPr="006C4B86">
        <w:rPr>
          <w:sz w:val="20"/>
          <w:szCs w:val="20"/>
          <w:lang w:val="en-US"/>
        </w:rPr>
        <w:t xml:space="preserve">NDIS Review, Final Report (Dec 2023. </w:t>
      </w:r>
      <w:hyperlink r:id="rId8" w:history="1">
        <w:r w:rsidR="006C4B86" w:rsidRPr="006C4B86">
          <w:rPr>
            <w:rStyle w:val="Hyperlink"/>
            <w:rFonts w:ascii="Arial" w:hAnsi="Arial" w:cs="Arial"/>
            <w:sz w:val="20"/>
            <w:szCs w:val="20"/>
          </w:rPr>
          <w:t>https://www.ndisreview.gov.au/resources/reports/working-together-deliver-ndis/</w:t>
        </w:r>
      </w:hyperlink>
    </w:p>
  </w:footnote>
  <w:footnote w:id="17">
    <w:p w14:paraId="65C7F68B" w14:textId="77777777" w:rsidR="008F40D1" w:rsidRPr="000A72F9" w:rsidRDefault="008F40D1" w:rsidP="008F40D1">
      <w:pPr>
        <w:pStyle w:val="FootnoteText"/>
        <w:rPr>
          <w:lang w:val="en-US"/>
        </w:rPr>
      </w:pPr>
      <w:r>
        <w:rPr>
          <w:rStyle w:val="FootnoteReference"/>
        </w:rPr>
        <w:footnoteRef/>
      </w:r>
      <w:r>
        <w:t xml:space="preserve"> </w:t>
      </w:r>
      <w:r>
        <w:rPr>
          <w:lang w:val="en-US"/>
        </w:rPr>
        <w:t>Disability Royal Commission Final Report</w:t>
      </w:r>
    </w:p>
  </w:footnote>
  <w:footnote w:id="18">
    <w:p w14:paraId="7A84148F" w14:textId="7EE36974" w:rsidR="00A075B4" w:rsidRPr="00A075B4" w:rsidRDefault="00A075B4">
      <w:pPr>
        <w:pStyle w:val="FootnoteText"/>
        <w:rPr>
          <w:lang w:val="en-US"/>
        </w:rPr>
      </w:pPr>
      <w:r>
        <w:rPr>
          <w:rStyle w:val="FootnoteReference"/>
        </w:rPr>
        <w:footnoteRef/>
      </w:r>
      <w:r>
        <w:t xml:space="preserve"> </w:t>
      </w:r>
      <w:r>
        <w:rPr>
          <w:lang w:val="en-US"/>
        </w:rPr>
        <w:t>Ibid</w:t>
      </w:r>
    </w:p>
  </w:footnote>
  <w:footnote w:id="19">
    <w:p w14:paraId="11DABAE7" w14:textId="05D72B93" w:rsidR="003F0003" w:rsidRPr="003F0003" w:rsidRDefault="003F0003">
      <w:pPr>
        <w:pStyle w:val="FootnoteText"/>
        <w:rPr>
          <w:lang w:val="en-US"/>
        </w:rPr>
      </w:pPr>
      <w:r>
        <w:rPr>
          <w:rStyle w:val="FootnoteReference"/>
        </w:rPr>
        <w:footnoteRef/>
      </w:r>
      <w:r>
        <w:t xml:space="preserve"> </w:t>
      </w:r>
      <w:r w:rsidR="00830B79">
        <w:t>Justice Equity Centre, (May 2026). Explainer: NDIS Amendment (Securing the NDIS for Future Genera</w:t>
      </w:r>
      <w:r w:rsidR="00BA54E9">
        <w:t xml:space="preserve">tions) Bill 2026. </w:t>
      </w:r>
      <w:hyperlink r:id="rId9" w:history="1">
        <w:r w:rsidR="00CA4855" w:rsidRPr="00D30E98">
          <w:rPr>
            <w:rStyle w:val="Hyperlink"/>
          </w:rPr>
          <w:t>https://jec.org.au/publication/explainer-national-disability-insurance-scheme-amendment-securing-the-ndis-for-future-generations-bill-2026/</w:t>
        </w:r>
      </w:hyperlink>
      <w:r w:rsidR="00830B79">
        <w:t xml:space="preserve"> </w:t>
      </w:r>
    </w:p>
  </w:footnote>
  <w:footnote w:id="20">
    <w:p w14:paraId="108F8341" w14:textId="64958B8E" w:rsidR="008D3213" w:rsidRPr="006F4740" w:rsidRDefault="008D3213">
      <w:pPr>
        <w:pStyle w:val="FootnoteText"/>
        <w:rPr>
          <w:lang w:val="en-US"/>
        </w:rPr>
      </w:pPr>
      <w:r>
        <w:rPr>
          <w:rStyle w:val="FootnoteReference"/>
        </w:rPr>
        <w:footnoteRef/>
      </w:r>
      <w:r w:rsidR="005D4D3B">
        <w:t xml:space="preserve"> ANAO (2025)</w:t>
      </w:r>
      <w:r>
        <w:t xml:space="preserve"> </w:t>
      </w:r>
      <w:hyperlink r:id="rId10" w:history="1">
        <w:r w:rsidRPr="006F4740">
          <w:rPr>
            <w:color w:val="0000FF"/>
            <w:u w:val="single"/>
          </w:rPr>
          <w:t>National Disability Insurance Agency’s Management of Claimant Compliance with National Disability Insurance Scheme Claim Requirements | Australian National Audit Office (ANAO)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3ED" w14:textId="77777777" w:rsidR="00AF4139" w:rsidRDefault="00AF4139" w:rsidP="00C02BFC">
    <w:pPr>
      <w:pStyle w:val="Header"/>
    </w:pPr>
  </w:p>
  <w:p w14:paraId="272C4E1D" w14:textId="77777777" w:rsidR="00AF4139" w:rsidRDefault="00A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ACC4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FE06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8E55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BA3E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53437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4023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5E36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86AB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5E931E"/>
    <w:lvl w:ilvl="0">
      <w:start w:val="1"/>
      <w:numFmt w:val="decimal"/>
      <w:pStyle w:val="ListNumber"/>
      <w:lvlText w:val="%1."/>
      <w:lvlJc w:val="left"/>
      <w:pPr>
        <w:tabs>
          <w:tab w:val="num" w:pos="360"/>
        </w:tabs>
        <w:ind w:left="360" w:hanging="360"/>
      </w:pPr>
    </w:lvl>
  </w:abstractNum>
  <w:abstractNum w:abstractNumId="9" w15:restartNumberingAfterBreak="0">
    <w:nsid w:val="01B06F3E"/>
    <w:multiLevelType w:val="hybridMultilevel"/>
    <w:tmpl w:val="2FC02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0FF31EE9"/>
    <w:multiLevelType w:val="multilevel"/>
    <w:tmpl w:val="327C3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693574"/>
    <w:multiLevelType w:val="multilevel"/>
    <w:tmpl w:val="C8B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9E2666"/>
    <w:multiLevelType w:val="multilevel"/>
    <w:tmpl w:val="950A4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D95D51"/>
    <w:multiLevelType w:val="multilevel"/>
    <w:tmpl w:val="58D8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873497"/>
    <w:multiLevelType w:val="multilevel"/>
    <w:tmpl w:val="3F002D38"/>
    <w:name w:val="PWDA_Bullets2"/>
    <w:numStyleLink w:val="PWDABullets"/>
  </w:abstractNum>
  <w:abstractNum w:abstractNumId="17" w15:restartNumberingAfterBreak="0">
    <w:nsid w:val="21810875"/>
    <w:multiLevelType w:val="hybridMultilevel"/>
    <w:tmpl w:val="5576E0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9" w15:restartNumberingAfterBreak="0">
    <w:nsid w:val="26400F61"/>
    <w:multiLevelType w:val="hybridMultilevel"/>
    <w:tmpl w:val="DCC28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466A64"/>
    <w:multiLevelType w:val="multilevel"/>
    <w:tmpl w:val="BF0C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2264F3"/>
    <w:multiLevelType w:val="hybridMultilevel"/>
    <w:tmpl w:val="0098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B3057F"/>
    <w:multiLevelType w:val="hybridMultilevel"/>
    <w:tmpl w:val="BED4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1235B7"/>
    <w:multiLevelType w:val="hybridMultilevel"/>
    <w:tmpl w:val="F064F4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2B1484C"/>
    <w:multiLevelType w:val="multilevel"/>
    <w:tmpl w:val="A1D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E0D59"/>
    <w:multiLevelType w:val="multilevel"/>
    <w:tmpl w:val="671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9294A"/>
    <w:multiLevelType w:val="hybridMultilevel"/>
    <w:tmpl w:val="14BA9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4678ED"/>
    <w:multiLevelType w:val="hybridMultilevel"/>
    <w:tmpl w:val="BBEE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384D18"/>
    <w:multiLevelType w:val="multilevel"/>
    <w:tmpl w:val="AFF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D1CF7"/>
    <w:multiLevelType w:val="multilevel"/>
    <w:tmpl w:val="B51C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23338A"/>
    <w:multiLevelType w:val="multilevel"/>
    <w:tmpl w:val="CDC47F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2884ECD"/>
    <w:multiLevelType w:val="multilevel"/>
    <w:tmpl w:val="92D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434C7E"/>
    <w:multiLevelType w:val="hybridMultilevel"/>
    <w:tmpl w:val="ED045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9F174B"/>
    <w:multiLevelType w:val="hybridMultilevel"/>
    <w:tmpl w:val="52A4E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B77DF7"/>
    <w:multiLevelType w:val="multilevel"/>
    <w:tmpl w:val="7BD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3900B3"/>
    <w:multiLevelType w:val="hybridMultilevel"/>
    <w:tmpl w:val="01F6798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C095539"/>
    <w:multiLevelType w:val="multilevel"/>
    <w:tmpl w:val="7F98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C26947"/>
    <w:multiLevelType w:val="multilevel"/>
    <w:tmpl w:val="26FE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250844"/>
    <w:multiLevelType w:val="hybridMultilevel"/>
    <w:tmpl w:val="91A0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F50370"/>
    <w:multiLevelType w:val="multilevel"/>
    <w:tmpl w:val="0D18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3B014F"/>
    <w:multiLevelType w:val="hybridMultilevel"/>
    <w:tmpl w:val="7422C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3167323">
    <w:abstractNumId w:val="18"/>
  </w:num>
  <w:num w:numId="2" w16cid:durableId="1383677892">
    <w:abstractNumId w:val="10"/>
  </w:num>
  <w:num w:numId="3" w16cid:durableId="1588730485">
    <w:abstractNumId w:val="14"/>
  </w:num>
  <w:num w:numId="4" w16cid:durableId="1461730697">
    <w:abstractNumId w:val="41"/>
  </w:num>
  <w:num w:numId="5" w16cid:durableId="34084190">
    <w:abstractNumId w:val="36"/>
  </w:num>
  <w:num w:numId="6" w16cid:durableId="1210219328">
    <w:abstractNumId w:val="37"/>
  </w:num>
  <w:num w:numId="7" w16cid:durableId="1884706360">
    <w:abstractNumId w:val="20"/>
  </w:num>
  <w:num w:numId="8" w16cid:durableId="1414471306">
    <w:abstractNumId w:val="34"/>
  </w:num>
  <w:num w:numId="9" w16cid:durableId="1896894440">
    <w:abstractNumId w:val="21"/>
  </w:num>
  <w:num w:numId="10" w16cid:durableId="1235554216">
    <w:abstractNumId w:val="25"/>
  </w:num>
  <w:num w:numId="11" w16cid:durableId="1549292482">
    <w:abstractNumId w:val="24"/>
  </w:num>
  <w:num w:numId="12" w16cid:durableId="625545408">
    <w:abstractNumId w:val="12"/>
  </w:num>
  <w:num w:numId="13" w16cid:durableId="355230792">
    <w:abstractNumId w:val="33"/>
  </w:num>
  <w:num w:numId="14" w16cid:durableId="1310597426">
    <w:abstractNumId w:val="31"/>
  </w:num>
  <w:num w:numId="15" w16cid:durableId="538322977">
    <w:abstractNumId w:val="22"/>
  </w:num>
  <w:num w:numId="16" w16cid:durableId="469059107">
    <w:abstractNumId w:val="38"/>
  </w:num>
  <w:num w:numId="17" w16cid:durableId="494538905">
    <w:abstractNumId w:val="32"/>
  </w:num>
  <w:num w:numId="18" w16cid:durableId="1000742074">
    <w:abstractNumId w:val="27"/>
  </w:num>
  <w:num w:numId="19" w16cid:durableId="425032683">
    <w:abstractNumId w:val="23"/>
  </w:num>
  <w:num w:numId="20" w16cid:durableId="2082285862">
    <w:abstractNumId w:val="15"/>
  </w:num>
  <w:num w:numId="21" w16cid:durableId="129442774">
    <w:abstractNumId w:val="29"/>
  </w:num>
  <w:num w:numId="22" w16cid:durableId="1554273363">
    <w:abstractNumId w:val="39"/>
  </w:num>
  <w:num w:numId="23" w16cid:durableId="653263902">
    <w:abstractNumId w:val="11"/>
  </w:num>
  <w:num w:numId="24" w16cid:durableId="1536623265">
    <w:abstractNumId w:val="40"/>
  </w:num>
  <w:num w:numId="25" w16cid:durableId="1932277270">
    <w:abstractNumId w:val="19"/>
  </w:num>
  <w:num w:numId="26" w16cid:durableId="990599897">
    <w:abstractNumId w:val="9"/>
  </w:num>
  <w:num w:numId="27" w16cid:durableId="1584685139">
    <w:abstractNumId w:val="17"/>
  </w:num>
  <w:num w:numId="28" w16cid:durableId="348528233">
    <w:abstractNumId w:val="35"/>
  </w:num>
  <w:num w:numId="29" w16cid:durableId="266666882">
    <w:abstractNumId w:val="26"/>
  </w:num>
  <w:num w:numId="30" w16cid:durableId="1630355284">
    <w:abstractNumId w:val="30"/>
  </w:num>
  <w:num w:numId="31" w16cid:durableId="116488233">
    <w:abstractNumId w:val="13"/>
  </w:num>
  <w:num w:numId="32" w16cid:durableId="1326742849">
    <w:abstractNumId w:val="28"/>
  </w:num>
  <w:num w:numId="33" w16cid:durableId="906381493">
    <w:abstractNumId w:val="7"/>
  </w:num>
  <w:num w:numId="34" w16cid:durableId="604777380">
    <w:abstractNumId w:val="6"/>
  </w:num>
  <w:num w:numId="35" w16cid:durableId="1775709825">
    <w:abstractNumId w:val="5"/>
  </w:num>
  <w:num w:numId="36" w16cid:durableId="419642427">
    <w:abstractNumId w:val="4"/>
  </w:num>
  <w:num w:numId="37" w16cid:durableId="1629968613">
    <w:abstractNumId w:val="8"/>
  </w:num>
  <w:num w:numId="38" w16cid:durableId="774905736">
    <w:abstractNumId w:val="3"/>
  </w:num>
  <w:num w:numId="39" w16cid:durableId="1450277800">
    <w:abstractNumId w:val="2"/>
  </w:num>
  <w:num w:numId="40" w16cid:durableId="862014439">
    <w:abstractNumId w:val="1"/>
  </w:num>
  <w:num w:numId="41" w16cid:durableId="189893256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E32"/>
    <w:rsid w:val="000017B8"/>
    <w:rsid w:val="00003077"/>
    <w:rsid w:val="00003112"/>
    <w:rsid w:val="0000327E"/>
    <w:rsid w:val="00003A55"/>
    <w:rsid w:val="0000661F"/>
    <w:rsid w:val="00006BF6"/>
    <w:rsid w:val="00006C78"/>
    <w:rsid w:val="000071F5"/>
    <w:rsid w:val="00007A0D"/>
    <w:rsid w:val="000106D4"/>
    <w:rsid w:val="00010F15"/>
    <w:rsid w:val="000113BB"/>
    <w:rsid w:val="00011B59"/>
    <w:rsid w:val="00013C30"/>
    <w:rsid w:val="00014092"/>
    <w:rsid w:val="00015058"/>
    <w:rsid w:val="000152EF"/>
    <w:rsid w:val="000163CD"/>
    <w:rsid w:val="000171EA"/>
    <w:rsid w:val="00017285"/>
    <w:rsid w:val="000205BC"/>
    <w:rsid w:val="000217FA"/>
    <w:rsid w:val="00021AD4"/>
    <w:rsid w:val="0002294E"/>
    <w:rsid w:val="00023001"/>
    <w:rsid w:val="0002393D"/>
    <w:rsid w:val="00023ACE"/>
    <w:rsid w:val="000241BE"/>
    <w:rsid w:val="000254A2"/>
    <w:rsid w:val="0002559D"/>
    <w:rsid w:val="0002566C"/>
    <w:rsid w:val="000261ED"/>
    <w:rsid w:val="00026B7F"/>
    <w:rsid w:val="0003018A"/>
    <w:rsid w:val="000305F7"/>
    <w:rsid w:val="00030E4A"/>
    <w:rsid w:val="00033909"/>
    <w:rsid w:val="00033B8D"/>
    <w:rsid w:val="00034185"/>
    <w:rsid w:val="00035F4A"/>
    <w:rsid w:val="00036094"/>
    <w:rsid w:val="000360CB"/>
    <w:rsid w:val="0003619C"/>
    <w:rsid w:val="0003779A"/>
    <w:rsid w:val="0004055B"/>
    <w:rsid w:val="00041A17"/>
    <w:rsid w:val="00041E00"/>
    <w:rsid w:val="000425EE"/>
    <w:rsid w:val="000427D2"/>
    <w:rsid w:val="00042A20"/>
    <w:rsid w:val="00042C20"/>
    <w:rsid w:val="000430AE"/>
    <w:rsid w:val="0004395F"/>
    <w:rsid w:val="00043E96"/>
    <w:rsid w:val="00044041"/>
    <w:rsid w:val="00045BF3"/>
    <w:rsid w:val="00046D02"/>
    <w:rsid w:val="000470F4"/>
    <w:rsid w:val="000478E3"/>
    <w:rsid w:val="00050A7C"/>
    <w:rsid w:val="00052035"/>
    <w:rsid w:val="00052779"/>
    <w:rsid w:val="000529B9"/>
    <w:rsid w:val="00053D40"/>
    <w:rsid w:val="00053F74"/>
    <w:rsid w:val="00055313"/>
    <w:rsid w:val="00055F54"/>
    <w:rsid w:val="00056E89"/>
    <w:rsid w:val="0005744C"/>
    <w:rsid w:val="000574B0"/>
    <w:rsid w:val="00057EB7"/>
    <w:rsid w:val="00060D99"/>
    <w:rsid w:val="00062E65"/>
    <w:rsid w:val="00063604"/>
    <w:rsid w:val="00063CDA"/>
    <w:rsid w:val="000650EE"/>
    <w:rsid w:val="0006623F"/>
    <w:rsid w:val="00067117"/>
    <w:rsid w:val="00067167"/>
    <w:rsid w:val="00072059"/>
    <w:rsid w:val="000720F7"/>
    <w:rsid w:val="000722D4"/>
    <w:rsid w:val="00072C32"/>
    <w:rsid w:val="00073425"/>
    <w:rsid w:val="00073513"/>
    <w:rsid w:val="00073641"/>
    <w:rsid w:val="00073BED"/>
    <w:rsid w:val="00073E41"/>
    <w:rsid w:val="00074EA6"/>
    <w:rsid w:val="00075364"/>
    <w:rsid w:val="000756C0"/>
    <w:rsid w:val="00075D7E"/>
    <w:rsid w:val="000761B7"/>
    <w:rsid w:val="00076A0A"/>
    <w:rsid w:val="0008001A"/>
    <w:rsid w:val="0008014F"/>
    <w:rsid w:val="000808F3"/>
    <w:rsid w:val="00082BF0"/>
    <w:rsid w:val="00083EC4"/>
    <w:rsid w:val="00085087"/>
    <w:rsid w:val="0008534F"/>
    <w:rsid w:val="0008589B"/>
    <w:rsid w:val="00085BFD"/>
    <w:rsid w:val="00086533"/>
    <w:rsid w:val="000867A8"/>
    <w:rsid w:val="0008684D"/>
    <w:rsid w:val="00087107"/>
    <w:rsid w:val="0009040B"/>
    <w:rsid w:val="000908CC"/>
    <w:rsid w:val="00090F8C"/>
    <w:rsid w:val="00091567"/>
    <w:rsid w:val="00093166"/>
    <w:rsid w:val="000946EF"/>
    <w:rsid w:val="000952BC"/>
    <w:rsid w:val="0009533C"/>
    <w:rsid w:val="00096869"/>
    <w:rsid w:val="00096E73"/>
    <w:rsid w:val="000971CC"/>
    <w:rsid w:val="00097311"/>
    <w:rsid w:val="000A10F7"/>
    <w:rsid w:val="000A16F1"/>
    <w:rsid w:val="000A1840"/>
    <w:rsid w:val="000A1E56"/>
    <w:rsid w:val="000A2280"/>
    <w:rsid w:val="000A28CA"/>
    <w:rsid w:val="000A2999"/>
    <w:rsid w:val="000A37D2"/>
    <w:rsid w:val="000A3A77"/>
    <w:rsid w:val="000A3EA3"/>
    <w:rsid w:val="000A5BF6"/>
    <w:rsid w:val="000A6247"/>
    <w:rsid w:val="000A649C"/>
    <w:rsid w:val="000A6A7B"/>
    <w:rsid w:val="000A72F9"/>
    <w:rsid w:val="000B16A9"/>
    <w:rsid w:val="000B16E6"/>
    <w:rsid w:val="000B1703"/>
    <w:rsid w:val="000B2AD2"/>
    <w:rsid w:val="000B2E81"/>
    <w:rsid w:val="000B4373"/>
    <w:rsid w:val="000B4CEA"/>
    <w:rsid w:val="000B56B9"/>
    <w:rsid w:val="000B5847"/>
    <w:rsid w:val="000B5D63"/>
    <w:rsid w:val="000B5DA8"/>
    <w:rsid w:val="000B6F51"/>
    <w:rsid w:val="000B7E7D"/>
    <w:rsid w:val="000C0263"/>
    <w:rsid w:val="000C026C"/>
    <w:rsid w:val="000C147C"/>
    <w:rsid w:val="000C2472"/>
    <w:rsid w:val="000C3A32"/>
    <w:rsid w:val="000C46CF"/>
    <w:rsid w:val="000C4758"/>
    <w:rsid w:val="000C4EF6"/>
    <w:rsid w:val="000C54C2"/>
    <w:rsid w:val="000C580A"/>
    <w:rsid w:val="000C6881"/>
    <w:rsid w:val="000D05D9"/>
    <w:rsid w:val="000D0D91"/>
    <w:rsid w:val="000D1360"/>
    <w:rsid w:val="000D32F4"/>
    <w:rsid w:val="000D525D"/>
    <w:rsid w:val="000D6033"/>
    <w:rsid w:val="000D6EEF"/>
    <w:rsid w:val="000D7181"/>
    <w:rsid w:val="000D771C"/>
    <w:rsid w:val="000D7CFF"/>
    <w:rsid w:val="000E0001"/>
    <w:rsid w:val="000E0BB7"/>
    <w:rsid w:val="000E1F09"/>
    <w:rsid w:val="000E2282"/>
    <w:rsid w:val="000E2520"/>
    <w:rsid w:val="000E296B"/>
    <w:rsid w:val="000E3CEE"/>
    <w:rsid w:val="000E461C"/>
    <w:rsid w:val="000E54DC"/>
    <w:rsid w:val="000E65B3"/>
    <w:rsid w:val="000E7158"/>
    <w:rsid w:val="000E721A"/>
    <w:rsid w:val="000E771B"/>
    <w:rsid w:val="000E78CE"/>
    <w:rsid w:val="000F029B"/>
    <w:rsid w:val="000F08F3"/>
    <w:rsid w:val="000F1388"/>
    <w:rsid w:val="000F1412"/>
    <w:rsid w:val="000F165B"/>
    <w:rsid w:val="000F1694"/>
    <w:rsid w:val="000F2DB7"/>
    <w:rsid w:val="000F3091"/>
    <w:rsid w:val="000F6577"/>
    <w:rsid w:val="000F6ED1"/>
    <w:rsid w:val="000F74F3"/>
    <w:rsid w:val="00100939"/>
    <w:rsid w:val="00100AF7"/>
    <w:rsid w:val="0010226F"/>
    <w:rsid w:val="001025AE"/>
    <w:rsid w:val="0010261B"/>
    <w:rsid w:val="00102992"/>
    <w:rsid w:val="00102D3F"/>
    <w:rsid w:val="00103567"/>
    <w:rsid w:val="001048F2"/>
    <w:rsid w:val="00104DC5"/>
    <w:rsid w:val="00104F2A"/>
    <w:rsid w:val="00106472"/>
    <w:rsid w:val="00106F93"/>
    <w:rsid w:val="00107201"/>
    <w:rsid w:val="00107512"/>
    <w:rsid w:val="0011098F"/>
    <w:rsid w:val="00110BD2"/>
    <w:rsid w:val="00111580"/>
    <w:rsid w:val="00112164"/>
    <w:rsid w:val="00113059"/>
    <w:rsid w:val="00113E7C"/>
    <w:rsid w:val="0011417A"/>
    <w:rsid w:val="00114324"/>
    <w:rsid w:val="00114AC8"/>
    <w:rsid w:val="00114D95"/>
    <w:rsid w:val="00116AD7"/>
    <w:rsid w:val="001172A8"/>
    <w:rsid w:val="001173B3"/>
    <w:rsid w:val="00120A98"/>
    <w:rsid w:val="0012170B"/>
    <w:rsid w:val="00122606"/>
    <w:rsid w:val="001226E3"/>
    <w:rsid w:val="00122DB1"/>
    <w:rsid w:val="001230DF"/>
    <w:rsid w:val="0012328C"/>
    <w:rsid w:val="001234CE"/>
    <w:rsid w:val="00123976"/>
    <w:rsid w:val="00123A42"/>
    <w:rsid w:val="00123F5D"/>
    <w:rsid w:val="0012411B"/>
    <w:rsid w:val="00125281"/>
    <w:rsid w:val="00125572"/>
    <w:rsid w:val="00126DF2"/>
    <w:rsid w:val="00130422"/>
    <w:rsid w:val="00130813"/>
    <w:rsid w:val="00130DFB"/>
    <w:rsid w:val="00131EBE"/>
    <w:rsid w:val="001327F6"/>
    <w:rsid w:val="001328B2"/>
    <w:rsid w:val="0013478A"/>
    <w:rsid w:val="0013505B"/>
    <w:rsid w:val="001353A8"/>
    <w:rsid w:val="00135AD0"/>
    <w:rsid w:val="001369F1"/>
    <w:rsid w:val="00136BC9"/>
    <w:rsid w:val="00137CF4"/>
    <w:rsid w:val="001403C2"/>
    <w:rsid w:val="001411B9"/>
    <w:rsid w:val="00141AF2"/>
    <w:rsid w:val="00142071"/>
    <w:rsid w:val="001421EA"/>
    <w:rsid w:val="0014221D"/>
    <w:rsid w:val="00142358"/>
    <w:rsid w:val="001434EB"/>
    <w:rsid w:val="00143D23"/>
    <w:rsid w:val="00144117"/>
    <w:rsid w:val="00144826"/>
    <w:rsid w:val="00144F01"/>
    <w:rsid w:val="001455A3"/>
    <w:rsid w:val="0014592D"/>
    <w:rsid w:val="00146E1C"/>
    <w:rsid w:val="00146FF9"/>
    <w:rsid w:val="0015041C"/>
    <w:rsid w:val="001508ED"/>
    <w:rsid w:val="00151F96"/>
    <w:rsid w:val="00152131"/>
    <w:rsid w:val="00152158"/>
    <w:rsid w:val="00152837"/>
    <w:rsid w:val="0015309C"/>
    <w:rsid w:val="001530DE"/>
    <w:rsid w:val="00155D49"/>
    <w:rsid w:val="001564EF"/>
    <w:rsid w:val="00157165"/>
    <w:rsid w:val="00157757"/>
    <w:rsid w:val="00157BFE"/>
    <w:rsid w:val="00160A2A"/>
    <w:rsid w:val="00161179"/>
    <w:rsid w:val="00162050"/>
    <w:rsid w:val="0016209B"/>
    <w:rsid w:val="001628C2"/>
    <w:rsid w:val="00163B21"/>
    <w:rsid w:val="0016427C"/>
    <w:rsid w:val="00164BA0"/>
    <w:rsid w:val="001654F9"/>
    <w:rsid w:val="0016650A"/>
    <w:rsid w:val="00166927"/>
    <w:rsid w:val="00166B90"/>
    <w:rsid w:val="00166BF7"/>
    <w:rsid w:val="00167E58"/>
    <w:rsid w:val="00173437"/>
    <w:rsid w:val="00173BE0"/>
    <w:rsid w:val="001740F9"/>
    <w:rsid w:val="0017439A"/>
    <w:rsid w:val="00175F7E"/>
    <w:rsid w:val="00175FEE"/>
    <w:rsid w:val="001773D5"/>
    <w:rsid w:val="00177E9B"/>
    <w:rsid w:val="001802A0"/>
    <w:rsid w:val="001805F9"/>
    <w:rsid w:val="0018071F"/>
    <w:rsid w:val="0018127D"/>
    <w:rsid w:val="00181763"/>
    <w:rsid w:val="001818A8"/>
    <w:rsid w:val="00182010"/>
    <w:rsid w:val="00182618"/>
    <w:rsid w:val="00183E2F"/>
    <w:rsid w:val="00183FAD"/>
    <w:rsid w:val="00184C99"/>
    <w:rsid w:val="00185075"/>
    <w:rsid w:val="00185435"/>
    <w:rsid w:val="00185BD1"/>
    <w:rsid w:val="00186551"/>
    <w:rsid w:val="0018657F"/>
    <w:rsid w:val="00186601"/>
    <w:rsid w:val="001872A2"/>
    <w:rsid w:val="001876D1"/>
    <w:rsid w:val="0019195C"/>
    <w:rsid w:val="001926DC"/>
    <w:rsid w:val="001931C1"/>
    <w:rsid w:val="00193E79"/>
    <w:rsid w:val="0019522C"/>
    <w:rsid w:val="0019531B"/>
    <w:rsid w:val="00195CF6"/>
    <w:rsid w:val="0019713F"/>
    <w:rsid w:val="00197169"/>
    <w:rsid w:val="001973D2"/>
    <w:rsid w:val="00197440"/>
    <w:rsid w:val="001A0136"/>
    <w:rsid w:val="001A0B8F"/>
    <w:rsid w:val="001A1057"/>
    <w:rsid w:val="001A123E"/>
    <w:rsid w:val="001A151F"/>
    <w:rsid w:val="001A234B"/>
    <w:rsid w:val="001A2D11"/>
    <w:rsid w:val="001A3BFB"/>
    <w:rsid w:val="001A3EC5"/>
    <w:rsid w:val="001A4D38"/>
    <w:rsid w:val="001A5C7A"/>
    <w:rsid w:val="001A60E3"/>
    <w:rsid w:val="001A67EB"/>
    <w:rsid w:val="001A6FFA"/>
    <w:rsid w:val="001A7C66"/>
    <w:rsid w:val="001B004F"/>
    <w:rsid w:val="001B0509"/>
    <w:rsid w:val="001B05A4"/>
    <w:rsid w:val="001B0A96"/>
    <w:rsid w:val="001B1BC1"/>
    <w:rsid w:val="001B1F8B"/>
    <w:rsid w:val="001B2080"/>
    <w:rsid w:val="001B2422"/>
    <w:rsid w:val="001B2668"/>
    <w:rsid w:val="001B2A5D"/>
    <w:rsid w:val="001B3657"/>
    <w:rsid w:val="001B45EE"/>
    <w:rsid w:val="001B4B65"/>
    <w:rsid w:val="001B4FAA"/>
    <w:rsid w:val="001B63D5"/>
    <w:rsid w:val="001B6657"/>
    <w:rsid w:val="001B7BAB"/>
    <w:rsid w:val="001C0669"/>
    <w:rsid w:val="001C1FF0"/>
    <w:rsid w:val="001C2F96"/>
    <w:rsid w:val="001C42BB"/>
    <w:rsid w:val="001C492F"/>
    <w:rsid w:val="001C4CAA"/>
    <w:rsid w:val="001C4E4B"/>
    <w:rsid w:val="001C6892"/>
    <w:rsid w:val="001C6CC1"/>
    <w:rsid w:val="001C7BEF"/>
    <w:rsid w:val="001D0089"/>
    <w:rsid w:val="001D0EFF"/>
    <w:rsid w:val="001D1D82"/>
    <w:rsid w:val="001D1DBA"/>
    <w:rsid w:val="001D1F91"/>
    <w:rsid w:val="001D36F2"/>
    <w:rsid w:val="001D4153"/>
    <w:rsid w:val="001D418B"/>
    <w:rsid w:val="001D4CE0"/>
    <w:rsid w:val="001D4E77"/>
    <w:rsid w:val="001D51B8"/>
    <w:rsid w:val="001D7621"/>
    <w:rsid w:val="001D7D1D"/>
    <w:rsid w:val="001E074F"/>
    <w:rsid w:val="001E0ABC"/>
    <w:rsid w:val="001E1274"/>
    <w:rsid w:val="001E19A6"/>
    <w:rsid w:val="001E1B83"/>
    <w:rsid w:val="001E22E7"/>
    <w:rsid w:val="001E2CCE"/>
    <w:rsid w:val="001E2D73"/>
    <w:rsid w:val="001E3286"/>
    <w:rsid w:val="001E3584"/>
    <w:rsid w:val="001E3F17"/>
    <w:rsid w:val="001E46E8"/>
    <w:rsid w:val="001E4CC5"/>
    <w:rsid w:val="001E53BA"/>
    <w:rsid w:val="001E53E2"/>
    <w:rsid w:val="001E5741"/>
    <w:rsid w:val="001E5972"/>
    <w:rsid w:val="001E6248"/>
    <w:rsid w:val="001E6834"/>
    <w:rsid w:val="001E6B87"/>
    <w:rsid w:val="001E6C2F"/>
    <w:rsid w:val="001E6E02"/>
    <w:rsid w:val="001F02EF"/>
    <w:rsid w:val="001F108D"/>
    <w:rsid w:val="001F17EC"/>
    <w:rsid w:val="001F1D72"/>
    <w:rsid w:val="001F322E"/>
    <w:rsid w:val="001F399E"/>
    <w:rsid w:val="001F522A"/>
    <w:rsid w:val="001F5464"/>
    <w:rsid w:val="001F558C"/>
    <w:rsid w:val="001F5632"/>
    <w:rsid w:val="001F7645"/>
    <w:rsid w:val="001F7CD6"/>
    <w:rsid w:val="001F7F7E"/>
    <w:rsid w:val="0020046E"/>
    <w:rsid w:val="0020149C"/>
    <w:rsid w:val="00201A09"/>
    <w:rsid w:val="00201AD8"/>
    <w:rsid w:val="002023A6"/>
    <w:rsid w:val="002033A1"/>
    <w:rsid w:val="00204A85"/>
    <w:rsid w:val="00204E12"/>
    <w:rsid w:val="002106BB"/>
    <w:rsid w:val="002108A3"/>
    <w:rsid w:val="00211EB3"/>
    <w:rsid w:val="0021212F"/>
    <w:rsid w:val="00212A71"/>
    <w:rsid w:val="002154EA"/>
    <w:rsid w:val="00215754"/>
    <w:rsid w:val="0021583F"/>
    <w:rsid w:val="00215CE7"/>
    <w:rsid w:val="002162A5"/>
    <w:rsid w:val="00216952"/>
    <w:rsid w:val="00216B8D"/>
    <w:rsid w:val="00217EA3"/>
    <w:rsid w:val="002211C3"/>
    <w:rsid w:val="00221D76"/>
    <w:rsid w:val="00221FA0"/>
    <w:rsid w:val="00222028"/>
    <w:rsid w:val="002230C2"/>
    <w:rsid w:val="00223A5B"/>
    <w:rsid w:val="002244C5"/>
    <w:rsid w:val="002247B2"/>
    <w:rsid w:val="00224E16"/>
    <w:rsid w:val="00225EE4"/>
    <w:rsid w:val="00226ACA"/>
    <w:rsid w:val="002276CB"/>
    <w:rsid w:val="00227FB7"/>
    <w:rsid w:val="00230FFD"/>
    <w:rsid w:val="0023184B"/>
    <w:rsid w:val="00231AA4"/>
    <w:rsid w:val="00231BF5"/>
    <w:rsid w:val="002324CA"/>
    <w:rsid w:val="00232893"/>
    <w:rsid w:val="00233EE4"/>
    <w:rsid w:val="00234006"/>
    <w:rsid w:val="00234253"/>
    <w:rsid w:val="00234768"/>
    <w:rsid w:val="00234DF0"/>
    <w:rsid w:val="002352F0"/>
    <w:rsid w:val="0023540C"/>
    <w:rsid w:val="00237198"/>
    <w:rsid w:val="00240875"/>
    <w:rsid w:val="00240C4B"/>
    <w:rsid w:val="002411F9"/>
    <w:rsid w:val="002412E9"/>
    <w:rsid w:val="0024144B"/>
    <w:rsid w:val="0024256B"/>
    <w:rsid w:val="00242F7D"/>
    <w:rsid w:val="00243342"/>
    <w:rsid w:val="00243DC8"/>
    <w:rsid w:val="00243E7F"/>
    <w:rsid w:val="002446AA"/>
    <w:rsid w:val="00245028"/>
    <w:rsid w:val="00245152"/>
    <w:rsid w:val="00245331"/>
    <w:rsid w:val="00245503"/>
    <w:rsid w:val="002455EA"/>
    <w:rsid w:val="00245853"/>
    <w:rsid w:val="00245BC5"/>
    <w:rsid w:val="002464E4"/>
    <w:rsid w:val="00247607"/>
    <w:rsid w:val="00250305"/>
    <w:rsid w:val="002509B9"/>
    <w:rsid w:val="00251283"/>
    <w:rsid w:val="00251B88"/>
    <w:rsid w:val="002520EB"/>
    <w:rsid w:val="00252D00"/>
    <w:rsid w:val="00252E00"/>
    <w:rsid w:val="00254F9B"/>
    <w:rsid w:val="002552A6"/>
    <w:rsid w:val="00255A0C"/>
    <w:rsid w:val="00255AE6"/>
    <w:rsid w:val="0025661C"/>
    <w:rsid w:val="00256629"/>
    <w:rsid w:val="00256BD7"/>
    <w:rsid w:val="00257819"/>
    <w:rsid w:val="00257B7E"/>
    <w:rsid w:val="00257CE8"/>
    <w:rsid w:val="00260A40"/>
    <w:rsid w:val="00260CF4"/>
    <w:rsid w:val="00261019"/>
    <w:rsid w:val="0026191E"/>
    <w:rsid w:val="00261CE9"/>
    <w:rsid w:val="00261D6B"/>
    <w:rsid w:val="00261DAF"/>
    <w:rsid w:val="00262430"/>
    <w:rsid w:val="00262CC2"/>
    <w:rsid w:val="00263785"/>
    <w:rsid w:val="00266586"/>
    <w:rsid w:val="002670D6"/>
    <w:rsid w:val="00267903"/>
    <w:rsid w:val="002704D5"/>
    <w:rsid w:val="00270B2C"/>
    <w:rsid w:val="00270E4A"/>
    <w:rsid w:val="002718F6"/>
    <w:rsid w:val="00271A43"/>
    <w:rsid w:val="00271CC5"/>
    <w:rsid w:val="00272D8F"/>
    <w:rsid w:val="00272DFB"/>
    <w:rsid w:val="00275E16"/>
    <w:rsid w:val="00276535"/>
    <w:rsid w:val="002771EE"/>
    <w:rsid w:val="00277F81"/>
    <w:rsid w:val="00280642"/>
    <w:rsid w:val="002817D3"/>
    <w:rsid w:val="00283311"/>
    <w:rsid w:val="00284CEB"/>
    <w:rsid w:val="00285142"/>
    <w:rsid w:val="0028525C"/>
    <w:rsid w:val="00285A15"/>
    <w:rsid w:val="00285C23"/>
    <w:rsid w:val="00286470"/>
    <w:rsid w:val="00286BA7"/>
    <w:rsid w:val="00287131"/>
    <w:rsid w:val="00287464"/>
    <w:rsid w:val="002907D9"/>
    <w:rsid w:val="00290E38"/>
    <w:rsid w:val="0029281B"/>
    <w:rsid w:val="002928E1"/>
    <w:rsid w:val="00292FEE"/>
    <w:rsid w:val="002937C8"/>
    <w:rsid w:val="00293B3E"/>
    <w:rsid w:val="00293FBC"/>
    <w:rsid w:val="00294716"/>
    <w:rsid w:val="00296133"/>
    <w:rsid w:val="002968BC"/>
    <w:rsid w:val="00296AEE"/>
    <w:rsid w:val="00297367"/>
    <w:rsid w:val="002A0840"/>
    <w:rsid w:val="002A1218"/>
    <w:rsid w:val="002A18A6"/>
    <w:rsid w:val="002A2ABB"/>
    <w:rsid w:val="002A47AD"/>
    <w:rsid w:val="002A4C77"/>
    <w:rsid w:val="002A4E56"/>
    <w:rsid w:val="002A4F1A"/>
    <w:rsid w:val="002A558C"/>
    <w:rsid w:val="002A587B"/>
    <w:rsid w:val="002A5F20"/>
    <w:rsid w:val="002A609D"/>
    <w:rsid w:val="002A66EC"/>
    <w:rsid w:val="002A77A2"/>
    <w:rsid w:val="002B039E"/>
    <w:rsid w:val="002B03F0"/>
    <w:rsid w:val="002B5542"/>
    <w:rsid w:val="002B588B"/>
    <w:rsid w:val="002B58B7"/>
    <w:rsid w:val="002B6077"/>
    <w:rsid w:val="002B6755"/>
    <w:rsid w:val="002B6AD2"/>
    <w:rsid w:val="002B6DFD"/>
    <w:rsid w:val="002B6FDF"/>
    <w:rsid w:val="002C22FE"/>
    <w:rsid w:val="002C3C50"/>
    <w:rsid w:val="002C3F5C"/>
    <w:rsid w:val="002C48B7"/>
    <w:rsid w:val="002C4B48"/>
    <w:rsid w:val="002C61E5"/>
    <w:rsid w:val="002C6A88"/>
    <w:rsid w:val="002C7346"/>
    <w:rsid w:val="002C7486"/>
    <w:rsid w:val="002C7727"/>
    <w:rsid w:val="002C7AED"/>
    <w:rsid w:val="002C7F8C"/>
    <w:rsid w:val="002D0790"/>
    <w:rsid w:val="002D0F85"/>
    <w:rsid w:val="002D111C"/>
    <w:rsid w:val="002D1A1C"/>
    <w:rsid w:val="002D32E8"/>
    <w:rsid w:val="002D46ED"/>
    <w:rsid w:val="002D4AFF"/>
    <w:rsid w:val="002D4F17"/>
    <w:rsid w:val="002D5083"/>
    <w:rsid w:val="002D554F"/>
    <w:rsid w:val="002D5F62"/>
    <w:rsid w:val="002D6C1A"/>
    <w:rsid w:val="002D75AF"/>
    <w:rsid w:val="002D7D9F"/>
    <w:rsid w:val="002D7F8A"/>
    <w:rsid w:val="002E0331"/>
    <w:rsid w:val="002E1E31"/>
    <w:rsid w:val="002E348E"/>
    <w:rsid w:val="002E3616"/>
    <w:rsid w:val="002E460D"/>
    <w:rsid w:val="002E4D98"/>
    <w:rsid w:val="002E500D"/>
    <w:rsid w:val="002E526C"/>
    <w:rsid w:val="002E5DEF"/>
    <w:rsid w:val="002E630D"/>
    <w:rsid w:val="002E69D9"/>
    <w:rsid w:val="002E717E"/>
    <w:rsid w:val="002E78E1"/>
    <w:rsid w:val="002F0553"/>
    <w:rsid w:val="002F0C87"/>
    <w:rsid w:val="002F27C1"/>
    <w:rsid w:val="002F2B8A"/>
    <w:rsid w:val="002F2BF8"/>
    <w:rsid w:val="002F4AD8"/>
    <w:rsid w:val="002F504A"/>
    <w:rsid w:val="002F59E3"/>
    <w:rsid w:val="002F5C1D"/>
    <w:rsid w:val="002F60EC"/>
    <w:rsid w:val="002F65E8"/>
    <w:rsid w:val="002F7353"/>
    <w:rsid w:val="00300E42"/>
    <w:rsid w:val="003045D3"/>
    <w:rsid w:val="00304682"/>
    <w:rsid w:val="00304B33"/>
    <w:rsid w:val="00304F82"/>
    <w:rsid w:val="0030561F"/>
    <w:rsid w:val="00306EA8"/>
    <w:rsid w:val="003073DE"/>
    <w:rsid w:val="00307C65"/>
    <w:rsid w:val="0031001E"/>
    <w:rsid w:val="0031142D"/>
    <w:rsid w:val="0031249C"/>
    <w:rsid w:val="00312630"/>
    <w:rsid w:val="00313D90"/>
    <w:rsid w:val="0031572A"/>
    <w:rsid w:val="003162A9"/>
    <w:rsid w:val="00316CEE"/>
    <w:rsid w:val="00316E1E"/>
    <w:rsid w:val="00317085"/>
    <w:rsid w:val="00317960"/>
    <w:rsid w:val="00320026"/>
    <w:rsid w:val="00320115"/>
    <w:rsid w:val="00320453"/>
    <w:rsid w:val="00320637"/>
    <w:rsid w:val="00320A22"/>
    <w:rsid w:val="00320A93"/>
    <w:rsid w:val="00320FEA"/>
    <w:rsid w:val="00321677"/>
    <w:rsid w:val="0032225C"/>
    <w:rsid w:val="00324086"/>
    <w:rsid w:val="00324F23"/>
    <w:rsid w:val="00325210"/>
    <w:rsid w:val="003253B5"/>
    <w:rsid w:val="00325CC0"/>
    <w:rsid w:val="003264DA"/>
    <w:rsid w:val="003265F0"/>
    <w:rsid w:val="0032665B"/>
    <w:rsid w:val="003277B6"/>
    <w:rsid w:val="00327AD8"/>
    <w:rsid w:val="00330239"/>
    <w:rsid w:val="003303B7"/>
    <w:rsid w:val="0033130C"/>
    <w:rsid w:val="003317D2"/>
    <w:rsid w:val="0033198C"/>
    <w:rsid w:val="00334074"/>
    <w:rsid w:val="003346FE"/>
    <w:rsid w:val="00334A38"/>
    <w:rsid w:val="003350C0"/>
    <w:rsid w:val="003351D7"/>
    <w:rsid w:val="0033543C"/>
    <w:rsid w:val="00335B40"/>
    <w:rsid w:val="00335B4B"/>
    <w:rsid w:val="00336754"/>
    <w:rsid w:val="00336BBA"/>
    <w:rsid w:val="00336C04"/>
    <w:rsid w:val="0034041E"/>
    <w:rsid w:val="00340D03"/>
    <w:rsid w:val="00341121"/>
    <w:rsid w:val="00341E7C"/>
    <w:rsid w:val="00342589"/>
    <w:rsid w:val="0034349D"/>
    <w:rsid w:val="0034356E"/>
    <w:rsid w:val="00343B57"/>
    <w:rsid w:val="0034558C"/>
    <w:rsid w:val="00345680"/>
    <w:rsid w:val="00345BC5"/>
    <w:rsid w:val="00345EFE"/>
    <w:rsid w:val="003469CC"/>
    <w:rsid w:val="00346CFC"/>
    <w:rsid w:val="00351AEA"/>
    <w:rsid w:val="00353AA6"/>
    <w:rsid w:val="00354EB2"/>
    <w:rsid w:val="00355DA0"/>
    <w:rsid w:val="003607C9"/>
    <w:rsid w:val="00360C4B"/>
    <w:rsid w:val="00360F7E"/>
    <w:rsid w:val="0036142C"/>
    <w:rsid w:val="00361825"/>
    <w:rsid w:val="00362073"/>
    <w:rsid w:val="0036258C"/>
    <w:rsid w:val="00362B6C"/>
    <w:rsid w:val="003642C3"/>
    <w:rsid w:val="003643AB"/>
    <w:rsid w:val="00364C03"/>
    <w:rsid w:val="003650CB"/>
    <w:rsid w:val="003658C6"/>
    <w:rsid w:val="00365C9B"/>
    <w:rsid w:val="00366B6A"/>
    <w:rsid w:val="00366DF7"/>
    <w:rsid w:val="003671DA"/>
    <w:rsid w:val="0036780A"/>
    <w:rsid w:val="003678E6"/>
    <w:rsid w:val="00367BF8"/>
    <w:rsid w:val="00367C67"/>
    <w:rsid w:val="00370663"/>
    <w:rsid w:val="00370CD9"/>
    <w:rsid w:val="003720CD"/>
    <w:rsid w:val="003751A4"/>
    <w:rsid w:val="00375D0D"/>
    <w:rsid w:val="0037635A"/>
    <w:rsid w:val="0037636E"/>
    <w:rsid w:val="00376731"/>
    <w:rsid w:val="00380471"/>
    <w:rsid w:val="003804EC"/>
    <w:rsid w:val="00381CFD"/>
    <w:rsid w:val="00381D39"/>
    <w:rsid w:val="00381FED"/>
    <w:rsid w:val="003823DE"/>
    <w:rsid w:val="00382441"/>
    <w:rsid w:val="003826F4"/>
    <w:rsid w:val="00382C69"/>
    <w:rsid w:val="00383A8E"/>
    <w:rsid w:val="00383DEA"/>
    <w:rsid w:val="003849A1"/>
    <w:rsid w:val="00384DD1"/>
    <w:rsid w:val="00384F0C"/>
    <w:rsid w:val="00385CB1"/>
    <w:rsid w:val="00386F7B"/>
    <w:rsid w:val="00387673"/>
    <w:rsid w:val="003879BD"/>
    <w:rsid w:val="00390984"/>
    <w:rsid w:val="00390C34"/>
    <w:rsid w:val="00390D8C"/>
    <w:rsid w:val="00390F77"/>
    <w:rsid w:val="00391D27"/>
    <w:rsid w:val="00392404"/>
    <w:rsid w:val="0039301B"/>
    <w:rsid w:val="003932A8"/>
    <w:rsid w:val="003932E7"/>
    <w:rsid w:val="00394360"/>
    <w:rsid w:val="003962EC"/>
    <w:rsid w:val="00396C25"/>
    <w:rsid w:val="003978C2"/>
    <w:rsid w:val="0039790C"/>
    <w:rsid w:val="003A056B"/>
    <w:rsid w:val="003A05F9"/>
    <w:rsid w:val="003A08C5"/>
    <w:rsid w:val="003A0AA2"/>
    <w:rsid w:val="003A0AEB"/>
    <w:rsid w:val="003A1451"/>
    <w:rsid w:val="003A180C"/>
    <w:rsid w:val="003A20D3"/>
    <w:rsid w:val="003A253F"/>
    <w:rsid w:val="003A2972"/>
    <w:rsid w:val="003A3D12"/>
    <w:rsid w:val="003A40FD"/>
    <w:rsid w:val="003A48F4"/>
    <w:rsid w:val="003A4BD8"/>
    <w:rsid w:val="003A4C23"/>
    <w:rsid w:val="003A590C"/>
    <w:rsid w:val="003A60A6"/>
    <w:rsid w:val="003A62AA"/>
    <w:rsid w:val="003A7985"/>
    <w:rsid w:val="003B0491"/>
    <w:rsid w:val="003B1086"/>
    <w:rsid w:val="003B1C31"/>
    <w:rsid w:val="003B1CBF"/>
    <w:rsid w:val="003B2C86"/>
    <w:rsid w:val="003B568E"/>
    <w:rsid w:val="003B589C"/>
    <w:rsid w:val="003B58D5"/>
    <w:rsid w:val="003B5C17"/>
    <w:rsid w:val="003B645A"/>
    <w:rsid w:val="003B6C62"/>
    <w:rsid w:val="003C0BD5"/>
    <w:rsid w:val="003C0C35"/>
    <w:rsid w:val="003C1241"/>
    <w:rsid w:val="003C17CC"/>
    <w:rsid w:val="003C1AD3"/>
    <w:rsid w:val="003C1F67"/>
    <w:rsid w:val="003C225A"/>
    <w:rsid w:val="003C259A"/>
    <w:rsid w:val="003C2B92"/>
    <w:rsid w:val="003C3976"/>
    <w:rsid w:val="003C3A7B"/>
    <w:rsid w:val="003C3B04"/>
    <w:rsid w:val="003C4198"/>
    <w:rsid w:val="003C44DA"/>
    <w:rsid w:val="003C682D"/>
    <w:rsid w:val="003D1D3E"/>
    <w:rsid w:val="003D1E46"/>
    <w:rsid w:val="003D201A"/>
    <w:rsid w:val="003D2105"/>
    <w:rsid w:val="003D293E"/>
    <w:rsid w:val="003D3288"/>
    <w:rsid w:val="003D3366"/>
    <w:rsid w:val="003D38D6"/>
    <w:rsid w:val="003D3C89"/>
    <w:rsid w:val="003D5880"/>
    <w:rsid w:val="003D5BA1"/>
    <w:rsid w:val="003D5EF8"/>
    <w:rsid w:val="003D64EC"/>
    <w:rsid w:val="003D666B"/>
    <w:rsid w:val="003D7AC7"/>
    <w:rsid w:val="003E0024"/>
    <w:rsid w:val="003E021E"/>
    <w:rsid w:val="003E1C69"/>
    <w:rsid w:val="003E27E7"/>
    <w:rsid w:val="003E31A7"/>
    <w:rsid w:val="003E31D7"/>
    <w:rsid w:val="003E4AA9"/>
    <w:rsid w:val="003E4B41"/>
    <w:rsid w:val="003E4E74"/>
    <w:rsid w:val="003E5486"/>
    <w:rsid w:val="003F0003"/>
    <w:rsid w:val="003F1B9A"/>
    <w:rsid w:val="003F1E69"/>
    <w:rsid w:val="003F2267"/>
    <w:rsid w:val="003F30B6"/>
    <w:rsid w:val="003F3BA0"/>
    <w:rsid w:val="003F400D"/>
    <w:rsid w:val="003F46A5"/>
    <w:rsid w:val="003F488C"/>
    <w:rsid w:val="003F519B"/>
    <w:rsid w:val="003F5E46"/>
    <w:rsid w:val="003F6C1D"/>
    <w:rsid w:val="003F79A2"/>
    <w:rsid w:val="003F7AC3"/>
    <w:rsid w:val="004005C2"/>
    <w:rsid w:val="00400975"/>
    <w:rsid w:val="00400E57"/>
    <w:rsid w:val="00401411"/>
    <w:rsid w:val="00402196"/>
    <w:rsid w:val="00402B62"/>
    <w:rsid w:val="004033EF"/>
    <w:rsid w:val="00403AA6"/>
    <w:rsid w:val="00403EC9"/>
    <w:rsid w:val="00406508"/>
    <w:rsid w:val="004069AD"/>
    <w:rsid w:val="00406B7D"/>
    <w:rsid w:val="00410095"/>
    <w:rsid w:val="004101A0"/>
    <w:rsid w:val="00413FFB"/>
    <w:rsid w:val="00414752"/>
    <w:rsid w:val="0041611E"/>
    <w:rsid w:val="0041684E"/>
    <w:rsid w:val="0041768B"/>
    <w:rsid w:val="00417DEA"/>
    <w:rsid w:val="00420675"/>
    <w:rsid w:val="004212AD"/>
    <w:rsid w:val="00421A30"/>
    <w:rsid w:val="004224A9"/>
    <w:rsid w:val="004224C9"/>
    <w:rsid w:val="00422D73"/>
    <w:rsid w:val="00423F41"/>
    <w:rsid w:val="0042434B"/>
    <w:rsid w:val="00424607"/>
    <w:rsid w:val="00424FA6"/>
    <w:rsid w:val="0042526C"/>
    <w:rsid w:val="0042553A"/>
    <w:rsid w:val="004263B7"/>
    <w:rsid w:val="00427425"/>
    <w:rsid w:val="00427859"/>
    <w:rsid w:val="004279EF"/>
    <w:rsid w:val="00427BD4"/>
    <w:rsid w:val="00427E7D"/>
    <w:rsid w:val="00430DEA"/>
    <w:rsid w:val="00432BE9"/>
    <w:rsid w:val="00432E14"/>
    <w:rsid w:val="00433E61"/>
    <w:rsid w:val="00436466"/>
    <w:rsid w:val="004370E9"/>
    <w:rsid w:val="00440A6F"/>
    <w:rsid w:val="004426EC"/>
    <w:rsid w:val="00443493"/>
    <w:rsid w:val="00443754"/>
    <w:rsid w:val="004446DC"/>
    <w:rsid w:val="004455E7"/>
    <w:rsid w:val="00445ADE"/>
    <w:rsid w:val="00445AEC"/>
    <w:rsid w:val="00446172"/>
    <w:rsid w:val="0044661F"/>
    <w:rsid w:val="00446683"/>
    <w:rsid w:val="0044725E"/>
    <w:rsid w:val="004473FF"/>
    <w:rsid w:val="004478BB"/>
    <w:rsid w:val="00447D23"/>
    <w:rsid w:val="00450040"/>
    <w:rsid w:val="0045046B"/>
    <w:rsid w:val="00451105"/>
    <w:rsid w:val="004513F9"/>
    <w:rsid w:val="00451ACA"/>
    <w:rsid w:val="00452736"/>
    <w:rsid w:val="0045277E"/>
    <w:rsid w:val="00452E67"/>
    <w:rsid w:val="0045379B"/>
    <w:rsid w:val="00453957"/>
    <w:rsid w:val="004540AB"/>
    <w:rsid w:val="0045417B"/>
    <w:rsid w:val="00454B5C"/>
    <w:rsid w:val="00456768"/>
    <w:rsid w:val="00456D7C"/>
    <w:rsid w:val="00457171"/>
    <w:rsid w:val="00457390"/>
    <w:rsid w:val="004577B6"/>
    <w:rsid w:val="004601B9"/>
    <w:rsid w:val="0046145B"/>
    <w:rsid w:val="0046304E"/>
    <w:rsid w:val="00463692"/>
    <w:rsid w:val="0046370F"/>
    <w:rsid w:val="004637D5"/>
    <w:rsid w:val="0046384C"/>
    <w:rsid w:val="004638E9"/>
    <w:rsid w:val="00463FD0"/>
    <w:rsid w:val="0046486D"/>
    <w:rsid w:val="00465230"/>
    <w:rsid w:val="00466262"/>
    <w:rsid w:val="00467151"/>
    <w:rsid w:val="00467A02"/>
    <w:rsid w:val="00470C65"/>
    <w:rsid w:val="004712EA"/>
    <w:rsid w:val="004725F0"/>
    <w:rsid w:val="00472B5D"/>
    <w:rsid w:val="00472F7A"/>
    <w:rsid w:val="00473140"/>
    <w:rsid w:val="004733BA"/>
    <w:rsid w:val="004735D8"/>
    <w:rsid w:val="00473987"/>
    <w:rsid w:val="00474C28"/>
    <w:rsid w:val="00474CD7"/>
    <w:rsid w:val="00475691"/>
    <w:rsid w:val="004763DC"/>
    <w:rsid w:val="00476625"/>
    <w:rsid w:val="00476EAC"/>
    <w:rsid w:val="00477340"/>
    <w:rsid w:val="00477D6F"/>
    <w:rsid w:val="00480221"/>
    <w:rsid w:val="004807D8"/>
    <w:rsid w:val="00480AB5"/>
    <w:rsid w:val="00480C11"/>
    <w:rsid w:val="00480FE1"/>
    <w:rsid w:val="00481070"/>
    <w:rsid w:val="004812C1"/>
    <w:rsid w:val="004813A7"/>
    <w:rsid w:val="004815D3"/>
    <w:rsid w:val="00481633"/>
    <w:rsid w:val="00482438"/>
    <w:rsid w:val="004835C9"/>
    <w:rsid w:val="00484186"/>
    <w:rsid w:val="00484E11"/>
    <w:rsid w:val="004852AF"/>
    <w:rsid w:val="004865A0"/>
    <w:rsid w:val="00486D8F"/>
    <w:rsid w:val="004870E4"/>
    <w:rsid w:val="004873C2"/>
    <w:rsid w:val="00491989"/>
    <w:rsid w:val="00491C31"/>
    <w:rsid w:val="00492610"/>
    <w:rsid w:val="00492F86"/>
    <w:rsid w:val="004930DA"/>
    <w:rsid w:val="004949EF"/>
    <w:rsid w:val="00494C71"/>
    <w:rsid w:val="004953A0"/>
    <w:rsid w:val="00497143"/>
    <w:rsid w:val="0049780D"/>
    <w:rsid w:val="00497DC6"/>
    <w:rsid w:val="004A0538"/>
    <w:rsid w:val="004A097D"/>
    <w:rsid w:val="004A158C"/>
    <w:rsid w:val="004A183D"/>
    <w:rsid w:val="004A1A0B"/>
    <w:rsid w:val="004A1FFE"/>
    <w:rsid w:val="004A206E"/>
    <w:rsid w:val="004A24AB"/>
    <w:rsid w:val="004A29B4"/>
    <w:rsid w:val="004A3538"/>
    <w:rsid w:val="004A38CD"/>
    <w:rsid w:val="004A5E05"/>
    <w:rsid w:val="004A615D"/>
    <w:rsid w:val="004A6F31"/>
    <w:rsid w:val="004A7CAB"/>
    <w:rsid w:val="004A7D3C"/>
    <w:rsid w:val="004B08EE"/>
    <w:rsid w:val="004B0CC2"/>
    <w:rsid w:val="004B0D00"/>
    <w:rsid w:val="004B196A"/>
    <w:rsid w:val="004B39CB"/>
    <w:rsid w:val="004B418D"/>
    <w:rsid w:val="004B4E74"/>
    <w:rsid w:val="004B5864"/>
    <w:rsid w:val="004B5C80"/>
    <w:rsid w:val="004B6792"/>
    <w:rsid w:val="004B691A"/>
    <w:rsid w:val="004B6C1A"/>
    <w:rsid w:val="004B7E3D"/>
    <w:rsid w:val="004C0073"/>
    <w:rsid w:val="004C05CB"/>
    <w:rsid w:val="004C0EDD"/>
    <w:rsid w:val="004C1BD3"/>
    <w:rsid w:val="004C1F63"/>
    <w:rsid w:val="004C2285"/>
    <w:rsid w:val="004C2E73"/>
    <w:rsid w:val="004C2FDB"/>
    <w:rsid w:val="004C4B79"/>
    <w:rsid w:val="004C4FB2"/>
    <w:rsid w:val="004C5859"/>
    <w:rsid w:val="004C5976"/>
    <w:rsid w:val="004C5B8F"/>
    <w:rsid w:val="004C615D"/>
    <w:rsid w:val="004C65BA"/>
    <w:rsid w:val="004C691E"/>
    <w:rsid w:val="004C696C"/>
    <w:rsid w:val="004C6B62"/>
    <w:rsid w:val="004C72C4"/>
    <w:rsid w:val="004C7629"/>
    <w:rsid w:val="004D0056"/>
    <w:rsid w:val="004D0215"/>
    <w:rsid w:val="004D07EB"/>
    <w:rsid w:val="004D24D5"/>
    <w:rsid w:val="004D2939"/>
    <w:rsid w:val="004D2A18"/>
    <w:rsid w:val="004D33EE"/>
    <w:rsid w:val="004D3659"/>
    <w:rsid w:val="004D39B5"/>
    <w:rsid w:val="004D39C3"/>
    <w:rsid w:val="004D3B6C"/>
    <w:rsid w:val="004D4C35"/>
    <w:rsid w:val="004D541F"/>
    <w:rsid w:val="004D6957"/>
    <w:rsid w:val="004D7394"/>
    <w:rsid w:val="004D7717"/>
    <w:rsid w:val="004D7EEE"/>
    <w:rsid w:val="004E04A8"/>
    <w:rsid w:val="004E134C"/>
    <w:rsid w:val="004E1878"/>
    <w:rsid w:val="004E27BA"/>
    <w:rsid w:val="004E2ECF"/>
    <w:rsid w:val="004E4260"/>
    <w:rsid w:val="004E5668"/>
    <w:rsid w:val="004E62D8"/>
    <w:rsid w:val="004E6C4A"/>
    <w:rsid w:val="004E6F29"/>
    <w:rsid w:val="004E72EE"/>
    <w:rsid w:val="004E7375"/>
    <w:rsid w:val="004E7948"/>
    <w:rsid w:val="004E7BBE"/>
    <w:rsid w:val="004E7EB7"/>
    <w:rsid w:val="004F0489"/>
    <w:rsid w:val="004F0521"/>
    <w:rsid w:val="004F08A3"/>
    <w:rsid w:val="004F1214"/>
    <w:rsid w:val="004F1409"/>
    <w:rsid w:val="004F1DB1"/>
    <w:rsid w:val="004F2145"/>
    <w:rsid w:val="004F2755"/>
    <w:rsid w:val="004F2FA9"/>
    <w:rsid w:val="004F3CD9"/>
    <w:rsid w:val="004F670B"/>
    <w:rsid w:val="004F677B"/>
    <w:rsid w:val="004F772A"/>
    <w:rsid w:val="0050026A"/>
    <w:rsid w:val="00500F25"/>
    <w:rsid w:val="00503E70"/>
    <w:rsid w:val="00503FAF"/>
    <w:rsid w:val="00504D80"/>
    <w:rsid w:val="00504EC1"/>
    <w:rsid w:val="005050AA"/>
    <w:rsid w:val="00505D15"/>
    <w:rsid w:val="00506E94"/>
    <w:rsid w:val="0050703D"/>
    <w:rsid w:val="00507CB2"/>
    <w:rsid w:val="00510086"/>
    <w:rsid w:val="005102C2"/>
    <w:rsid w:val="005114D4"/>
    <w:rsid w:val="005119D1"/>
    <w:rsid w:val="00511F73"/>
    <w:rsid w:val="0051371C"/>
    <w:rsid w:val="00514CFF"/>
    <w:rsid w:val="0051554B"/>
    <w:rsid w:val="005169C7"/>
    <w:rsid w:val="005204C6"/>
    <w:rsid w:val="00520559"/>
    <w:rsid w:val="00521E7E"/>
    <w:rsid w:val="0052332E"/>
    <w:rsid w:val="005239C6"/>
    <w:rsid w:val="00523CF0"/>
    <w:rsid w:val="00523ED7"/>
    <w:rsid w:val="00524601"/>
    <w:rsid w:val="00524A44"/>
    <w:rsid w:val="00524ADE"/>
    <w:rsid w:val="00524CDE"/>
    <w:rsid w:val="00525914"/>
    <w:rsid w:val="00526D97"/>
    <w:rsid w:val="00527281"/>
    <w:rsid w:val="0052761B"/>
    <w:rsid w:val="00527752"/>
    <w:rsid w:val="00530333"/>
    <w:rsid w:val="00530CC4"/>
    <w:rsid w:val="00530E92"/>
    <w:rsid w:val="005315EE"/>
    <w:rsid w:val="00531682"/>
    <w:rsid w:val="00531905"/>
    <w:rsid w:val="0053194F"/>
    <w:rsid w:val="005334ED"/>
    <w:rsid w:val="005347DF"/>
    <w:rsid w:val="00534BBB"/>
    <w:rsid w:val="00536DC9"/>
    <w:rsid w:val="0053774A"/>
    <w:rsid w:val="00537B7F"/>
    <w:rsid w:val="00540118"/>
    <w:rsid w:val="00541AE0"/>
    <w:rsid w:val="00541F6C"/>
    <w:rsid w:val="00542657"/>
    <w:rsid w:val="00542A8E"/>
    <w:rsid w:val="0054348D"/>
    <w:rsid w:val="00543A99"/>
    <w:rsid w:val="00543E69"/>
    <w:rsid w:val="00544059"/>
    <w:rsid w:val="005442F2"/>
    <w:rsid w:val="00545337"/>
    <w:rsid w:val="005460DE"/>
    <w:rsid w:val="0054640D"/>
    <w:rsid w:val="00546873"/>
    <w:rsid w:val="00546B2A"/>
    <w:rsid w:val="00547FD7"/>
    <w:rsid w:val="0055011C"/>
    <w:rsid w:val="0055153F"/>
    <w:rsid w:val="00552E49"/>
    <w:rsid w:val="005536A0"/>
    <w:rsid w:val="00553960"/>
    <w:rsid w:val="00553963"/>
    <w:rsid w:val="00554A0C"/>
    <w:rsid w:val="00554AF8"/>
    <w:rsid w:val="00554B9A"/>
    <w:rsid w:val="00554E17"/>
    <w:rsid w:val="00555109"/>
    <w:rsid w:val="00555118"/>
    <w:rsid w:val="00555B3D"/>
    <w:rsid w:val="0055601C"/>
    <w:rsid w:val="00556A8A"/>
    <w:rsid w:val="005573FF"/>
    <w:rsid w:val="005578B5"/>
    <w:rsid w:val="00557901"/>
    <w:rsid w:val="00557A6C"/>
    <w:rsid w:val="00557CE3"/>
    <w:rsid w:val="00560063"/>
    <w:rsid w:val="005601AE"/>
    <w:rsid w:val="005621F1"/>
    <w:rsid w:val="00562E07"/>
    <w:rsid w:val="005633D7"/>
    <w:rsid w:val="005639F0"/>
    <w:rsid w:val="0056427D"/>
    <w:rsid w:val="0056437D"/>
    <w:rsid w:val="00564392"/>
    <w:rsid w:val="005644E1"/>
    <w:rsid w:val="00564927"/>
    <w:rsid w:val="00565ECC"/>
    <w:rsid w:val="005667F4"/>
    <w:rsid w:val="00566B8F"/>
    <w:rsid w:val="00566BBD"/>
    <w:rsid w:val="00567166"/>
    <w:rsid w:val="005674FF"/>
    <w:rsid w:val="00572147"/>
    <w:rsid w:val="0057234A"/>
    <w:rsid w:val="005733A9"/>
    <w:rsid w:val="00573862"/>
    <w:rsid w:val="00573C01"/>
    <w:rsid w:val="00573D04"/>
    <w:rsid w:val="00573DEA"/>
    <w:rsid w:val="005742CB"/>
    <w:rsid w:val="00575670"/>
    <w:rsid w:val="00575869"/>
    <w:rsid w:val="00576705"/>
    <w:rsid w:val="00577207"/>
    <w:rsid w:val="00577D64"/>
    <w:rsid w:val="00577FE2"/>
    <w:rsid w:val="00580377"/>
    <w:rsid w:val="0058095F"/>
    <w:rsid w:val="005814C2"/>
    <w:rsid w:val="00581B0A"/>
    <w:rsid w:val="0058201E"/>
    <w:rsid w:val="0058210C"/>
    <w:rsid w:val="00582322"/>
    <w:rsid w:val="00582555"/>
    <w:rsid w:val="00582D5C"/>
    <w:rsid w:val="005835FE"/>
    <w:rsid w:val="0058363D"/>
    <w:rsid w:val="0058412F"/>
    <w:rsid w:val="00584E8E"/>
    <w:rsid w:val="00585437"/>
    <w:rsid w:val="0058647E"/>
    <w:rsid w:val="00586B48"/>
    <w:rsid w:val="00586B75"/>
    <w:rsid w:val="005870A4"/>
    <w:rsid w:val="00587332"/>
    <w:rsid w:val="005873EC"/>
    <w:rsid w:val="00587B8F"/>
    <w:rsid w:val="0059007F"/>
    <w:rsid w:val="005903D7"/>
    <w:rsid w:val="005906C0"/>
    <w:rsid w:val="00590B2A"/>
    <w:rsid w:val="005915B5"/>
    <w:rsid w:val="005916DB"/>
    <w:rsid w:val="00591904"/>
    <w:rsid w:val="005923DA"/>
    <w:rsid w:val="00592604"/>
    <w:rsid w:val="0059420C"/>
    <w:rsid w:val="00594965"/>
    <w:rsid w:val="0059617D"/>
    <w:rsid w:val="005969AA"/>
    <w:rsid w:val="005969B6"/>
    <w:rsid w:val="005970E0"/>
    <w:rsid w:val="00597266"/>
    <w:rsid w:val="005A0518"/>
    <w:rsid w:val="005A0F9C"/>
    <w:rsid w:val="005A1098"/>
    <w:rsid w:val="005A1698"/>
    <w:rsid w:val="005A189D"/>
    <w:rsid w:val="005A1CDF"/>
    <w:rsid w:val="005A23A8"/>
    <w:rsid w:val="005A2D6A"/>
    <w:rsid w:val="005A3E2C"/>
    <w:rsid w:val="005A3EEC"/>
    <w:rsid w:val="005A4EA2"/>
    <w:rsid w:val="005A50B4"/>
    <w:rsid w:val="005A5EA1"/>
    <w:rsid w:val="005A6720"/>
    <w:rsid w:val="005A6798"/>
    <w:rsid w:val="005A6C97"/>
    <w:rsid w:val="005A72F4"/>
    <w:rsid w:val="005B058E"/>
    <w:rsid w:val="005B2328"/>
    <w:rsid w:val="005B2947"/>
    <w:rsid w:val="005B2D39"/>
    <w:rsid w:val="005B32CD"/>
    <w:rsid w:val="005B481A"/>
    <w:rsid w:val="005B4997"/>
    <w:rsid w:val="005B4E1A"/>
    <w:rsid w:val="005B5213"/>
    <w:rsid w:val="005B69A3"/>
    <w:rsid w:val="005B6A16"/>
    <w:rsid w:val="005B6E1E"/>
    <w:rsid w:val="005B7BDF"/>
    <w:rsid w:val="005C1C39"/>
    <w:rsid w:val="005C216F"/>
    <w:rsid w:val="005C23D7"/>
    <w:rsid w:val="005C2ADE"/>
    <w:rsid w:val="005C2FCD"/>
    <w:rsid w:val="005C3CC6"/>
    <w:rsid w:val="005C41A7"/>
    <w:rsid w:val="005C5023"/>
    <w:rsid w:val="005C5AA7"/>
    <w:rsid w:val="005C5DF3"/>
    <w:rsid w:val="005C73E6"/>
    <w:rsid w:val="005C78D6"/>
    <w:rsid w:val="005D04A6"/>
    <w:rsid w:val="005D0C49"/>
    <w:rsid w:val="005D16D9"/>
    <w:rsid w:val="005D21ED"/>
    <w:rsid w:val="005D2526"/>
    <w:rsid w:val="005D2AEC"/>
    <w:rsid w:val="005D3335"/>
    <w:rsid w:val="005D3B1D"/>
    <w:rsid w:val="005D41DB"/>
    <w:rsid w:val="005D436E"/>
    <w:rsid w:val="005D45A1"/>
    <w:rsid w:val="005D460E"/>
    <w:rsid w:val="005D4C9B"/>
    <w:rsid w:val="005D4D3B"/>
    <w:rsid w:val="005D6714"/>
    <w:rsid w:val="005D6988"/>
    <w:rsid w:val="005D6A81"/>
    <w:rsid w:val="005D7474"/>
    <w:rsid w:val="005D7982"/>
    <w:rsid w:val="005D7C3C"/>
    <w:rsid w:val="005E013D"/>
    <w:rsid w:val="005E2716"/>
    <w:rsid w:val="005E2973"/>
    <w:rsid w:val="005E3238"/>
    <w:rsid w:val="005E3C7E"/>
    <w:rsid w:val="005E4233"/>
    <w:rsid w:val="005E4D13"/>
    <w:rsid w:val="005E5C76"/>
    <w:rsid w:val="005E66DF"/>
    <w:rsid w:val="005E72A8"/>
    <w:rsid w:val="005E7E71"/>
    <w:rsid w:val="005F124A"/>
    <w:rsid w:val="005F22CB"/>
    <w:rsid w:val="005F299B"/>
    <w:rsid w:val="005F2C8D"/>
    <w:rsid w:val="005F3608"/>
    <w:rsid w:val="005F47E3"/>
    <w:rsid w:val="005F524A"/>
    <w:rsid w:val="005F5956"/>
    <w:rsid w:val="005F59DA"/>
    <w:rsid w:val="005F60B2"/>
    <w:rsid w:val="005F660C"/>
    <w:rsid w:val="005F7018"/>
    <w:rsid w:val="005F7855"/>
    <w:rsid w:val="005F79CB"/>
    <w:rsid w:val="005F7B78"/>
    <w:rsid w:val="006004A0"/>
    <w:rsid w:val="006012CF"/>
    <w:rsid w:val="006022F9"/>
    <w:rsid w:val="00602E49"/>
    <w:rsid w:val="00603236"/>
    <w:rsid w:val="006057E2"/>
    <w:rsid w:val="006063A7"/>
    <w:rsid w:val="00607155"/>
    <w:rsid w:val="00607B6A"/>
    <w:rsid w:val="00607B9C"/>
    <w:rsid w:val="0061060D"/>
    <w:rsid w:val="00610936"/>
    <w:rsid w:val="0061127B"/>
    <w:rsid w:val="00611CE5"/>
    <w:rsid w:val="00612F8E"/>
    <w:rsid w:val="0061366D"/>
    <w:rsid w:val="00613DC5"/>
    <w:rsid w:val="0061479A"/>
    <w:rsid w:val="00614C26"/>
    <w:rsid w:val="00615EB5"/>
    <w:rsid w:val="00616402"/>
    <w:rsid w:val="006168E8"/>
    <w:rsid w:val="0061774A"/>
    <w:rsid w:val="006179D7"/>
    <w:rsid w:val="0062059E"/>
    <w:rsid w:val="00621745"/>
    <w:rsid w:val="00622247"/>
    <w:rsid w:val="00622557"/>
    <w:rsid w:val="0062266A"/>
    <w:rsid w:val="00622671"/>
    <w:rsid w:val="006226D8"/>
    <w:rsid w:val="00622CD9"/>
    <w:rsid w:val="00622D40"/>
    <w:rsid w:val="00622FCA"/>
    <w:rsid w:val="00624EBC"/>
    <w:rsid w:val="00626878"/>
    <w:rsid w:val="00626A2D"/>
    <w:rsid w:val="00627B1A"/>
    <w:rsid w:val="00627F89"/>
    <w:rsid w:val="00630678"/>
    <w:rsid w:val="00630A08"/>
    <w:rsid w:val="006319AE"/>
    <w:rsid w:val="00631EC4"/>
    <w:rsid w:val="00631FAD"/>
    <w:rsid w:val="00632616"/>
    <w:rsid w:val="006335F8"/>
    <w:rsid w:val="00634320"/>
    <w:rsid w:val="00634964"/>
    <w:rsid w:val="0063594B"/>
    <w:rsid w:val="00635A3F"/>
    <w:rsid w:val="00636257"/>
    <w:rsid w:val="006371CE"/>
    <w:rsid w:val="006374D1"/>
    <w:rsid w:val="00637733"/>
    <w:rsid w:val="006402D8"/>
    <w:rsid w:val="00640368"/>
    <w:rsid w:val="006411CC"/>
    <w:rsid w:val="0064174F"/>
    <w:rsid w:val="00641BE3"/>
    <w:rsid w:val="006426D7"/>
    <w:rsid w:val="006428F4"/>
    <w:rsid w:val="006452B4"/>
    <w:rsid w:val="00646DEB"/>
    <w:rsid w:val="00646E61"/>
    <w:rsid w:val="00650DA8"/>
    <w:rsid w:val="006511CB"/>
    <w:rsid w:val="006513ED"/>
    <w:rsid w:val="00651997"/>
    <w:rsid w:val="00651FE4"/>
    <w:rsid w:val="00652BDC"/>
    <w:rsid w:val="00652C37"/>
    <w:rsid w:val="00653349"/>
    <w:rsid w:val="006534B5"/>
    <w:rsid w:val="00653ABD"/>
    <w:rsid w:val="006545EC"/>
    <w:rsid w:val="0065468D"/>
    <w:rsid w:val="00655408"/>
    <w:rsid w:val="00656073"/>
    <w:rsid w:val="0065622D"/>
    <w:rsid w:val="00656271"/>
    <w:rsid w:val="00656921"/>
    <w:rsid w:val="00660184"/>
    <w:rsid w:val="006603CB"/>
    <w:rsid w:val="00660582"/>
    <w:rsid w:val="00662139"/>
    <w:rsid w:val="00662E93"/>
    <w:rsid w:val="00663D87"/>
    <w:rsid w:val="00663E0F"/>
    <w:rsid w:val="0066438F"/>
    <w:rsid w:val="006652D7"/>
    <w:rsid w:val="00666367"/>
    <w:rsid w:val="00666D9B"/>
    <w:rsid w:val="006700C2"/>
    <w:rsid w:val="00670400"/>
    <w:rsid w:val="00670D92"/>
    <w:rsid w:val="00671593"/>
    <w:rsid w:val="006715E1"/>
    <w:rsid w:val="006716B4"/>
    <w:rsid w:val="00671920"/>
    <w:rsid w:val="006722AA"/>
    <w:rsid w:val="0067276C"/>
    <w:rsid w:val="00672BA5"/>
    <w:rsid w:val="00673575"/>
    <w:rsid w:val="00673C18"/>
    <w:rsid w:val="0067408C"/>
    <w:rsid w:val="006741BD"/>
    <w:rsid w:val="006752FE"/>
    <w:rsid w:val="00675513"/>
    <w:rsid w:val="00675633"/>
    <w:rsid w:val="00677D3E"/>
    <w:rsid w:val="00680A6E"/>
    <w:rsid w:val="00680B47"/>
    <w:rsid w:val="0068150D"/>
    <w:rsid w:val="00681E3C"/>
    <w:rsid w:val="006824C3"/>
    <w:rsid w:val="00683E87"/>
    <w:rsid w:val="0068493A"/>
    <w:rsid w:val="00684952"/>
    <w:rsid w:val="006852AD"/>
    <w:rsid w:val="006856EB"/>
    <w:rsid w:val="00686D7E"/>
    <w:rsid w:val="00687319"/>
    <w:rsid w:val="006873D8"/>
    <w:rsid w:val="00687A89"/>
    <w:rsid w:val="00687DD6"/>
    <w:rsid w:val="00690E11"/>
    <w:rsid w:val="0069238E"/>
    <w:rsid w:val="00692E08"/>
    <w:rsid w:val="006941C2"/>
    <w:rsid w:val="00694748"/>
    <w:rsid w:val="0069530E"/>
    <w:rsid w:val="00695A7D"/>
    <w:rsid w:val="00696843"/>
    <w:rsid w:val="00697133"/>
    <w:rsid w:val="006978C5"/>
    <w:rsid w:val="006A0474"/>
    <w:rsid w:val="006A0AB4"/>
    <w:rsid w:val="006A0AD4"/>
    <w:rsid w:val="006A0D07"/>
    <w:rsid w:val="006A0EA1"/>
    <w:rsid w:val="006A1871"/>
    <w:rsid w:val="006A1DF5"/>
    <w:rsid w:val="006A275E"/>
    <w:rsid w:val="006A2A0C"/>
    <w:rsid w:val="006A319E"/>
    <w:rsid w:val="006A3237"/>
    <w:rsid w:val="006A33F6"/>
    <w:rsid w:val="006A3757"/>
    <w:rsid w:val="006A4B49"/>
    <w:rsid w:val="006A4E83"/>
    <w:rsid w:val="006A508E"/>
    <w:rsid w:val="006A573C"/>
    <w:rsid w:val="006A5F53"/>
    <w:rsid w:val="006A6DAC"/>
    <w:rsid w:val="006B1BB4"/>
    <w:rsid w:val="006B1F5B"/>
    <w:rsid w:val="006B240C"/>
    <w:rsid w:val="006B2BDD"/>
    <w:rsid w:val="006B2DC2"/>
    <w:rsid w:val="006B3D77"/>
    <w:rsid w:val="006B4011"/>
    <w:rsid w:val="006B4A89"/>
    <w:rsid w:val="006B6C6C"/>
    <w:rsid w:val="006B6E71"/>
    <w:rsid w:val="006C1D58"/>
    <w:rsid w:val="006C2FBB"/>
    <w:rsid w:val="006C42EA"/>
    <w:rsid w:val="006C4B86"/>
    <w:rsid w:val="006C4DCD"/>
    <w:rsid w:val="006C4E7A"/>
    <w:rsid w:val="006C59A1"/>
    <w:rsid w:val="006C5DB3"/>
    <w:rsid w:val="006C68B8"/>
    <w:rsid w:val="006C6C55"/>
    <w:rsid w:val="006C6F57"/>
    <w:rsid w:val="006C7285"/>
    <w:rsid w:val="006D0231"/>
    <w:rsid w:val="006D1B21"/>
    <w:rsid w:val="006D1D48"/>
    <w:rsid w:val="006D29E3"/>
    <w:rsid w:val="006D2C29"/>
    <w:rsid w:val="006D2EB2"/>
    <w:rsid w:val="006D3FF2"/>
    <w:rsid w:val="006D455A"/>
    <w:rsid w:val="006D5717"/>
    <w:rsid w:val="006D623D"/>
    <w:rsid w:val="006D639D"/>
    <w:rsid w:val="006D6F3C"/>
    <w:rsid w:val="006D7301"/>
    <w:rsid w:val="006D76DA"/>
    <w:rsid w:val="006D7CCE"/>
    <w:rsid w:val="006E00EF"/>
    <w:rsid w:val="006E0C35"/>
    <w:rsid w:val="006E1017"/>
    <w:rsid w:val="006E1AED"/>
    <w:rsid w:val="006E1E78"/>
    <w:rsid w:val="006E32CD"/>
    <w:rsid w:val="006E33AC"/>
    <w:rsid w:val="006E49BC"/>
    <w:rsid w:val="006E4FE0"/>
    <w:rsid w:val="006E6445"/>
    <w:rsid w:val="006E7033"/>
    <w:rsid w:val="006F0D19"/>
    <w:rsid w:val="006F1071"/>
    <w:rsid w:val="006F1F2A"/>
    <w:rsid w:val="006F21D3"/>
    <w:rsid w:val="006F2554"/>
    <w:rsid w:val="006F383C"/>
    <w:rsid w:val="006F41BD"/>
    <w:rsid w:val="006F4209"/>
    <w:rsid w:val="006F4740"/>
    <w:rsid w:val="006F4C6F"/>
    <w:rsid w:val="006F57FF"/>
    <w:rsid w:val="0070077B"/>
    <w:rsid w:val="0070139A"/>
    <w:rsid w:val="0070157C"/>
    <w:rsid w:val="0070161E"/>
    <w:rsid w:val="0070255E"/>
    <w:rsid w:val="00703319"/>
    <w:rsid w:val="007039D8"/>
    <w:rsid w:val="00703BFE"/>
    <w:rsid w:val="00703C92"/>
    <w:rsid w:val="00703D88"/>
    <w:rsid w:val="007047F5"/>
    <w:rsid w:val="00705117"/>
    <w:rsid w:val="007058E4"/>
    <w:rsid w:val="00705CD9"/>
    <w:rsid w:val="007073E6"/>
    <w:rsid w:val="00707D56"/>
    <w:rsid w:val="00710223"/>
    <w:rsid w:val="0071081D"/>
    <w:rsid w:val="00712722"/>
    <w:rsid w:val="00712F68"/>
    <w:rsid w:val="00714180"/>
    <w:rsid w:val="00714227"/>
    <w:rsid w:val="00715699"/>
    <w:rsid w:val="00715EDD"/>
    <w:rsid w:val="00716512"/>
    <w:rsid w:val="00716B46"/>
    <w:rsid w:val="00720A6E"/>
    <w:rsid w:val="00720C20"/>
    <w:rsid w:val="00723380"/>
    <w:rsid w:val="00723759"/>
    <w:rsid w:val="00723B6A"/>
    <w:rsid w:val="007248CB"/>
    <w:rsid w:val="00725D43"/>
    <w:rsid w:val="007263C7"/>
    <w:rsid w:val="007267E1"/>
    <w:rsid w:val="00726B43"/>
    <w:rsid w:val="00726BB0"/>
    <w:rsid w:val="00730F73"/>
    <w:rsid w:val="007316B9"/>
    <w:rsid w:val="007319E3"/>
    <w:rsid w:val="00731AAB"/>
    <w:rsid w:val="00735B25"/>
    <w:rsid w:val="0073702E"/>
    <w:rsid w:val="0074020E"/>
    <w:rsid w:val="00740A01"/>
    <w:rsid w:val="00741167"/>
    <w:rsid w:val="0074135E"/>
    <w:rsid w:val="007416DC"/>
    <w:rsid w:val="007418B1"/>
    <w:rsid w:val="00741E70"/>
    <w:rsid w:val="007441EC"/>
    <w:rsid w:val="00744357"/>
    <w:rsid w:val="007450E6"/>
    <w:rsid w:val="00745381"/>
    <w:rsid w:val="00745791"/>
    <w:rsid w:val="007459DD"/>
    <w:rsid w:val="00746147"/>
    <w:rsid w:val="00747F47"/>
    <w:rsid w:val="007508DC"/>
    <w:rsid w:val="00750F01"/>
    <w:rsid w:val="007528A8"/>
    <w:rsid w:val="0075304E"/>
    <w:rsid w:val="00753818"/>
    <w:rsid w:val="00754ABF"/>
    <w:rsid w:val="007554E9"/>
    <w:rsid w:val="0075563F"/>
    <w:rsid w:val="0075610C"/>
    <w:rsid w:val="00756602"/>
    <w:rsid w:val="0075671E"/>
    <w:rsid w:val="00756CF0"/>
    <w:rsid w:val="00757E03"/>
    <w:rsid w:val="00761066"/>
    <w:rsid w:val="00761F12"/>
    <w:rsid w:val="007620B6"/>
    <w:rsid w:val="0076258D"/>
    <w:rsid w:val="00762C56"/>
    <w:rsid w:val="00763CD4"/>
    <w:rsid w:val="00764152"/>
    <w:rsid w:val="00764DBD"/>
    <w:rsid w:val="00764DD6"/>
    <w:rsid w:val="00765073"/>
    <w:rsid w:val="00765476"/>
    <w:rsid w:val="0076641E"/>
    <w:rsid w:val="00766CD1"/>
    <w:rsid w:val="0076799D"/>
    <w:rsid w:val="00770686"/>
    <w:rsid w:val="0077074F"/>
    <w:rsid w:val="00771106"/>
    <w:rsid w:val="00771157"/>
    <w:rsid w:val="00771B71"/>
    <w:rsid w:val="0077265D"/>
    <w:rsid w:val="00772AB5"/>
    <w:rsid w:val="00773274"/>
    <w:rsid w:val="00773B68"/>
    <w:rsid w:val="00773FD2"/>
    <w:rsid w:val="00776599"/>
    <w:rsid w:val="00780764"/>
    <w:rsid w:val="00780B8B"/>
    <w:rsid w:val="00780E4A"/>
    <w:rsid w:val="007825EC"/>
    <w:rsid w:val="007827A2"/>
    <w:rsid w:val="0078284C"/>
    <w:rsid w:val="00783141"/>
    <w:rsid w:val="00783426"/>
    <w:rsid w:val="0078398B"/>
    <w:rsid w:val="00783C02"/>
    <w:rsid w:val="00783D14"/>
    <w:rsid w:val="00784626"/>
    <w:rsid w:val="00784BC6"/>
    <w:rsid w:val="00784FBA"/>
    <w:rsid w:val="0078533B"/>
    <w:rsid w:val="00787752"/>
    <w:rsid w:val="00790570"/>
    <w:rsid w:val="0079096F"/>
    <w:rsid w:val="0079121A"/>
    <w:rsid w:val="007914D2"/>
    <w:rsid w:val="00791BE3"/>
    <w:rsid w:val="007938DD"/>
    <w:rsid w:val="00793F88"/>
    <w:rsid w:val="007952E3"/>
    <w:rsid w:val="00795608"/>
    <w:rsid w:val="007964BC"/>
    <w:rsid w:val="007965F4"/>
    <w:rsid w:val="007969F1"/>
    <w:rsid w:val="00796BBB"/>
    <w:rsid w:val="007A0619"/>
    <w:rsid w:val="007A0FA6"/>
    <w:rsid w:val="007A1CF6"/>
    <w:rsid w:val="007A22C6"/>
    <w:rsid w:val="007A25DB"/>
    <w:rsid w:val="007A2A43"/>
    <w:rsid w:val="007A2CD8"/>
    <w:rsid w:val="007A2F4B"/>
    <w:rsid w:val="007A3B50"/>
    <w:rsid w:val="007A43B1"/>
    <w:rsid w:val="007A4956"/>
    <w:rsid w:val="007A4B0D"/>
    <w:rsid w:val="007A4F37"/>
    <w:rsid w:val="007A5015"/>
    <w:rsid w:val="007A5494"/>
    <w:rsid w:val="007A58D8"/>
    <w:rsid w:val="007A6640"/>
    <w:rsid w:val="007A6C62"/>
    <w:rsid w:val="007A7088"/>
    <w:rsid w:val="007A7D9D"/>
    <w:rsid w:val="007B01E1"/>
    <w:rsid w:val="007B1FF1"/>
    <w:rsid w:val="007B2435"/>
    <w:rsid w:val="007B2DEC"/>
    <w:rsid w:val="007B4B89"/>
    <w:rsid w:val="007B505D"/>
    <w:rsid w:val="007B50AC"/>
    <w:rsid w:val="007B5F83"/>
    <w:rsid w:val="007B644C"/>
    <w:rsid w:val="007B65E5"/>
    <w:rsid w:val="007B66E0"/>
    <w:rsid w:val="007B6EDD"/>
    <w:rsid w:val="007B77CB"/>
    <w:rsid w:val="007C05C0"/>
    <w:rsid w:val="007C14CD"/>
    <w:rsid w:val="007C1E75"/>
    <w:rsid w:val="007C2055"/>
    <w:rsid w:val="007C310B"/>
    <w:rsid w:val="007C61C5"/>
    <w:rsid w:val="007C7B61"/>
    <w:rsid w:val="007C7CB3"/>
    <w:rsid w:val="007D123D"/>
    <w:rsid w:val="007D1363"/>
    <w:rsid w:val="007D1562"/>
    <w:rsid w:val="007D1574"/>
    <w:rsid w:val="007D15B1"/>
    <w:rsid w:val="007D215F"/>
    <w:rsid w:val="007D291C"/>
    <w:rsid w:val="007D2D2A"/>
    <w:rsid w:val="007D30CB"/>
    <w:rsid w:val="007D343D"/>
    <w:rsid w:val="007D3921"/>
    <w:rsid w:val="007D55A4"/>
    <w:rsid w:val="007D55D6"/>
    <w:rsid w:val="007D58FB"/>
    <w:rsid w:val="007D5F30"/>
    <w:rsid w:val="007D632F"/>
    <w:rsid w:val="007D6837"/>
    <w:rsid w:val="007D79E3"/>
    <w:rsid w:val="007D7BA8"/>
    <w:rsid w:val="007E0388"/>
    <w:rsid w:val="007E0450"/>
    <w:rsid w:val="007E0F26"/>
    <w:rsid w:val="007E1309"/>
    <w:rsid w:val="007E13E5"/>
    <w:rsid w:val="007E13FB"/>
    <w:rsid w:val="007E1964"/>
    <w:rsid w:val="007E1E5F"/>
    <w:rsid w:val="007E1F24"/>
    <w:rsid w:val="007E267E"/>
    <w:rsid w:val="007E29D1"/>
    <w:rsid w:val="007E2C25"/>
    <w:rsid w:val="007E3423"/>
    <w:rsid w:val="007E41D4"/>
    <w:rsid w:val="007E428C"/>
    <w:rsid w:val="007E4350"/>
    <w:rsid w:val="007E4570"/>
    <w:rsid w:val="007E4735"/>
    <w:rsid w:val="007E4E88"/>
    <w:rsid w:val="007E5657"/>
    <w:rsid w:val="007E5E5E"/>
    <w:rsid w:val="007E6285"/>
    <w:rsid w:val="007E6593"/>
    <w:rsid w:val="007E65BF"/>
    <w:rsid w:val="007E6620"/>
    <w:rsid w:val="007E6AF3"/>
    <w:rsid w:val="007E73B9"/>
    <w:rsid w:val="007F0725"/>
    <w:rsid w:val="007F0AB9"/>
    <w:rsid w:val="007F13DF"/>
    <w:rsid w:val="007F170C"/>
    <w:rsid w:val="007F1B67"/>
    <w:rsid w:val="007F2B2B"/>
    <w:rsid w:val="007F2C9C"/>
    <w:rsid w:val="007F2DE5"/>
    <w:rsid w:val="007F2E6D"/>
    <w:rsid w:val="007F2F09"/>
    <w:rsid w:val="007F43DC"/>
    <w:rsid w:val="007F45CD"/>
    <w:rsid w:val="007F5C44"/>
    <w:rsid w:val="007F6FA4"/>
    <w:rsid w:val="007F7318"/>
    <w:rsid w:val="00800199"/>
    <w:rsid w:val="00800CBC"/>
    <w:rsid w:val="00801D90"/>
    <w:rsid w:val="0080389B"/>
    <w:rsid w:val="008045CD"/>
    <w:rsid w:val="008046F0"/>
    <w:rsid w:val="00805612"/>
    <w:rsid w:val="0080573A"/>
    <w:rsid w:val="00806421"/>
    <w:rsid w:val="00806A71"/>
    <w:rsid w:val="008070E6"/>
    <w:rsid w:val="00807523"/>
    <w:rsid w:val="00810582"/>
    <w:rsid w:val="00810D67"/>
    <w:rsid w:val="00811530"/>
    <w:rsid w:val="008129DB"/>
    <w:rsid w:val="008141EB"/>
    <w:rsid w:val="0081446C"/>
    <w:rsid w:val="00814D19"/>
    <w:rsid w:val="0081534C"/>
    <w:rsid w:val="00815ED7"/>
    <w:rsid w:val="008163AC"/>
    <w:rsid w:val="00816E2B"/>
    <w:rsid w:val="00817560"/>
    <w:rsid w:val="00821049"/>
    <w:rsid w:val="00821730"/>
    <w:rsid w:val="0082199A"/>
    <w:rsid w:val="00821E19"/>
    <w:rsid w:val="0082354E"/>
    <w:rsid w:val="0082445E"/>
    <w:rsid w:val="008249F5"/>
    <w:rsid w:val="00824E93"/>
    <w:rsid w:val="00825B69"/>
    <w:rsid w:val="00825DCD"/>
    <w:rsid w:val="0082651F"/>
    <w:rsid w:val="00826E09"/>
    <w:rsid w:val="00830B79"/>
    <w:rsid w:val="0083239E"/>
    <w:rsid w:val="0083296F"/>
    <w:rsid w:val="008342C7"/>
    <w:rsid w:val="00834893"/>
    <w:rsid w:val="0083559F"/>
    <w:rsid w:val="00835B4C"/>
    <w:rsid w:val="0083676F"/>
    <w:rsid w:val="00836DF3"/>
    <w:rsid w:val="008373ED"/>
    <w:rsid w:val="008378FA"/>
    <w:rsid w:val="008400F3"/>
    <w:rsid w:val="00841F82"/>
    <w:rsid w:val="0084212D"/>
    <w:rsid w:val="00842573"/>
    <w:rsid w:val="00842AD2"/>
    <w:rsid w:val="00843266"/>
    <w:rsid w:val="008441B4"/>
    <w:rsid w:val="00844F06"/>
    <w:rsid w:val="0084512D"/>
    <w:rsid w:val="0084560A"/>
    <w:rsid w:val="00845CC6"/>
    <w:rsid w:val="008473D1"/>
    <w:rsid w:val="00847A20"/>
    <w:rsid w:val="00847F30"/>
    <w:rsid w:val="0085089F"/>
    <w:rsid w:val="00850DA5"/>
    <w:rsid w:val="00850EBD"/>
    <w:rsid w:val="008519AE"/>
    <w:rsid w:val="00851F74"/>
    <w:rsid w:val="0085230B"/>
    <w:rsid w:val="00852AAC"/>
    <w:rsid w:val="0085363B"/>
    <w:rsid w:val="00853939"/>
    <w:rsid w:val="00854586"/>
    <w:rsid w:val="008549E9"/>
    <w:rsid w:val="00854AB3"/>
    <w:rsid w:val="008550E4"/>
    <w:rsid w:val="0085519F"/>
    <w:rsid w:val="00855C93"/>
    <w:rsid w:val="0085651D"/>
    <w:rsid w:val="00856BF6"/>
    <w:rsid w:val="00857AA3"/>
    <w:rsid w:val="008602BA"/>
    <w:rsid w:val="00860DCD"/>
    <w:rsid w:val="00861136"/>
    <w:rsid w:val="008612F2"/>
    <w:rsid w:val="00861931"/>
    <w:rsid w:val="00862567"/>
    <w:rsid w:val="00862F80"/>
    <w:rsid w:val="00863BA3"/>
    <w:rsid w:val="00865C9C"/>
    <w:rsid w:val="008660BB"/>
    <w:rsid w:val="00866511"/>
    <w:rsid w:val="008665D7"/>
    <w:rsid w:val="008666C4"/>
    <w:rsid w:val="0086788B"/>
    <w:rsid w:val="00867A00"/>
    <w:rsid w:val="00870087"/>
    <w:rsid w:val="00871BAC"/>
    <w:rsid w:val="0087204B"/>
    <w:rsid w:val="0087298F"/>
    <w:rsid w:val="00873633"/>
    <w:rsid w:val="00874030"/>
    <w:rsid w:val="008741AB"/>
    <w:rsid w:val="008756B3"/>
    <w:rsid w:val="00876AB2"/>
    <w:rsid w:val="00876BEB"/>
    <w:rsid w:val="00877824"/>
    <w:rsid w:val="00877DB1"/>
    <w:rsid w:val="00881239"/>
    <w:rsid w:val="00881601"/>
    <w:rsid w:val="00881C0C"/>
    <w:rsid w:val="00882088"/>
    <w:rsid w:val="0088347D"/>
    <w:rsid w:val="008835DE"/>
    <w:rsid w:val="00884AA9"/>
    <w:rsid w:val="00884C48"/>
    <w:rsid w:val="00885649"/>
    <w:rsid w:val="00885F02"/>
    <w:rsid w:val="008867D4"/>
    <w:rsid w:val="00886DA3"/>
    <w:rsid w:val="00887886"/>
    <w:rsid w:val="008918ED"/>
    <w:rsid w:val="00891CB1"/>
    <w:rsid w:val="00891E78"/>
    <w:rsid w:val="00892A79"/>
    <w:rsid w:val="008930D5"/>
    <w:rsid w:val="0089327B"/>
    <w:rsid w:val="008935A3"/>
    <w:rsid w:val="00893694"/>
    <w:rsid w:val="008940DB"/>
    <w:rsid w:val="00894322"/>
    <w:rsid w:val="008958BB"/>
    <w:rsid w:val="00896094"/>
    <w:rsid w:val="0089610B"/>
    <w:rsid w:val="00896399"/>
    <w:rsid w:val="008967A9"/>
    <w:rsid w:val="00896E04"/>
    <w:rsid w:val="00897038"/>
    <w:rsid w:val="008976CF"/>
    <w:rsid w:val="008977E1"/>
    <w:rsid w:val="0089781A"/>
    <w:rsid w:val="00897833"/>
    <w:rsid w:val="008978CE"/>
    <w:rsid w:val="008A0173"/>
    <w:rsid w:val="008A05FC"/>
    <w:rsid w:val="008A0673"/>
    <w:rsid w:val="008A11AF"/>
    <w:rsid w:val="008A122D"/>
    <w:rsid w:val="008A18ED"/>
    <w:rsid w:val="008A19BF"/>
    <w:rsid w:val="008A2825"/>
    <w:rsid w:val="008A473D"/>
    <w:rsid w:val="008A5C36"/>
    <w:rsid w:val="008A5D9C"/>
    <w:rsid w:val="008A6C5D"/>
    <w:rsid w:val="008A6F3D"/>
    <w:rsid w:val="008B098A"/>
    <w:rsid w:val="008B1945"/>
    <w:rsid w:val="008B1975"/>
    <w:rsid w:val="008B1A55"/>
    <w:rsid w:val="008B225A"/>
    <w:rsid w:val="008B2407"/>
    <w:rsid w:val="008B28CF"/>
    <w:rsid w:val="008B2C2F"/>
    <w:rsid w:val="008B37C9"/>
    <w:rsid w:val="008B4641"/>
    <w:rsid w:val="008B4656"/>
    <w:rsid w:val="008B5DC2"/>
    <w:rsid w:val="008B6130"/>
    <w:rsid w:val="008B6922"/>
    <w:rsid w:val="008C06EB"/>
    <w:rsid w:val="008C28B7"/>
    <w:rsid w:val="008C353C"/>
    <w:rsid w:val="008C450F"/>
    <w:rsid w:val="008C4E85"/>
    <w:rsid w:val="008C586A"/>
    <w:rsid w:val="008C5CA3"/>
    <w:rsid w:val="008C7B2C"/>
    <w:rsid w:val="008D0292"/>
    <w:rsid w:val="008D12AB"/>
    <w:rsid w:val="008D2171"/>
    <w:rsid w:val="008D2C23"/>
    <w:rsid w:val="008D3213"/>
    <w:rsid w:val="008D373F"/>
    <w:rsid w:val="008D4012"/>
    <w:rsid w:val="008D4BE6"/>
    <w:rsid w:val="008D6134"/>
    <w:rsid w:val="008D6DEA"/>
    <w:rsid w:val="008D7E7E"/>
    <w:rsid w:val="008E010C"/>
    <w:rsid w:val="008E037D"/>
    <w:rsid w:val="008E06EA"/>
    <w:rsid w:val="008E0DBE"/>
    <w:rsid w:val="008E1457"/>
    <w:rsid w:val="008E14A0"/>
    <w:rsid w:val="008E1612"/>
    <w:rsid w:val="008E173C"/>
    <w:rsid w:val="008E27F6"/>
    <w:rsid w:val="008E288C"/>
    <w:rsid w:val="008E2BC5"/>
    <w:rsid w:val="008E2BF3"/>
    <w:rsid w:val="008E2E47"/>
    <w:rsid w:val="008E3EED"/>
    <w:rsid w:val="008E411F"/>
    <w:rsid w:val="008E48D6"/>
    <w:rsid w:val="008E4B63"/>
    <w:rsid w:val="008E4EBA"/>
    <w:rsid w:val="008E5308"/>
    <w:rsid w:val="008E6A0C"/>
    <w:rsid w:val="008E6ADC"/>
    <w:rsid w:val="008E6B52"/>
    <w:rsid w:val="008E6E45"/>
    <w:rsid w:val="008E7DF3"/>
    <w:rsid w:val="008F0A68"/>
    <w:rsid w:val="008F0E2E"/>
    <w:rsid w:val="008F124C"/>
    <w:rsid w:val="008F13B2"/>
    <w:rsid w:val="008F1D28"/>
    <w:rsid w:val="008F1DC7"/>
    <w:rsid w:val="008F1FA3"/>
    <w:rsid w:val="008F26E1"/>
    <w:rsid w:val="008F31CF"/>
    <w:rsid w:val="008F3C90"/>
    <w:rsid w:val="008F400E"/>
    <w:rsid w:val="008F4049"/>
    <w:rsid w:val="008F40D1"/>
    <w:rsid w:val="008F4A78"/>
    <w:rsid w:val="008F4E13"/>
    <w:rsid w:val="008F6617"/>
    <w:rsid w:val="008F68C2"/>
    <w:rsid w:val="008F6D0E"/>
    <w:rsid w:val="00900AA5"/>
    <w:rsid w:val="009019E1"/>
    <w:rsid w:val="00901A8B"/>
    <w:rsid w:val="00901D56"/>
    <w:rsid w:val="00902221"/>
    <w:rsid w:val="0090268C"/>
    <w:rsid w:val="0090538B"/>
    <w:rsid w:val="0090590C"/>
    <w:rsid w:val="00906328"/>
    <w:rsid w:val="009064E5"/>
    <w:rsid w:val="00910154"/>
    <w:rsid w:val="00910156"/>
    <w:rsid w:val="00910695"/>
    <w:rsid w:val="00910BEC"/>
    <w:rsid w:val="009119D7"/>
    <w:rsid w:val="00911B79"/>
    <w:rsid w:val="00911C72"/>
    <w:rsid w:val="0091240A"/>
    <w:rsid w:val="00912979"/>
    <w:rsid w:val="00912B07"/>
    <w:rsid w:val="0091305C"/>
    <w:rsid w:val="0091331A"/>
    <w:rsid w:val="00913BD5"/>
    <w:rsid w:val="009144F0"/>
    <w:rsid w:val="00914F6F"/>
    <w:rsid w:val="00915AB7"/>
    <w:rsid w:val="00916144"/>
    <w:rsid w:val="00916E0C"/>
    <w:rsid w:val="009201AF"/>
    <w:rsid w:val="009203CF"/>
    <w:rsid w:val="0092052C"/>
    <w:rsid w:val="00920BBD"/>
    <w:rsid w:val="009215F5"/>
    <w:rsid w:val="009219A8"/>
    <w:rsid w:val="009223C0"/>
    <w:rsid w:val="009228FE"/>
    <w:rsid w:val="00923113"/>
    <w:rsid w:val="00923320"/>
    <w:rsid w:val="00923405"/>
    <w:rsid w:val="00923A8E"/>
    <w:rsid w:val="00923C62"/>
    <w:rsid w:val="00925416"/>
    <w:rsid w:val="00926658"/>
    <w:rsid w:val="0092686B"/>
    <w:rsid w:val="00926A4B"/>
    <w:rsid w:val="0092716B"/>
    <w:rsid w:val="00927493"/>
    <w:rsid w:val="00927710"/>
    <w:rsid w:val="00930106"/>
    <w:rsid w:val="0093115A"/>
    <w:rsid w:val="00931921"/>
    <w:rsid w:val="009319C4"/>
    <w:rsid w:val="009319D3"/>
    <w:rsid w:val="0093526A"/>
    <w:rsid w:val="00935835"/>
    <w:rsid w:val="009358E0"/>
    <w:rsid w:val="0093598D"/>
    <w:rsid w:val="00935B37"/>
    <w:rsid w:val="009363FB"/>
    <w:rsid w:val="009364E2"/>
    <w:rsid w:val="00936854"/>
    <w:rsid w:val="00937775"/>
    <w:rsid w:val="00940B64"/>
    <w:rsid w:val="0094128D"/>
    <w:rsid w:val="009412A0"/>
    <w:rsid w:val="0094131E"/>
    <w:rsid w:val="00942D5E"/>
    <w:rsid w:val="00942EB2"/>
    <w:rsid w:val="00943639"/>
    <w:rsid w:val="00943BF3"/>
    <w:rsid w:val="00944DB3"/>
    <w:rsid w:val="0094556A"/>
    <w:rsid w:val="0094696A"/>
    <w:rsid w:val="00946E4B"/>
    <w:rsid w:val="00946F7C"/>
    <w:rsid w:val="00947527"/>
    <w:rsid w:val="00950624"/>
    <w:rsid w:val="0095081C"/>
    <w:rsid w:val="009508B4"/>
    <w:rsid w:val="009510CD"/>
    <w:rsid w:val="009517E8"/>
    <w:rsid w:val="009521BC"/>
    <w:rsid w:val="0095258F"/>
    <w:rsid w:val="00953789"/>
    <w:rsid w:val="00953B80"/>
    <w:rsid w:val="00953E21"/>
    <w:rsid w:val="00953ECE"/>
    <w:rsid w:val="009543E1"/>
    <w:rsid w:val="009549FB"/>
    <w:rsid w:val="0095581F"/>
    <w:rsid w:val="0095585D"/>
    <w:rsid w:val="00955EA8"/>
    <w:rsid w:val="00956AEA"/>
    <w:rsid w:val="00956E3E"/>
    <w:rsid w:val="00957301"/>
    <w:rsid w:val="009575A5"/>
    <w:rsid w:val="00957795"/>
    <w:rsid w:val="00960345"/>
    <w:rsid w:val="00960474"/>
    <w:rsid w:val="0096074F"/>
    <w:rsid w:val="00964589"/>
    <w:rsid w:val="00964C2C"/>
    <w:rsid w:val="009655E3"/>
    <w:rsid w:val="0096648A"/>
    <w:rsid w:val="009666BA"/>
    <w:rsid w:val="009667AE"/>
    <w:rsid w:val="00966D07"/>
    <w:rsid w:val="00967517"/>
    <w:rsid w:val="00967BBF"/>
    <w:rsid w:val="00967C57"/>
    <w:rsid w:val="00970182"/>
    <w:rsid w:val="00970810"/>
    <w:rsid w:val="00970D5B"/>
    <w:rsid w:val="00970F82"/>
    <w:rsid w:val="0097102A"/>
    <w:rsid w:val="0097125A"/>
    <w:rsid w:val="00971666"/>
    <w:rsid w:val="00972545"/>
    <w:rsid w:val="00972AB4"/>
    <w:rsid w:val="00972F99"/>
    <w:rsid w:val="00974692"/>
    <w:rsid w:val="0097546A"/>
    <w:rsid w:val="00975B97"/>
    <w:rsid w:val="00976329"/>
    <w:rsid w:val="00976553"/>
    <w:rsid w:val="009771C4"/>
    <w:rsid w:val="0097739C"/>
    <w:rsid w:val="009804DB"/>
    <w:rsid w:val="00981488"/>
    <w:rsid w:val="00981658"/>
    <w:rsid w:val="009825A9"/>
    <w:rsid w:val="00983065"/>
    <w:rsid w:val="00983586"/>
    <w:rsid w:val="00983D73"/>
    <w:rsid w:val="009847A6"/>
    <w:rsid w:val="00984DAD"/>
    <w:rsid w:val="0098531B"/>
    <w:rsid w:val="00985C0D"/>
    <w:rsid w:val="009861FE"/>
    <w:rsid w:val="00987508"/>
    <w:rsid w:val="00987EC9"/>
    <w:rsid w:val="009901CB"/>
    <w:rsid w:val="00990A56"/>
    <w:rsid w:val="00990C42"/>
    <w:rsid w:val="00992EA8"/>
    <w:rsid w:val="009934A7"/>
    <w:rsid w:val="009944B0"/>
    <w:rsid w:val="00994510"/>
    <w:rsid w:val="00994E3B"/>
    <w:rsid w:val="009960A9"/>
    <w:rsid w:val="0099634E"/>
    <w:rsid w:val="00997C46"/>
    <w:rsid w:val="00997CDB"/>
    <w:rsid w:val="00997DE1"/>
    <w:rsid w:val="009A0C25"/>
    <w:rsid w:val="009A158C"/>
    <w:rsid w:val="009A1C71"/>
    <w:rsid w:val="009A1C8C"/>
    <w:rsid w:val="009A2923"/>
    <w:rsid w:val="009A2A69"/>
    <w:rsid w:val="009A2CEE"/>
    <w:rsid w:val="009A2E3D"/>
    <w:rsid w:val="009A2EF6"/>
    <w:rsid w:val="009A36C7"/>
    <w:rsid w:val="009A3FD0"/>
    <w:rsid w:val="009A476A"/>
    <w:rsid w:val="009A53D6"/>
    <w:rsid w:val="009A6ABA"/>
    <w:rsid w:val="009A6B74"/>
    <w:rsid w:val="009A6E09"/>
    <w:rsid w:val="009A769D"/>
    <w:rsid w:val="009B23A7"/>
    <w:rsid w:val="009B284D"/>
    <w:rsid w:val="009B3E27"/>
    <w:rsid w:val="009B54CE"/>
    <w:rsid w:val="009B5620"/>
    <w:rsid w:val="009B5ADF"/>
    <w:rsid w:val="009B5B50"/>
    <w:rsid w:val="009B6863"/>
    <w:rsid w:val="009B6FE2"/>
    <w:rsid w:val="009C026F"/>
    <w:rsid w:val="009C0F13"/>
    <w:rsid w:val="009C3E91"/>
    <w:rsid w:val="009C4864"/>
    <w:rsid w:val="009C5D03"/>
    <w:rsid w:val="009C64B5"/>
    <w:rsid w:val="009C65E5"/>
    <w:rsid w:val="009C7750"/>
    <w:rsid w:val="009D0071"/>
    <w:rsid w:val="009D02CE"/>
    <w:rsid w:val="009D0452"/>
    <w:rsid w:val="009D35B4"/>
    <w:rsid w:val="009D4A09"/>
    <w:rsid w:val="009D4FF4"/>
    <w:rsid w:val="009D5A8F"/>
    <w:rsid w:val="009D5AF5"/>
    <w:rsid w:val="009D62C7"/>
    <w:rsid w:val="009D63F8"/>
    <w:rsid w:val="009D672B"/>
    <w:rsid w:val="009D7113"/>
    <w:rsid w:val="009D714D"/>
    <w:rsid w:val="009D72B5"/>
    <w:rsid w:val="009E01F9"/>
    <w:rsid w:val="009E157C"/>
    <w:rsid w:val="009E2375"/>
    <w:rsid w:val="009E2CB3"/>
    <w:rsid w:val="009E3920"/>
    <w:rsid w:val="009E39FE"/>
    <w:rsid w:val="009E523C"/>
    <w:rsid w:val="009E589F"/>
    <w:rsid w:val="009E5A93"/>
    <w:rsid w:val="009E67A8"/>
    <w:rsid w:val="009E6BE2"/>
    <w:rsid w:val="009E7177"/>
    <w:rsid w:val="009E7C01"/>
    <w:rsid w:val="009E7E3A"/>
    <w:rsid w:val="009E7ED5"/>
    <w:rsid w:val="009F0054"/>
    <w:rsid w:val="009F00CC"/>
    <w:rsid w:val="009F0A00"/>
    <w:rsid w:val="009F0C93"/>
    <w:rsid w:val="009F10D8"/>
    <w:rsid w:val="009F2862"/>
    <w:rsid w:val="009F2CC7"/>
    <w:rsid w:val="009F4056"/>
    <w:rsid w:val="009F4D5B"/>
    <w:rsid w:val="009F4DB2"/>
    <w:rsid w:val="009F5D69"/>
    <w:rsid w:val="009F6160"/>
    <w:rsid w:val="009F7E3F"/>
    <w:rsid w:val="00A00C05"/>
    <w:rsid w:val="00A018DD"/>
    <w:rsid w:val="00A01A20"/>
    <w:rsid w:val="00A02D62"/>
    <w:rsid w:val="00A04C0F"/>
    <w:rsid w:val="00A050B7"/>
    <w:rsid w:val="00A05A48"/>
    <w:rsid w:val="00A05BEB"/>
    <w:rsid w:val="00A05CD6"/>
    <w:rsid w:val="00A0605E"/>
    <w:rsid w:val="00A066E4"/>
    <w:rsid w:val="00A075B4"/>
    <w:rsid w:val="00A07E51"/>
    <w:rsid w:val="00A1066B"/>
    <w:rsid w:val="00A106DC"/>
    <w:rsid w:val="00A10805"/>
    <w:rsid w:val="00A108CC"/>
    <w:rsid w:val="00A10CAD"/>
    <w:rsid w:val="00A11527"/>
    <w:rsid w:val="00A11E29"/>
    <w:rsid w:val="00A1217D"/>
    <w:rsid w:val="00A121CD"/>
    <w:rsid w:val="00A12673"/>
    <w:rsid w:val="00A12BEC"/>
    <w:rsid w:val="00A132B8"/>
    <w:rsid w:val="00A13E4E"/>
    <w:rsid w:val="00A17149"/>
    <w:rsid w:val="00A1736D"/>
    <w:rsid w:val="00A2101C"/>
    <w:rsid w:val="00A233AC"/>
    <w:rsid w:val="00A2394C"/>
    <w:rsid w:val="00A24045"/>
    <w:rsid w:val="00A24748"/>
    <w:rsid w:val="00A25195"/>
    <w:rsid w:val="00A251D7"/>
    <w:rsid w:val="00A2549B"/>
    <w:rsid w:val="00A25997"/>
    <w:rsid w:val="00A25B32"/>
    <w:rsid w:val="00A2616C"/>
    <w:rsid w:val="00A27058"/>
    <w:rsid w:val="00A27A3A"/>
    <w:rsid w:val="00A27EC2"/>
    <w:rsid w:val="00A30D9F"/>
    <w:rsid w:val="00A31115"/>
    <w:rsid w:val="00A31E98"/>
    <w:rsid w:val="00A32153"/>
    <w:rsid w:val="00A321E2"/>
    <w:rsid w:val="00A32272"/>
    <w:rsid w:val="00A3256E"/>
    <w:rsid w:val="00A33483"/>
    <w:rsid w:val="00A33720"/>
    <w:rsid w:val="00A33A7B"/>
    <w:rsid w:val="00A3644C"/>
    <w:rsid w:val="00A36FDF"/>
    <w:rsid w:val="00A37430"/>
    <w:rsid w:val="00A376A7"/>
    <w:rsid w:val="00A400AF"/>
    <w:rsid w:val="00A40B18"/>
    <w:rsid w:val="00A410BA"/>
    <w:rsid w:val="00A410EA"/>
    <w:rsid w:val="00A41D6B"/>
    <w:rsid w:val="00A43A35"/>
    <w:rsid w:val="00A4489A"/>
    <w:rsid w:val="00A44A18"/>
    <w:rsid w:val="00A44D94"/>
    <w:rsid w:val="00A46029"/>
    <w:rsid w:val="00A4609C"/>
    <w:rsid w:val="00A462B8"/>
    <w:rsid w:val="00A4644E"/>
    <w:rsid w:val="00A47DFC"/>
    <w:rsid w:val="00A50E58"/>
    <w:rsid w:val="00A51163"/>
    <w:rsid w:val="00A5118E"/>
    <w:rsid w:val="00A51DE2"/>
    <w:rsid w:val="00A525C8"/>
    <w:rsid w:val="00A536C3"/>
    <w:rsid w:val="00A53F3C"/>
    <w:rsid w:val="00A544AA"/>
    <w:rsid w:val="00A548F2"/>
    <w:rsid w:val="00A54CC6"/>
    <w:rsid w:val="00A55591"/>
    <w:rsid w:val="00A56D81"/>
    <w:rsid w:val="00A56EF4"/>
    <w:rsid w:val="00A5776D"/>
    <w:rsid w:val="00A57929"/>
    <w:rsid w:val="00A6047B"/>
    <w:rsid w:val="00A60E92"/>
    <w:rsid w:val="00A6248E"/>
    <w:rsid w:val="00A628AC"/>
    <w:rsid w:val="00A62C68"/>
    <w:rsid w:val="00A630F1"/>
    <w:rsid w:val="00A63E61"/>
    <w:rsid w:val="00A64053"/>
    <w:rsid w:val="00A6468F"/>
    <w:rsid w:val="00A65B9B"/>
    <w:rsid w:val="00A669B7"/>
    <w:rsid w:val="00A66E96"/>
    <w:rsid w:val="00A67734"/>
    <w:rsid w:val="00A67A15"/>
    <w:rsid w:val="00A67B01"/>
    <w:rsid w:val="00A67F61"/>
    <w:rsid w:val="00A7119D"/>
    <w:rsid w:val="00A71367"/>
    <w:rsid w:val="00A71998"/>
    <w:rsid w:val="00A71B65"/>
    <w:rsid w:val="00A721D5"/>
    <w:rsid w:val="00A722A8"/>
    <w:rsid w:val="00A72309"/>
    <w:rsid w:val="00A72F07"/>
    <w:rsid w:val="00A73BBC"/>
    <w:rsid w:val="00A744AF"/>
    <w:rsid w:val="00A7688C"/>
    <w:rsid w:val="00A76EE8"/>
    <w:rsid w:val="00A77029"/>
    <w:rsid w:val="00A773E1"/>
    <w:rsid w:val="00A80307"/>
    <w:rsid w:val="00A827E0"/>
    <w:rsid w:val="00A82809"/>
    <w:rsid w:val="00A83C97"/>
    <w:rsid w:val="00A84408"/>
    <w:rsid w:val="00A847BC"/>
    <w:rsid w:val="00A84DB6"/>
    <w:rsid w:val="00A85AA8"/>
    <w:rsid w:val="00A90CE5"/>
    <w:rsid w:val="00A91492"/>
    <w:rsid w:val="00A91F09"/>
    <w:rsid w:val="00A95830"/>
    <w:rsid w:val="00A95BCA"/>
    <w:rsid w:val="00A95D4D"/>
    <w:rsid w:val="00A96273"/>
    <w:rsid w:val="00A966AB"/>
    <w:rsid w:val="00A96A5A"/>
    <w:rsid w:val="00A97AA6"/>
    <w:rsid w:val="00A97D57"/>
    <w:rsid w:val="00AA0069"/>
    <w:rsid w:val="00AA0D6C"/>
    <w:rsid w:val="00AA2814"/>
    <w:rsid w:val="00AA2B7C"/>
    <w:rsid w:val="00AA2ECD"/>
    <w:rsid w:val="00AA425D"/>
    <w:rsid w:val="00AA4C03"/>
    <w:rsid w:val="00AA56CF"/>
    <w:rsid w:val="00AA5738"/>
    <w:rsid w:val="00AA6720"/>
    <w:rsid w:val="00AA6AAE"/>
    <w:rsid w:val="00AA6CF7"/>
    <w:rsid w:val="00AA750B"/>
    <w:rsid w:val="00AA7689"/>
    <w:rsid w:val="00AA7A6C"/>
    <w:rsid w:val="00AA7B05"/>
    <w:rsid w:val="00AB13C8"/>
    <w:rsid w:val="00AB16BC"/>
    <w:rsid w:val="00AB1F38"/>
    <w:rsid w:val="00AB2BB0"/>
    <w:rsid w:val="00AB4B53"/>
    <w:rsid w:val="00AB6036"/>
    <w:rsid w:val="00AB6B5A"/>
    <w:rsid w:val="00AB6BBA"/>
    <w:rsid w:val="00AB7319"/>
    <w:rsid w:val="00AB7760"/>
    <w:rsid w:val="00AC009B"/>
    <w:rsid w:val="00AC026B"/>
    <w:rsid w:val="00AC0D49"/>
    <w:rsid w:val="00AC10DA"/>
    <w:rsid w:val="00AC130F"/>
    <w:rsid w:val="00AC3553"/>
    <w:rsid w:val="00AC3759"/>
    <w:rsid w:val="00AC4856"/>
    <w:rsid w:val="00AC516E"/>
    <w:rsid w:val="00AC5AC8"/>
    <w:rsid w:val="00AC5B1F"/>
    <w:rsid w:val="00AC7C30"/>
    <w:rsid w:val="00AD04F7"/>
    <w:rsid w:val="00AD0E60"/>
    <w:rsid w:val="00AD16FD"/>
    <w:rsid w:val="00AD182B"/>
    <w:rsid w:val="00AD2507"/>
    <w:rsid w:val="00AD2512"/>
    <w:rsid w:val="00AD296E"/>
    <w:rsid w:val="00AD3F8A"/>
    <w:rsid w:val="00AD48C4"/>
    <w:rsid w:val="00AD48E4"/>
    <w:rsid w:val="00AD4B04"/>
    <w:rsid w:val="00AD57C3"/>
    <w:rsid w:val="00AD618D"/>
    <w:rsid w:val="00AD6467"/>
    <w:rsid w:val="00AD6572"/>
    <w:rsid w:val="00AD6609"/>
    <w:rsid w:val="00AD6F29"/>
    <w:rsid w:val="00AE0189"/>
    <w:rsid w:val="00AE0C9A"/>
    <w:rsid w:val="00AE0E1D"/>
    <w:rsid w:val="00AE0E7B"/>
    <w:rsid w:val="00AE1CFB"/>
    <w:rsid w:val="00AE27CD"/>
    <w:rsid w:val="00AE2E2F"/>
    <w:rsid w:val="00AE3180"/>
    <w:rsid w:val="00AE465A"/>
    <w:rsid w:val="00AE4A18"/>
    <w:rsid w:val="00AE4B6F"/>
    <w:rsid w:val="00AE4EB4"/>
    <w:rsid w:val="00AE5290"/>
    <w:rsid w:val="00AE6E26"/>
    <w:rsid w:val="00AE6E7D"/>
    <w:rsid w:val="00AE715A"/>
    <w:rsid w:val="00AE71A8"/>
    <w:rsid w:val="00AE72D8"/>
    <w:rsid w:val="00AE7FDC"/>
    <w:rsid w:val="00AF0413"/>
    <w:rsid w:val="00AF1BA8"/>
    <w:rsid w:val="00AF2808"/>
    <w:rsid w:val="00AF34DD"/>
    <w:rsid w:val="00AF4139"/>
    <w:rsid w:val="00AF4B62"/>
    <w:rsid w:val="00AF5261"/>
    <w:rsid w:val="00AF62E4"/>
    <w:rsid w:val="00AF63B1"/>
    <w:rsid w:val="00AF6BF2"/>
    <w:rsid w:val="00AF7732"/>
    <w:rsid w:val="00B0033E"/>
    <w:rsid w:val="00B00EBC"/>
    <w:rsid w:val="00B00FE9"/>
    <w:rsid w:val="00B010D5"/>
    <w:rsid w:val="00B0137C"/>
    <w:rsid w:val="00B016A1"/>
    <w:rsid w:val="00B01FC7"/>
    <w:rsid w:val="00B02A85"/>
    <w:rsid w:val="00B02DD7"/>
    <w:rsid w:val="00B0338B"/>
    <w:rsid w:val="00B0377B"/>
    <w:rsid w:val="00B060FC"/>
    <w:rsid w:val="00B06658"/>
    <w:rsid w:val="00B077CD"/>
    <w:rsid w:val="00B078A5"/>
    <w:rsid w:val="00B07931"/>
    <w:rsid w:val="00B10983"/>
    <w:rsid w:val="00B11D91"/>
    <w:rsid w:val="00B11DAB"/>
    <w:rsid w:val="00B11DB6"/>
    <w:rsid w:val="00B12256"/>
    <w:rsid w:val="00B14F0A"/>
    <w:rsid w:val="00B1505A"/>
    <w:rsid w:val="00B17C07"/>
    <w:rsid w:val="00B211F2"/>
    <w:rsid w:val="00B220E5"/>
    <w:rsid w:val="00B22EE9"/>
    <w:rsid w:val="00B23956"/>
    <w:rsid w:val="00B2402C"/>
    <w:rsid w:val="00B24BB8"/>
    <w:rsid w:val="00B24D09"/>
    <w:rsid w:val="00B25B45"/>
    <w:rsid w:val="00B264F0"/>
    <w:rsid w:val="00B2662E"/>
    <w:rsid w:val="00B3070A"/>
    <w:rsid w:val="00B31CBE"/>
    <w:rsid w:val="00B3288B"/>
    <w:rsid w:val="00B33012"/>
    <w:rsid w:val="00B33965"/>
    <w:rsid w:val="00B33A71"/>
    <w:rsid w:val="00B34078"/>
    <w:rsid w:val="00B34965"/>
    <w:rsid w:val="00B34C30"/>
    <w:rsid w:val="00B3555B"/>
    <w:rsid w:val="00B35736"/>
    <w:rsid w:val="00B35774"/>
    <w:rsid w:val="00B36E58"/>
    <w:rsid w:val="00B37582"/>
    <w:rsid w:val="00B37FB4"/>
    <w:rsid w:val="00B405BB"/>
    <w:rsid w:val="00B40620"/>
    <w:rsid w:val="00B41258"/>
    <w:rsid w:val="00B41659"/>
    <w:rsid w:val="00B41F4B"/>
    <w:rsid w:val="00B42355"/>
    <w:rsid w:val="00B43742"/>
    <w:rsid w:val="00B438F1"/>
    <w:rsid w:val="00B43C3B"/>
    <w:rsid w:val="00B446E1"/>
    <w:rsid w:val="00B457A7"/>
    <w:rsid w:val="00B45914"/>
    <w:rsid w:val="00B46507"/>
    <w:rsid w:val="00B467AB"/>
    <w:rsid w:val="00B469B5"/>
    <w:rsid w:val="00B46F65"/>
    <w:rsid w:val="00B471EE"/>
    <w:rsid w:val="00B47368"/>
    <w:rsid w:val="00B50933"/>
    <w:rsid w:val="00B517C7"/>
    <w:rsid w:val="00B51A41"/>
    <w:rsid w:val="00B52252"/>
    <w:rsid w:val="00B52791"/>
    <w:rsid w:val="00B5354E"/>
    <w:rsid w:val="00B53D5E"/>
    <w:rsid w:val="00B54790"/>
    <w:rsid w:val="00B550C0"/>
    <w:rsid w:val="00B55731"/>
    <w:rsid w:val="00B5577A"/>
    <w:rsid w:val="00B55B74"/>
    <w:rsid w:val="00B55FD6"/>
    <w:rsid w:val="00B55FE7"/>
    <w:rsid w:val="00B562B5"/>
    <w:rsid w:val="00B56BF8"/>
    <w:rsid w:val="00B56FB7"/>
    <w:rsid w:val="00B601F9"/>
    <w:rsid w:val="00B61223"/>
    <w:rsid w:val="00B61356"/>
    <w:rsid w:val="00B6162D"/>
    <w:rsid w:val="00B62239"/>
    <w:rsid w:val="00B62D9F"/>
    <w:rsid w:val="00B62DB3"/>
    <w:rsid w:val="00B63441"/>
    <w:rsid w:val="00B638F6"/>
    <w:rsid w:val="00B63CFE"/>
    <w:rsid w:val="00B63ED8"/>
    <w:rsid w:val="00B6437B"/>
    <w:rsid w:val="00B64E1D"/>
    <w:rsid w:val="00B658D2"/>
    <w:rsid w:val="00B662C9"/>
    <w:rsid w:val="00B66326"/>
    <w:rsid w:val="00B66A4E"/>
    <w:rsid w:val="00B67CAF"/>
    <w:rsid w:val="00B7061D"/>
    <w:rsid w:val="00B70880"/>
    <w:rsid w:val="00B70FB1"/>
    <w:rsid w:val="00B711D5"/>
    <w:rsid w:val="00B72046"/>
    <w:rsid w:val="00B724A8"/>
    <w:rsid w:val="00B73200"/>
    <w:rsid w:val="00B74A71"/>
    <w:rsid w:val="00B75054"/>
    <w:rsid w:val="00B754BE"/>
    <w:rsid w:val="00B755B8"/>
    <w:rsid w:val="00B757F5"/>
    <w:rsid w:val="00B7720F"/>
    <w:rsid w:val="00B82046"/>
    <w:rsid w:val="00B82A61"/>
    <w:rsid w:val="00B8343F"/>
    <w:rsid w:val="00B848D1"/>
    <w:rsid w:val="00B84943"/>
    <w:rsid w:val="00B85BD4"/>
    <w:rsid w:val="00B862DA"/>
    <w:rsid w:val="00B8640E"/>
    <w:rsid w:val="00B86735"/>
    <w:rsid w:val="00B86755"/>
    <w:rsid w:val="00B87B08"/>
    <w:rsid w:val="00B906F8"/>
    <w:rsid w:val="00B91277"/>
    <w:rsid w:val="00B9467E"/>
    <w:rsid w:val="00B94F53"/>
    <w:rsid w:val="00B95ED5"/>
    <w:rsid w:val="00BA0C15"/>
    <w:rsid w:val="00BA0DE5"/>
    <w:rsid w:val="00BA18DF"/>
    <w:rsid w:val="00BA1D7C"/>
    <w:rsid w:val="00BA1F56"/>
    <w:rsid w:val="00BA2085"/>
    <w:rsid w:val="00BA2113"/>
    <w:rsid w:val="00BA452C"/>
    <w:rsid w:val="00BA54E9"/>
    <w:rsid w:val="00BA5683"/>
    <w:rsid w:val="00BA608D"/>
    <w:rsid w:val="00BA6199"/>
    <w:rsid w:val="00BB17C3"/>
    <w:rsid w:val="00BB30A1"/>
    <w:rsid w:val="00BB3ACB"/>
    <w:rsid w:val="00BB3FE1"/>
    <w:rsid w:val="00BB4875"/>
    <w:rsid w:val="00BB4F10"/>
    <w:rsid w:val="00BB4F37"/>
    <w:rsid w:val="00BB5758"/>
    <w:rsid w:val="00BB5B34"/>
    <w:rsid w:val="00BB6682"/>
    <w:rsid w:val="00BC125C"/>
    <w:rsid w:val="00BC1534"/>
    <w:rsid w:val="00BC1C88"/>
    <w:rsid w:val="00BC283B"/>
    <w:rsid w:val="00BC29D5"/>
    <w:rsid w:val="00BC2E2A"/>
    <w:rsid w:val="00BC324D"/>
    <w:rsid w:val="00BC3282"/>
    <w:rsid w:val="00BC3762"/>
    <w:rsid w:val="00BC3DDE"/>
    <w:rsid w:val="00BC4DDE"/>
    <w:rsid w:val="00BC4E2B"/>
    <w:rsid w:val="00BC5057"/>
    <w:rsid w:val="00BC5A19"/>
    <w:rsid w:val="00BC5FE9"/>
    <w:rsid w:val="00BC732F"/>
    <w:rsid w:val="00BC7E43"/>
    <w:rsid w:val="00BD0024"/>
    <w:rsid w:val="00BD09E2"/>
    <w:rsid w:val="00BD0ADE"/>
    <w:rsid w:val="00BD44B2"/>
    <w:rsid w:val="00BD4AD9"/>
    <w:rsid w:val="00BD6CCE"/>
    <w:rsid w:val="00BD6F50"/>
    <w:rsid w:val="00BD782B"/>
    <w:rsid w:val="00BE1A10"/>
    <w:rsid w:val="00BE2564"/>
    <w:rsid w:val="00BE2995"/>
    <w:rsid w:val="00BE29CC"/>
    <w:rsid w:val="00BE3545"/>
    <w:rsid w:val="00BE3D2D"/>
    <w:rsid w:val="00BE3FAF"/>
    <w:rsid w:val="00BE4632"/>
    <w:rsid w:val="00BE463C"/>
    <w:rsid w:val="00BE4FFF"/>
    <w:rsid w:val="00BE500F"/>
    <w:rsid w:val="00BE5B3E"/>
    <w:rsid w:val="00BE6C78"/>
    <w:rsid w:val="00BE73AE"/>
    <w:rsid w:val="00BE7419"/>
    <w:rsid w:val="00BF080F"/>
    <w:rsid w:val="00BF0A82"/>
    <w:rsid w:val="00BF130F"/>
    <w:rsid w:val="00BF1CFF"/>
    <w:rsid w:val="00BF2CEC"/>
    <w:rsid w:val="00BF2ED2"/>
    <w:rsid w:val="00BF4DE3"/>
    <w:rsid w:val="00BF6C40"/>
    <w:rsid w:val="00BF6C99"/>
    <w:rsid w:val="00BF7A20"/>
    <w:rsid w:val="00BF7A64"/>
    <w:rsid w:val="00C00171"/>
    <w:rsid w:val="00C008C8"/>
    <w:rsid w:val="00C00CE9"/>
    <w:rsid w:val="00C01185"/>
    <w:rsid w:val="00C013BB"/>
    <w:rsid w:val="00C01645"/>
    <w:rsid w:val="00C01F9C"/>
    <w:rsid w:val="00C02BFC"/>
    <w:rsid w:val="00C034C4"/>
    <w:rsid w:val="00C0612C"/>
    <w:rsid w:val="00C064E4"/>
    <w:rsid w:val="00C064ED"/>
    <w:rsid w:val="00C072E1"/>
    <w:rsid w:val="00C07A34"/>
    <w:rsid w:val="00C105B6"/>
    <w:rsid w:val="00C10DE4"/>
    <w:rsid w:val="00C10E84"/>
    <w:rsid w:val="00C11376"/>
    <w:rsid w:val="00C11383"/>
    <w:rsid w:val="00C115F0"/>
    <w:rsid w:val="00C11FBD"/>
    <w:rsid w:val="00C13DB4"/>
    <w:rsid w:val="00C14058"/>
    <w:rsid w:val="00C147AD"/>
    <w:rsid w:val="00C14E00"/>
    <w:rsid w:val="00C157CA"/>
    <w:rsid w:val="00C15E3D"/>
    <w:rsid w:val="00C167E0"/>
    <w:rsid w:val="00C17740"/>
    <w:rsid w:val="00C17C7A"/>
    <w:rsid w:val="00C20BB0"/>
    <w:rsid w:val="00C2116C"/>
    <w:rsid w:val="00C21574"/>
    <w:rsid w:val="00C22704"/>
    <w:rsid w:val="00C22AB2"/>
    <w:rsid w:val="00C24637"/>
    <w:rsid w:val="00C24856"/>
    <w:rsid w:val="00C25DE8"/>
    <w:rsid w:val="00C25F45"/>
    <w:rsid w:val="00C26CC3"/>
    <w:rsid w:val="00C274D3"/>
    <w:rsid w:val="00C27945"/>
    <w:rsid w:val="00C30010"/>
    <w:rsid w:val="00C30566"/>
    <w:rsid w:val="00C30692"/>
    <w:rsid w:val="00C31905"/>
    <w:rsid w:val="00C332D4"/>
    <w:rsid w:val="00C344B7"/>
    <w:rsid w:val="00C34EAA"/>
    <w:rsid w:val="00C35315"/>
    <w:rsid w:val="00C35392"/>
    <w:rsid w:val="00C35C4D"/>
    <w:rsid w:val="00C36922"/>
    <w:rsid w:val="00C40021"/>
    <w:rsid w:val="00C429CB"/>
    <w:rsid w:val="00C444CD"/>
    <w:rsid w:val="00C448AD"/>
    <w:rsid w:val="00C4494F"/>
    <w:rsid w:val="00C44CAE"/>
    <w:rsid w:val="00C450C3"/>
    <w:rsid w:val="00C45FA4"/>
    <w:rsid w:val="00C46332"/>
    <w:rsid w:val="00C46CDE"/>
    <w:rsid w:val="00C46EA5"/>
    <w:rsid w:val="00C46FF2"/>
    <w:rsid w:val="00C50814"/>
    <w:rsid w:val="00C50E95"/>
    <w:rsid w:val="00C510D3"/>
    <w:rsid w:val="00C51B78"/>
    <w:rsid w:val="00C51EFA"/>
    <w:rsid w:val="00C52776"/>
    <w:rsid w:val="00C54BA5"/>
    <w:rsid w:val="00C55F42"/>
    <w:rsid w:val="00C567AB"/>
    <w:rsid w:val="00C56AEC"/>
    <w:rsid w:val="00C57140"/>
    <w:rsid w:val="00C576E2"/>
    <w:rsid w:val="00C600FB"/>
    <w:rsid w:val="00C60285"/>
    <w:rsid w:val="00C615BE"/>
    <w:rsid w:val="00C63A3D"/>
    <w:rsid w:val="00C63E13"/>
    <w:rsid w:val="00C64023"/>
    <w:rsid w:val="00C64BC4"/>
    <w:rsid w:val="00C65211"/>
    <w:rsid w:val="00C66524"/>
    <w:rsid w:val="00C66689"/>
    <w:rsid w:val="00C66862"/>
    <w:rsid w:val="00C674B0"/>
    <w:rsid w:val="00C6795C"/>
    <w:rsid w:val="00C71C3A"/>
    <w:rsid w:val="00C71ECB"/>
    <w:rsid w:val="00C738DD"/>
    <w:rsid w:val="00C74256"/>
    <w:rsid w:val="00C74EBA"/>
    <w:rsid w:val="00C76157"/>
    <w:rsid w:val="00C76444"/>
    <w:rsid w:val="00C764CA"/>
    <w:rsid w:val="00C7744A"/>
    <w:rsid w:val="00C800CA"/>
    <w:rsid w:val="00C8024E"/>
    <w:rsid w:val="00C805A6"/>
    <w:rsid w:val="00C813F7"/>
    <w:rsid w:val="00C82395"/>
    <w:rsid w:val="00C82451"/>
    <w:rsid w:val="00C82A0E"/>
    <w:rsid w:val="00C83DD2"/>
    <w:rsid w:val="00C843B9"/>
    <w:rsid w:val="00C878C7"/>
    <w:rsid w:val="00C9056C"/>
    <w:rsid w:val="00C9106A"/>
    <w:rsid w:val="00C917BF"/>
    <w:rsid w:val="00C91F08"/>
    <w:rsid w:val="00C94665"/>
    <w:rsid w:val="00C948AA"/>
    <w:rsid w:val="00C94CB0"/>
    <w:rsid w:val="00C952CA"/>
    <w:rsid w:val="00C953D1"/>
    <w:rsid w:val="00C95501"/>
    <w:rsid w:val="00C95535"/>
    <w:rsid w:val="00C96FC2"/>
    <w:rsid w:val="00C97A29"/>
    <w:rsid w:val="00CA0322"/>
    <w:rsid w:val="00CA2344"/>
    <w:rsid w:val="00CA2418"/>
    <w:rsid w:val="00CA24A9"/>
    <w:rsid w:val="00CA2837"/>
    <w:rsid w:val="00CA42DC"/>
    <w:rsid w:val="00CA4855"/>
    <w:rsid w:val="00CA48FC"/>
    <w:rsid w:val="00CA4E4B"/>
    <w:rsid w:val="00CA6394"/>
    <w:rsid w:val="00CA659A"/>
    <w:rsid w:val="00CA6AD4"/>
    <w:rsid w:val="00CA6C11"/>
    <w:rsid w:val="00CB0804"/>
    <w:rsid w:val="00CB100B"/>
    <w:rsid w:val="00CB1235"/>
    <w:rsid w:val="00CB153D"/>
    <w:rsid w:val="00CB18DC"/>
    <w:rsid w:val="00CB19AC"/>
    <w:rsid w:val="00CB2E90"/>
    <w:rsid w:val="00CB31D9"/>
    <w:rsid w:val="00CB361C"/>
    <w:rsid w:val="00CB3D60"/>
    <w:rsid w:val="00CB4812"/>
    <w:rsid w:val="00CC0DFF"/>
    <w:rsid w:val="00CC17B3"/>
    <w:rsid w:val="00CC2E73"/>
    <w:rsid w:val="00CC2F6C"/>
    <w:rsid w:val="00CC2FB0"/>
    <w:rsid w:val="00CC2FC3"/>
    <w:rsid w:val="00CC3129"/>
    <w:rsid w:val="00CC3329"/>
    <w:rsid w:val="00CC47C1"/>
    <w:rsid w:val="00CC5780"/>
    <w:rsid w:val="00CC5844"/>
    <w:rsid w:val="00CC5929"/>
    <w:rsid w:val="00CC5C80"/>
    <w:rsid w:val="00CC60A0"/>
    <w:rsid w:val="00CC62BE"/>
    <w:rsid w:val="00CC781C"/>
    <w:rsid w:val="00CC7E36"/>
    <w:rsid w:val="00CC7F5B"/>
    <w:rsid w:val="00CC7FF0"/>
    <w:rsid w:val="00CD06A5"/>
    <w:rsid w:val="00CD10E5"/>
    <w:rsid w:val="00CD17DB"/>
    <w:rsid w:val="00CD2664"/>
    <w:rsid w:val="00CD2E7A"/>
    <w:rsid w:val="00CD3505"/>
    <w:rsid w:val="00CD3838"/>
    <w:rsid w:val="00CD46F5"/>
    <w:rsid w:val="00CD4CD2"/>
    <w:rsid w:val="00CD4D75"/>
    <w:rsid w:val="00CD4D83"/>
    <w:rsid w:val="00CD68DB"/>
    <w:rsid w:val="00CD7019"/>
    <w:rsid w:val="00CD7323"/>
    <w:rsid w:val="00CD74D6"/>
    <w:rsid w:val="00CD7FA9"/>
    <w:rsid w:val="00CE0439"/>
    <w:rsid w:val="00CE0714"/>
    <w:rsid w:val="00CE1841"/>
    <w:rsid w:val="00CE195A"/>
    <w:rsid w:val="00CE1AE9"/>
    <w:rsid w:val="00CE1FEB"/>
    <w:rsid w:val="00CE2F9C"/>
    <w:rsid w:val="00CE3075"/>
    <w:rsid w:val="00CE3D50"/>
    <w:rsid w:val="00CE3FF9"/>
    <w:rsid w:val="00CE4053"/>
    <w:rsid w:val="00CE4E46"/>
    <w:rsid w:val="00CE538C"/>
    <w:rsid w:val="00CE56F0"/>
    <w:rsid w:val="00CE5D0B"/>
    <w:rsid w:val="00CE5EAE"/>
    <w:rsid w:val="00CE6147"/>
    <w:rsid w:val="00CE69E8"/>
    <w:rsid w:val="00CE6DB4"/>
    <w:rsid w:val="00CE71F9"/>
    <w:rsid w:val="00CE7382"/>
    <w:rsid w:val="00CE77C7"/>
    <w:rsid w:val="00CE7C8A"/>
    <w:rsid w:val="00CE7CF8"/>
    <w:rsid w:val="00CE7CFD"/>
    <w:rsid w:val="00CF17A5"/>
    <w:rsid w:val="00CF1E7A"/>
    <w:rsid w:val="00CF2C24"/>
    <w:rsid w:val="00CF3443"/>
    <w:rsid w:val="00CF3906"/>
    <w:rsid w:val="00CF3978"/>
    <w:rsid w:val="00CF5FE9"/>
    <w:rsid w:val="00CF7610"/>
    <w:rsid w:val="00CF7B47"/>
    <w:rsid w:val="00CF7C51"/>
    <w:rsid w:val="00CF7CA0"/>
    <w:rsid w:val="00CF7DC4"/>
    <w:rsid w:val="00D00027"/>
    <w:rsid w:val="00D0177B"/>
    <w:rsid w:val="00D01C4B"/>
    <w:rsid w:val="00D02E80"/>
    <w:rsid w:val="00D03AC5"/>
    <w:rsid w:val="00D0402B"/>
    <w:rsid w:val="00D04F7C"/>
    <w:rsid w:val="00D0517B"/>
    <w:rsid w:val="00D059CF"/>
    <w:rsid w:val="00D05D2B"/>
    <w:rsid w:val="00D05FB6"/>
    <w:rsid w:val="00D0616F"/>
    <w:rsid w:val="00D0718B"/>
    <w:rsid w:val="00D07980"/>
    <w:rsid w:val="00D10986"/>
    <w:rsid w:val="00D1099B"/>
    <w:rsid w:val="00D1167C"/>
    <w:rsid w:val="00D13B8C"/>
    <w:rsid w:val="00D1474C"/>
    <w:rsid w:val="00D158E9"/>
    <w:rsid w:val="00D164A2"/>
    <w:rsid w:val="00D16A58"/>
    <w:rsid w:val="00D17E78"/>
    <w:rsid w:val="00D20106"/>
    <w:rsid w:val="00D2060F"/>
    <w:rsid w:val="00D20763"/>
    <w:rsid w:val="00D210D7"/>
    <w:rsid w:val="00D21BD6"/>
    <w:rsid w:val="00D2229A"/>
    <w:rsid w:val="00D227CC"/>
    <w:rsid w:val="00D22BA4"/>
    <w:rsid w:val="00D22EC4"/>
    <w:rsid w:val="00D23E1D"/>
    <w:rsid w:val="00D247AF"/>
    <w:rsid w:val="00D25BDD"/>
    <w:rsid w:val="00D2675B"/>
    <w:rsid w:val="00D26F78"/>
    <w:rsid w:val="00D27A9B"/>
    <w:rsid w:val="00D27D1D"/>
    <w:rsid w:val="00D27F74"/>
    <w:rsid w:val="00D301DA"/>
    <w:rsid w:val="00D309E1"/>
    <w:rsid w:val="00D30FA3"/>
    <w:rsid w:val="00D31614"/>
    <w:rsid w:val="00D3182A"/>
    <w:rsid w:val="00D3194A"/>
    <w:rsid w:val="00D31DA1"/>
    <w:rsid w:val="00D324BB"/>
    <w:rsid w:val="00D32C6F"/>
    <w:rsid w:val="00D338FD"/>
    <w:rsid w:val="00D36771"/>
    <w:rsid w:val="00D402C8"/>
    <w:rsid w:val="00D40D70"/>
    <w:rsid w:val="00D426FE"/>
    <w:rsid w:val="00D42773"/>
    <w:rsid w:val="00D4298B"/>
    <w:rsid w:val="00D42A45"/>
    <w:rsid w:val="00D43237"/>
    <w:rsid w:val="00D44037"/>
    <w:rsid w:val="00D444EF"/>
    <w:rsid w:val="00D455CF"/>
    <w:rsid w:val="00D45853"/>
    <w:rsid w:val="00D45E2E"/>
    <w:rsid w:val="00D50526"/>
    <w:rsid w:val="00D5055A"/>
    <w:rsid w:val="00D51900"/>
    <w:rsid w:val="00D523FA"/>
    <w:rsid w:val="00D53511"/>
    <w:rsid w:val="00D541FE"/>
    <w:rsid w:val="00D5679E"/>
    <w:rsid w:val="00D571C4"/>
    <w:rsid w:val="00D57927"/>
    <w:rsid w:val="00D57EB0"/>
    <w:rsid w:val="00D608BD"/>
    <w:rsid w:val="00D6287A"/>
    <w:rsid w:val="00D62C9A"/>
    <w:rsid w:val="00D636FD"/>
    <w:rsid w:val="00D63911"/>
    <w:rsid w:val="00D63ECE"/>
    <w:rsid w:val="00D655E3"/>
    <w:rsid w:val="00D657FD"/>
    <w:rsid w:val="00D65D14"/>
    <w:rsid w:val="00D6719A"/>
    <w:rsid w:val="00D676E4"/>
    <w:rsid w:val="00D70C98"/>
    <w:rsid w:val="00D70E8F"/>
    <w:rsid w:val="00D731B2"/>
    <w:rsid w:val="00D7346C"/>
    <w:rsid w:val="00D73D1D"/>
    <w:rsid w:val="00D740DC"/>
    <w:rsid w:val="00D740EA"/>
    <w:rsid w:val="00D743C0"/>
    <w:rsid w:val="00D75283"/>
    <w:rsid w:val="00D75E17"/>
    <w:rsid w:val="00D763F4"/>
    <w:rsid w:val="00D775B2"/>
    <w:rsid w:val="00D77937"/>
    <w:rsid w:val="00D80545"/>
    <w:rsid w:val="00D80F15"/>
    <w:rsid w:val="00D81583"/>
    <w:rsid w:val="00D816F8"/>
    <w:rsid w:val="00D833FB"/>
    <w:rsid w:val="00D83ADF"/>
    <w:rsid w:val="00D83B12"/>
    <w:rsid w:val="00D84963"/>
    <w:rsid w:val="00D84BE9"/>
    <w:rsid w:val="00D84E11"/>
    <w:rsid w:val="00D85288"/>
    <w:rsid w:val="00D852B2"/>
    <w:rsid w:val="00D86A86"/>
    <w:rsid w:val="00D86D58"/>
    <w:rsid w:val="00D86E8C"/>
    <w:rsid w:val="00D876BD"/>
    <w:rsid w:val="00D87950"/>
    <w:rsid w:val="00D87D2C"/>
    <w:rsid w:val="00D908E7"/>
    <w:rsid w:val="00D913A7"/>
    <w:rsid w:val="00D91861"/>
    <w:rsid w:val="00D91A09"/>
    <w:rsid w:val="00D92215"/>
    <w:rsid w:val="00D9237D"/>
    <w:rsid w:val="00D936E4"/>
    <w:rsid w:val="00D93C93"/>
    <w:rsid w:val="00D94F78"/>
    <w:rsid w:val="00D9577F"/>
    <w:rsid w:val="00D957EF"/>
    <w:rsid w:val="00D95890"/>
    <w:rsid w:val="00D962D6"/>
    <w:rsid w:val="00D9789A"/>
    <w:rsid w:val="00DA09C7"/>
    <w:rsid w:val="00DA1C16"/>
    <w:rsid w:val="00DA1FBE"/>
    <w:rsid w:val="00DA217E"/>
    <w:rsid w:val="00DA223B"/>
    <w:rsid w:val="00DA27EA"/>
    <w:rsid w:val="00DA2F34"/>
    <w:rsid w:val="00DA321B"/>
    <w:rsid w:val="00DA3C2A"/>
    <w:rsid w:val="00DA45FD"/>
    <w:rsid w:val="00DA4ABA"/>
    <w:rsid w:val="00DA5471"/>
    <w:rsid w:val="00DA67CD"/>
    <w:rsid w:val="00DA7B4E"/>
    <w:rsid w:val="00DA7E3E"/>
    <w:rsid w:val="00DB03A2"/>
    <w:rsid w:val="00DB043A"/>
    <w:rsid w:val="00DB0751"/>
    <w:rsid w:val="00DB32FB"/>
    <w:rsid w:val="00DB3BDA"/>
    <w:rsid w:val="00DB4FC1"/>
    <w:rsid w:val="00DB56F8"/>
    <w:rsid w:val="00DB5732"/>
    <w:rsid w:val="00DB5BDF"/>
    <w:rsid w:val="00DB61DB"/>
    <w:rsid w:val="00DB7C8E"/>
    <w:rsid w:val="00DB7CAC"/>
    <w:rsid w:val="00DC09DE"/>
    <w:rsid w:val="00DC2410"/>
    <w:rsid w:val="00DC257F"/>
    <w:rsid w:val="00DC2B08"/>
    <w:rsid w:val="00DC39F1"/>
    <w:rsid w:val="00DC3D1F"/>
    <w:rsid w:val="00DC4722"/>
    <w:rsid w:val="00DC4AA8"/>
    <w:rsid w:val="00DC51C7"/>
    <w:rsid w:val="00DC555A"/>
    <w:rsid w:val="00DC5853"/>
    <w:rsid w:val="00DC64A0"/>
    <w:rsid w:val="00DC68C2"/>
    <w:rsid w:val="00DC6BFD"/>
    <w:rsid w:val="00DC6C0A"/>
    <w:rsid w:val="00DD0303"/>
    <w:rsid w:val="00DD19FE"/>
    <w:rsid w:val="00DD1B4B"/>
    <w:rsid w:val="00DD1E5C"/>
    <w:rsid w:val="00DD21FC"/>
    <w:rsid w:val="00DD23E0"/>
    <w:rsid w:val="00DD2431"/>
    <w:rsid w:val="00DD2598"/>
    <w:rsid w:val="00DD2B4D"/>
    <w:rsid w:val="00DD4482"/>
    <w:rsid w:val="00DD4915"/>
    <w:rsid w:val="00DD49C6"/>
    <w:rsid w:val="00DD4E83"/>
    <w:rsid w:val="00DD5711"/>
    <w:rsid w:val="00DD5AF5"/>
    <w:rsid w:val="00DD6AEB"/>
    <w:rsid w:val="00DD780D"/>
    <w:rsid w:val="00DE08A5"/>
    <w:rsid w:val="00DE1266"/>
    <w:rsid w:val="00DE16BF"/>
    <w:rsid w:val="00DE2196"/>
    <w:rsid w:val="00DE4225"/>
    <w:rsid w:val="00DE5016"/>
    <w:rsid w:val="00DE5284"/>
    <w:rsid w:val="00DE6824"/>
    <w:rsid w:val="00DE6B72"/>
    <w:rsid w:val="00DE7BA0"/>
    <w:rsid w:val="00DF0449"/>
    <w:rsid w:val="00DF07C7"/>
    <w:rsid w:val="00DF0EC7"/>
    <w:rsid w:val="00DF16B3"/>
    <w:rsid w:val="00DF1C6E"/>
    <w:rsid w:val="00DF295C"/>
    <w:rsid w:val="00DF2C89"/>
    <w:rsid w:val="00DF369F"/>
    <w:rsid w:val="00DF48C9"/>
    <w:rsid w:val="00DF4E4A"/>
    <w:rsid w:val="00DF5274"/>
    <w:rsid w:val="00DF547E"/>
    <w:rsid w:val="00DF7635"/>
    <w:rsid w:val="00E0135A"/>
    <w:rsid w:val="00E01D74"/>
    <w:rsid w:val="00E02577"/>
    <w:rsid w:val="00E02861"/>
    <w:rsid w:val="00E02A81"/>
    <w:rsid w:val="00E02E1B"/>
    <w:rsid w:val="00E03217"/>
    <w:rsid w:val="00E03577"/>
    <w:rsid w:val="00E05174"/>
    <w:rsid w:val="00E059E3"/>
    <w:rsid w:val="00E05A44"/>
    <w:rsid w:val="00E05D9E"/>
    <w:rsid w:val="00E05E94"/>
    <w:rsid w:val="00E06097"/>
    <w:rsid w:val="00E07190"/>
    <w:rsid w:val="00E07BB1"/>
    <w:rsid w:val="00E10436"/>
    <w:rsid w:val="00E118F2"/>
    <w:rsid w:val="00E11909"/>
    <w:rsid w:val="00E12C31"/>
    <w:rsid w:val="00E13A70"/>
    <w:rsid w:val="00E13C07"/>
    <w:rsid w:val="00E14970"/>
    <w:rsid w:val="00E161D4"/>
    <w:rsid w:val="00E16F6E"/>
    <w:rsid w:val="00E1701A"/>
    <w:rsid w:val="00E17283"/>
    <w:rsid w:val="00E201E6"/>
    <w:rsid w:val="00E2065A"/>
    <w:rsid w:val="00E221A9"/>
    <w:rsid w:val="00E22C62"/>
    <w:rsid w:val="00E22D04"/>
    <w:rsid w:val="00E232E2"/>
    <w:rsid w:val="00E242A8"/>
    <w:rsid w:val="00E2581D"/>
    <w:rsid w:val="00E25F27"/>
    <w:rsid w:val="00E2679C"/>
    <w:rsid w:val="00E26A1B"/>
    <w:rsid w:val="00E26B04"/>
    <w:rsid w:val="00E300B4"/>
    <w:rsid w:val="00E3046D"/>
    <w:rsid w:val="00E30D20"/>
    <w:rsid w:val="00E31AE3"/>
    <w:rsid w:val="00E31ED9"/>
    <w:rsid w:val="00E31FC8"/>
    <w:rsid w:val="00E32556"/>
    <w:rsid w:val="00E3337C"/>
    <w:rsid w:val="00E34020"/>
    <w:rsid w:val="00E35799"/>
    <w:rsid w:val="00E35990"/>
    <w:rsid w:val="00E3624D"/>
    <w:rsid w:val="00E363C1"/>
    <w:rsid w:val="00E36B11"/>
    <w:rsid w:val="00E37542"/>
    <w:rsid w:val="00E37AF2"/>
    <w:rsid w:val="00E40302"/>
    <w:rsid w:val="00E40500"/>
    <w:rsid w:val="00E40788"/>
    <w:rsid w:val="00E412D7"/>
    <w:rsid w:val="00E41DE0"/>
    <w:rsid w:val="00E42257"/>
    <w:rsid w:val="00E42D39"/>
    <w:rsid w:val="00E42EF4"/>
    <w:rsid w:val="00E46EBD"/>
    <w:rsid w:val="00E47AAA"/>
    <w:rsid w:val="00E50797"/>
    <w:rsid w:val="00E509A3"/>
    <w:rsid w:val="00E5281A"/>
    <w:rsid w:val="00E52A0C"/>
    <w:rsid w:val="00E5303A"/>
    <w:rsid w:val="00E5320E"/>
    <w:rsid w:val="00E5386D"/>
    <w:rsid w:val="00E54A32"/>
    <w:rsid w:val="00E54DF4"/>
    <w:rsid w:val="00E56331"/>
    <w:rsid w:val="00E566BA"/>
    <w:rsid w:val="00E57031"/>
    <w:rsid w:val="00E57316"/>
    <w:rsid w:val="00E577A1"/>
    <w:rsid w:val="00E5781F"/>
    <w:rsid w:val="00E60298"/>
    <w:rsid w:val="00E60AF0"/>
    <w:rsid w:val="00E60BEF"/>
    <w:rsid w:val="00E612C3"/>
    <w:rsid w:val="00E62351"/>
    <w:rsid w:val="00E62F17"/>
    <w:rsid w:val="00E6370F"/>
    <w:rsid w:val="00E6390F"/>
    <w:rsid w:val="00E63CA1"/>
    <w:rsid w:val="00E64B6D"/>
    <w:rsid w:val="00E65240"/>
    <w:rsid w:val="00E658DE"/>
    <w:rsid w:val="00E65D76"/>
    <w:rsid w:val="00E66EDB"/>
    <w:rsid w:val="00E67008"/>
    <w:rsid w:val="00E67528"/>
    <w:rsid w:val="00E70C2D"/>
    <w:rsid w:val="00E7173F"/>
    <w:rsid w:val="00E71B76"/>
    <w:rsid w:val="00E71E06"/>
    <w:rsid w:val="00E71F37"/>
    <w:rsid w:val="00E73C90"/>
    <w:rsid w:val="00E7495B"/>
    <w:rsid w:val="00E74B30"/>
    <w:rsid w:val="00E759AB"/>
    <w:rsid w:val="00E75B42"/>
    <w:rsid w:val="00E80278"/>
    <w:rsid w:val="00E80BDD"/>
    <w:rsid w:val="00E8129B"/>
    <w:rsid w:val="00E8249C"/>
    <w:rsid w:val="00E82879"/>
    <w:rsid w:val="00E83925"/>
    <w:rsid w:val="00E83CAB"/>
    <w:rsid w:val="00E848CB"/>
    <w:rsid w:val="00E8740C"/>
    <w:rsid w:val="00E874FE"/>
    <w:rsid w:val="00E90BD0"/>
    <w:rsid w:val="00E9151C"/>
    <w:rsid w:val="00E91D09"/>
    <w:rsid w:val="00E922B8"/>
    <w:rsid w:val="00E9284A"/>
    <w:rsid w:val="00E933FF"/>
    <w:rsid w:val="00E93716"/>
    <w:rsid w:val="00E951A5"/>
    <w:rsid w:val="00E95B7B"/>
    <w:rsid w:val="00E975E1"/>
    <w:rsid w:val="00EA0243"/>
    <w:rsid w:val="00EA0C38"/>
    <w:rsid w:val="00EA0D7E"/>
    <w:rsid w:val="00EA186E"/>
    <w:rsid w:val="00EA1AEF"/>
    <w:rsid w:val="00EA28A7"/>
    <w:rsid w:val="00EA29FE"/>
    <w:rsid w:val="00EA31E7"/>
    <w:rsid w:val="00EA3ADE"/>
    <w:rsid w:val="00EA3E2D"/>
    <w:rsid w:val="00EA47D6"/>
    <w:rsid w:val="00EA5C0A"/>
    <w:rsid w:val="00EA5C6C"/>
    <w:rsid w:val="00EA6DB6"/>
    <w:rsid w:val="00EA6E64"/>
    <w:rsid w:val="00EA7E66"/>
    <w:rsid w:val="00EB01B1"/>
    <w:rsid w:val="00EB1C03"/>
    <w:rsid w:val="00EB2E27"/>
    <w:rsid w:val="00EB443E"/>
    <w:rsid w:val="00EB4F72"/>
    <w:rsid w:val="00EB52D2"/>
    <w:rsid w:val="00EB5456"/>
    <w:rsid w:val="00EB57B9"/>
    <w:rsid w:val="00EB6742"/>
    <w:rsid w:val="00EC0077"/>
    <w:rsid w:val="00EC01B6"/>
    <w:rsid w:val="00EC1563"/>
    <w:rsid w:val="00EC1A9A"/>
    <w:rsid w:val="00EC1CA6"/>
    <w:rsid w:val="00EC1EBE"/>
    <w:rsid w:val="00EC1F69"/>
    <w:rsid w:val="00EC1FEB"/>
    <w:rsid w:val="00EC28BA"/>
    <w:rsid w:val="00EC2B35"/>
    <w:rsid w:val="00EC2E54"/>
    <w:rsid w:val="00EC36F2"/>
    <w:rsid w:val="00EC388E"/>
    <w:rsid w:val="00EC6669"/>
    <w:rsid w:val="00EC761D"/>
    <w:rsid w:val="00ED0AB2"/>
    <w:rsid w:val="00ED0D3D"/>
    <w:rsid w:val="00ED2592"/>
    <w:rsid w:val="00ED336E"/>
    <w:rsid w:val="00ED481B"/>
    <w:rsid w:val="00ED4959"/>
    <w:rsid w:val="00ED51AE"/>
    <w:rsid w:val="00ED571A"/>
    <w:rsid w:val="00ED5EB8"/>
    <w:rsid w:val="00ED5F45"/>
    <w:rsid w:val="00ED6492"/>
    <w:rsid w:val="00ED6919"/>
    <w:rsid w:val="00ED6A15"/>
    <w:rsid w:val="00ED7760"/>
    <w:rsid w:val="00EE0372"/>
    <w:rsid w:val="00EE1B5A"/>
    <w:rsid w:val="00EE36E5"/>
    <w:rsid w:val="00EE3ED0"/>
    <w:rsid w:val="00EE4D99"/>
    <w:rsid w:val="00EE51F1"/>
    <w:rsid w:val="00EE525C"/>
    <w:rsid w:val="00EE54F4"/>
    <w:rsid w:val="00EE59D1"/>
    <w:rsid w:val="00EE6297"/>
    <w:rsid w:val="00EE677D"/>
    <w:rsid w:val="00EE6B76"/>
    <w:rsid w:val="00EE70F5"/>
    <w:rsid w:val="00EE72AC"/>
    <w:rsid w:val="00EF04C8"/>
    <w:rsid w:val="00EF0526"/>
    <w:rsid w:val="00EF15FE"/>
    <w:rsid w:val="00EF2513"/>
    <w:rsid w:val="00EF286D"/>
    <w:rsid w:val="00EF3432"/>
    <w:rsid w:val="00EF3DE5"/>
    <w:rsid w:val="00EF47DD"/>
    <w:rsid w:val="00EF67DD"/>
    <w:rsid w:val="00F00C78"/>
    <w:rsid w:val="00F030CE"/>
    <w:rsid w:val="00F04C58"/>
    <w:rsid w:val="00F04CB0"/>
    <w:rsid w:val="00F061DD"/>
    <w:rsid w:val="00F076A6"/>
    <w:rsid w:val="00F10139"/>
    <w:rsid w:val="00F103CD"/>
    <w:rsid w:val="00F1143E"/>
    <w:rsid w:val="00F1283C"/>
    <w:rsid w:val="00F1393D"/>
    <w:rsid w:val="00F13940"/>
    <w:rsid w:val="00F14C44"/>
    <w:rsid w:val="00F15D74"/>
    <w:rsid w:val="00F16560"/>
    <w:rsid w:val="00F16733"/>
    <w:rsid w:val="00F172D5"/>
    <w:rsid w:val="00F17CF4"/>
    <w:rsid w:val="00F17D9D"/>
    <w:rsid w:val="00F204D6"/>
    <w:rsid w:val="00F21F1B"/>
    <w:rsid w:val="00F2201A"/>
    <w:rsid w:val="00F241B6"/>
    <w:rsid w:val="00F25313"/>
    <w:rsid w:val="00F25DB3"/>
    <w:rsid w:val="00F2645D"/>
    <w:rsid w:val="00F269D0"/>
    <w:rsid w:val="00F27CD9"/>
    <w:rsid w:val="00F302F9"/>
    <w:rsid w:val="00F30A11"/>
    <w:rsid w:val="00F318A0"/>
    <w:rsid w:val="00F31FF8"/>
    <w:rsid w:val="00F32151"/>
    <w:rsid w:val="00F32352"/>
    <w:rsid w:val="00F32514"/>
    <w:rsid w:val="00F33E78"/>
    <w:rsid w:val="00F344E5"/>
    <w:rsid w:val="00F34ACD"/>
    <w:rsid w:val="00F35C7E"/>
    <w:rsid w:val="00F35CB8"/>
    <w:rsid w:val="00F35E77"/>
    <w:rsid w:val="00F3694B"/>
    <w:rsid w:val="00F40128"/>
    <w:rsid w:val="00F40FA3"/>
    <w:rsid w:val="00F41212"/>
    <w:rsid w:val="00F42061"/>
    <w:rsid w:val="00F43C66"/>
    <w:rsid w:val="00F43F41"/>
    <w:rsid w:val="00F443A1"/>
    <w:rsid w:val="00F44BE8"/>
    <w:rsid w:val="00F4549E"/>
    <w:rsid w:val="00F456D0"/>
    <w:rsid w:val="00F46787"/>
    <w:rsid w:val="00F4737A"/>
    <w:rsid w:val="00F47594"/>
    <w:rsid w:val="00F50549"/>
    <w:rsid w:val="00F505AB"/>
    <w:rsid w:val="00F51F07"/>
    <w:rsid w:val="00F5240B"/>
    <w:rsid w:val="00F52664"/>
    <w:rsid w:val="00F52995"/>
    <w:rsid w:val="00F53080"/>
    <w:rsid w:val="00F53974"/>
    <w:rsid w:val="00F53CA5"/>
    <w:rsid w:val="00F54927"/>
    <w:rsid w:val="00F54AB6"/>
    <w:rsid w:val="00F554F6"/>
    <w:rsid w:val="00F55914"/>
    <w:rsid w:val="00F57A92"/>
    <w:rsid w:val="00F60536"/>
    <w:rsid w:val="00F60549"/>
    <w:rsid w:val="00F606C3"/>
    <w:rsid w:val="00F61CBE"/>
    <w:rsid w:val="00F631C0"/>
    <w:rsid w:val="00F6324C"/>
    <w:rsid w:val="00F63EBF"/>
    <w:rsid w:val="00F64828"/>
    <w:rsid w:val="00F650CF"/>
    <w:rsid w:val="00F655D5"/>
    <w:rsid w:val="00F663D4"/>
    <w:rsid w:val="00F66D48"/>
    <w:rsid w:val="00F67051"/>
    <w:rsid w:val="00F6753E"/>
    <w:rsid w:val="00F67A00"/>
    <w:rsid w:val="00F704DC"/>
    <w:rsid w:val="00F708C8"/>
    <w:rsid w:val="00F70D54"/>
    <w:rsid w:val="00F716DB"/>
    <w:rsid w:val="00F718F2"/>
    <w:rsid w:val="00F732F5"/>
    <w:rsid w:val="00F733A1"/>
    <w:rsid w:val="00F739FB"/>
    <w:rsid w:val="00F73E1C"/>
    <w:rsid w:val="00F748CC"/>
    <w:rsid w:val="00F74CC7"/>
    <w:rsid w:val="00F751D9"/>
    <w:rsid w:val="00F75558"/>
    <w:rsid w:val="00F75851"/>
    <w:rsid w:val="00F75F5F"/>
    <w:rsid w:val="00F760B8"/>
    <w:rsid w:val="00F7710D"/>
    <w:rsid w:val="00F77706"/>
    <w:rsid w:val="00F7788C"/>
    <w:rsid w:val="00F77A6D"/>
    <w:rsid w:val="00F80758"/>
    <w:rsid w:val="00F80DB4"/>
    <w:rsid w:val="00F80EBF"/>
    <w:rsid w:val="00F80EE4"/>
    <w:rsid w:val="00F8105C"/>
    <w:rsid w:val="00F8106D"/>
    <w:rsid w:val="00F81128"/>
    <w:rsid w:val="00F829EC"/>
    <w:rsid w:val="00F82DBF"/>
    <w:rsid w:val="00F82FFE"/>
    <w:rsid w:val="00F83706"/>
    <w:rsid w:val="00F845B6"/>
    <w:rsid w:val="00F846C8"/>
    <w:rsid w:val="00F84C14"/>
    <w:rsid w:val="00F85308"/>
    <w:rsid w:val="00F853C8"/>
    <w:rsid w:val="00F8560D"/>
    <w:rsid w:val="00F85732"/>
    <w:rsid w:val="00F85CF8"/>
    <w:rsid w:val="00F861F5"/>
    <w:rsid w:val="00F876EF"/>
    <w:rsid w:val="00F906FC"/>
    <w:rsid w:val="00F90E78"/>
    <w:rsid w:val="00F9118C"/>
    <w:rsid w:val="00F93146"/>
    <w:rsid w:val="00F93F20"/>
    <w:rsid w:val="00F94E5B"/>
    <w:rsid w:val="00F96FCC"/>
    <w:rsid w:val="00F97579"/>
    <w:rsid w:val="00F97CA3"/>
    <w:rsid w:val="00FA066B"/>
    <w:rsid w:val="00FA12D0"/>
    <w:rsid w:val="00FA29BD"/>
    <w:rsid w:val="00FA308C"/>
    <w:rsid w:val="00FA38D3"/>
    <w:rsid w:val="00FA4B30"/>
    <w:rsid w:val="00FA5399"/>
    <w:rsid w:val="00FA586F"/>
    <w:rsid w:val="00FA63CD"/>
    <w:rsid w:val="00FA6ADB"/>
    <w:rsid w:val="00FA6C4D"/>
    <w:rsid w:val="00FA7880"/>
    <w:rsid w:val="00FA799E"/>
    <w:rsid w:val="00FB0AE1"/>
    <w:rsid w:val="00FB1376"/>
    <w:rsid w:val="00FB1A94"/>
    <w:rsid w:val="00FB303E"/>
    <w:rsid w:val="00FB3106"/>
    <w:rsid w:val="00FB38B3"/>
    <w:rsid w:val="00FB38E5"/>
    <w:rsid w:val="00FB42BB"/>
    <w:rsid w:val="00FB4A24"/>
    <w:rsid w:val="00FB5536"/>
    <w:rsid w:val="00FB57AA"/>
    <w:rsid w:val="00FB5AAB"/>
    <w:rsid w:val="00FB6483"/>
    <w:rsid w:val="00FB6A0D"/>
    <w:rsid w:val="00FB7288"/>
    <w:rsid w:val="00FB7515"/>
    <w:rsid w:val="00FB7B73"/>
    <w:rsid w:val="00FC0083"/>
    <w:rsid w:val="00FC0CC4"/>
    <w:rsid w:val="00FC1211"/>
    <w:rsid w:val="00FC13F9"/>
    <w:rsid w:val="00FC1EB2"/>
    <w:rsid w:val="00FC30C0"/>
    <w:rsid w:val="00FC3D46"/>
    <w:rsid w:val="00FC42D3"/>
    <w:rsid w:val="00FC58EA"/>
    <w:rsid w:val="00FC5BA5"/>
    <w:rsid w:val="00FC77B1"/>
    <w:rsid w:val="00FD0667"/>
    <w:rsid w:val="00FD0688"/>
    <w:rsid w:val="00FD068C"/>
    <w:rsid w:val="00FD06CC"/>
    <w:rsid w:val="00FD0C96"/>
    <w:rsid w:val="00FD0D8E"/>
    <w:rsid w:val="00FD1844"/>
    <w:rsid w:val="00FD1E77"/>
    <w:rsid w:val="00FD2974"/>
    <w:rsid w:val="00FD2A92"/>
    <w:rsid w:val="00FD2E2F"/>
    <w:rsid w:val="00FD3609"/>
    <w:rsid w:val="00FD37C9"/>
    <w:rsid w:val="00FD4C17"/>
    <w:rsid w:val="00FD4FF2"/>
    <w:rsid w:val="00FD5994"/>
    <w:rsid w:val="00FD6455"/>
    <w:rsid w:val="00FD665E"/>
    <w:rsid w:val="00FD6901"/>
    <w:rsid w:val="00FD6E07"/>
    <w:rsid w:val="00FD70B2"/>
    <w:rsid w:val="00FD72F3"/>
    <w:rsid w:val="00FD7388"/>
    <w:rsid w:val="00FE041D"/>
    <w:rsid w:val="00FE0923"/>
    <w:rsid w:val="00FE1B63"/>
    <w:rsid w:val="00FE1CBC"/>
    <w:rsid w:val="00FE1F58"/>
    <w:rsid w:val="00FE269D"/>
    <w:rsid w:val="00FE31BB"/>
    <w:rsid w:val="00FE3D18"/>
    <w:rsid w:val="00FE57A8"/>
    <w:rsid w:val="00FE74E1"/>
    <w:rsid w:val="00FF0417"/>
    <w:rsid w:val="00FF0D12"/>
    <w:rsid w:val="00FF1551"/>
    <w:rsid w:val="00FF2420"/>
    <w:rsid w:val="00FF3246"/>
    <w:rsid w:val="00FF4441"/>
    <w:rsid w:val="00FF4F66"/>
    <w:rsid w:val="00FF52C8"/>
    <w:rsid w:val="00FF545E"/>
    <w:rsid w:val="00FF65CD"/>
    <w:rsid w:val="263E64AC"/>
    <w:rsid w:val="72C79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02B6E"/>
  <w15:docId w15:val="{DA440D5E-9625-4C7F-9154-C9CD1C0D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paragraph" w:styleId="Heading7">
    <w:name w:val="heading 7"/>
    <w:basedOn w:val="Normal"/>
    <w:next w:val="Normal"/>
    <w:link w:val="Heading7Char"/>
    <w:uiPriority w:val="4"/>
    <w:semiHidden/>
    <w:unhideWhenUsed/>
    <w:qFormat/>
    <w:rsid w:val="001C2F96"/>
    <w:pPr>
      <w:keepNext/>
      <w:keepLines/>
      <w:spacing w:before="40" w:after="0"/>
      <w:outlineLvl w:val="6"/>
    </w:pPr>
    <w:rPr>
      <w:rFonts w:asciiTheme="majorHAnsi" w:eastAsiaTheme="majorEastAsia" w:hAnsiTheme="majorHAnsi" w:cstheme="majorBidi"/>
      <w:i/>
      <w:iCs/>
      <w:color w:val="00294A" w:themeColor="accent1" w:themeShade="7F"/>
    </w:rPr>
  </w:style>
  <w:style w:type="paragraph" w:styleId="Heading8">
    <w:name w:val="heading 8"/>
    <w:basedOn w:val="Normal"/>
    <w:next w:val="Normal"/>
    <w:link w:val="Heading8Char"/>
    <w:uiPriority w:val="4"/>
    <w:semiHidden/>
    <w:unhideWhenUsed/>
    <w:qFormat/>
    <w:rsid w:val="001C2F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1C2F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Recommendation,List Paragraph1,List Paragraph11,#List Paragraph,Figure_name,Bullet- First level,Listenabsatz1,Bullet point,L,2nd Bullet point,Number,List Paragraph111,F5 List Paragraph,Dot pt,CV text,Table text,列"/>
    <w:basedOn w:val="Normal"/>
    <w:link w:val="ListParagraphChar"/>
    <w:uiPriority w:val="34"/>
    <w:qFormat/>
    <w:rsid w:val="00DA2F34"/>
    <w:pPr>
      <w:numPr>
        <w:numId w:val="4"/>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Recommendation Char,List Paragraph1 Char,List Paragraph11 Char,#List Paragraph Char,Figure_name Char,Bullet- First level Char,Listenabsatz1 Char,Bullet point Char,L Char,2nd Bullet point Char,Number Char,列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 w:type="paragraph" w:styleId="Bibliography">
    <w:name w:val="Bibliography"/>
    <w:basedOn w:val="Normal"/>
    <w:next w:val="Normal"/>
    <w:uiPriority w:val="37"/>
    <w:semiHidden/>
    <w:unhideWhenUsed/>
    <w:rsid w:val="001C2F96"/>
  </w:style>
  <w:style w:type="paragraph" w:styleId="BlockText">
    <w:name w:val="Block Text"/>
    <w:basedOn w:val="Normal"/>
    <w:uiPriority w:val="99"/>
    <w:semiHidden/>
    <w:unhideWhenUsed/>
    <w:rsid w:val="001C2F96"/>
    <w:pPr>
      <w:pBdr>
        <w:top w:val="single" w:sz="2" w:space="10" w:color="005496" w:themeColor="accent1"/>
        <w:left w:val="single" w:sz="2" w:space="10" w:color="005496" w:themeColor="accent1"/>
        <w:bottom w:val="single" w:sz="2" w:space="10" w:color="005496" w:themeColor="accent1"/>
        <w:right w:val="single" w:sz="2" w:space="10" w:color="005496" w:themeColor="accent1"/>
      </w:pBdr>
      <w:ind w:left="1152" w:right="1152"/>
    </w:pPr>
    <w:rPr>
      <w:rFonts w:eastAsiaTheme="minorEastAsia"/>
      <w:i/>
      <w:iCs/>
      <w:color w:val="005496" w:themeColor="accent1"/>
    </w:rPr>
  </w:style>
  <w:style w:type="paragraph" w:styleId="BodyText2">
    <w:name w:val="Body Text 2"/>
    <w:basedOn w:val="Normal"/>
    <w:link w:val="BodyText2Char"/>
    <w:uiPriority w:val="99"/>
    <w:semiHidden/>
    <w:unhideWhenUsed/>
    <w:rsid w:val="001C2F96"/>
    <w:pPr>
      <w:spacing w:after="120" w:line="480" w:lineRule="auto"/>
    </w:pPr>
  </w:style>
  <w:style w:type="character" w:customStyle="1" w:styleId="BodyText2Char">
    <w:name w:val="Body Text 2 Char"/>
    <w:basedOn w:val="DefaultParagraphFont"/>
    <w:link w:val="BodyText2"/>
    <w:uiPriority w:val="99"/>
    <w:semiHidden/>
    <w:rsid w:val="001C2F96"/>
  </w:style>
  <w:style w:type="paragraph" w:styleId="BodyText3">
    <w:name w:val="Body Text 3"/>
    <w:basedOn w:val="Normal"/>
    <w:link w:val="BodyText3Char"/>
    <w:uiPriority w:val="99"/>
    <w:semiHidden/>
    <w:unhideWhenUsed/>
    <w:rsid w:val="001C2F96"/>
    <w:pPr>
      <w:spacing w:after="120"/>
    </w:pPr>
    <w:rPr>
      <w:sz w:val="16"/>
      <w:szCs w:val="16"/>
    </w:rPr>
  </w:style>
  <w:style w:type="character" w:customStyle="1" w:styleId="BodyText3Char">
    <w:name w:val="Body Text 3 Char"/>
    <w:basedOn w:val="DefaultParagraphFont"/>
    <w:link w:val="BodyText3"/>
    <w:uiPriority w:val="99"/>
    <w:semiHidden/>
    <w:rsid w:val="001C2F96"/>
    <w:rPr>
      <w:sz w:val="16"/>
      <w:szCs w:val="16"/>
    </w:rPr>
  </w:style>
  <w:style w:type="paragraph" w:styleId="BodyTextFirstIndent">
    <w:name w:val="Body Text First Indent"/>
    <w:basedOn w:val="BodyText"/>
    <w:link w:val="BodyTextFirstIndentChar"/>
    <w:uiPriority w:val="99"/>
    <w:semiHidden/>
    <w:unhideWhenUsed/>
    <w:rsid w:val="001C2F96"/>
    <w:pPr>
      <w:ind w:firstLine="360"/>
    </w:pPr>
    <w:rPr>
      <w:rFonts w:asciiTheme="minorHAnsi" w:eastAsiaTheme="minorHAnsi" w:hAnsiTheme="minorHAnsi" w:cstheme="minorBidi"/>
      <w:color w:val="auto"/>
      <w:lang w:val="en-AU"/>
    </w:rPr>
  </w:style>
  <w:style w:type="character" w:customStyle="1" w:styleId="BodyTextFirstIndentChar">
    <w:name w:val="Body Text First Indent Char"/>
    <w:basedOn w:val="BodyTextChar"/>
    <w:link w:val="BodyTextFirstIndent"/>
    <w:uiPriority w:val="99"/>
    <w:semiHidden/>
    <w:rsid w:val="001C2F96"/>
    <w:rPr>
      <w:rFonts w:ascii="Arial" w:eastAsia="Arial" w:hAnsi="Arial" w:cs="Arial"/>
      <w:color w:val="000000"/>
      <w:lang w:val="en-US"/>
    </w:rPr>
  </w:style>
  <w:style w:type="paragraph" w:styleId="BodyTextIndent">
    <w:name w:val="Body Text Indent"/>
    <w:basedOn w:val="Normal"/>
    <w:link w:val="BodyTextIndentChar"/>
    <w:uiPriority w:val="99"/>
    <w:semiHidden/>
    <w:unhideWhenUsed/>
    <w:rsid w:val="001C2F96"/>
    <w:pPr>
      <w:spacing w:after="120"/>
      <w:ind w:left="283"/>
    </w:pPr>
  </w:style>
  <w:style w:type="character" w:customStyle="1" w:styleId="BodyTextIndentChar">
    <w:name w:val="Body Text Indent Char"/>
    <w:basedOn w:val="DefaultParagraphFont"/>
    <w:link w:val="BodyTextIndent"/>
    <w:uiPriority w:val="99"/>
    <w:semiHidden/>
    <w:rsid w:val="001C2F96"/>
  </w:style>
  <w:style w:type="paragraph" w:styleId="BodyTextFirstIndent2">
    <w:name w:val="Body Text First Indent 2"/>
    <w:basedOn w:val="BodyTextIndent"/>
    <w:link w:val="BodyTextFirstIndent2Char"/>
    <w:uiPriority w:val="99"/>
    <w:semiHidden/>
    <w:unhideWhenUsed/>
    <w:rsid w:val="001C2F9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C2F96"/>
  </w:style>
  <w:style w:type="paragraph" w:styleId="BodyTextIndent2">
    <w:name w:val="Body Text Indent 2"/>
    <w:basedOn w:val="Normal"/>
    <w:link w:val="BodyTextIndent2Char"/>
    <w:uiPriority w:val="99"/>
    <w:semiHidden/>
    <w:unhideWhenUsed/>
    <w:rsid w:val="001C2F96"/>
    <w:pPr>
      <w:spacing w:after="120" w:line="480" w:lineRule="auto"/>
      <w:ind w:left="283"/>
    </w:pPr>
  </w:style>
  <w:style w:type="character" w:customStyle="1" w:styleId="BodyTextIndent2Char">
    <w:name w:val="Body Text Indent 2 Char"/>
    <w:basedOn w:val="DefaultParagraphFont"/>
    <w:link w:val="BodyTextIndent2"/>
    <w:uiPriority w:val="99"/>
    <w:semiHidden/>
    <w:rsid w:val="001C2F96"/>
  </w:style>
  <w:style w:type="paragraph" w:styleId="BodyTextIndent3">
    <w:name w:val="Body Text Indent 3"/>
    <w:basedOn w:val="Normal"/>
    <w:link w:val="BodyTextIndent3Char"/>
    <w:uiPriority w:val="99"/>
    <w:semiHidden/>
    <w:unhideWhenUsed/>
    <w:rsid w:val="001C2F9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2F96"/>
    <w:rPr>
      <w:sz w:val="16"/>
      <w:szCs w:val="16"/>
    </w:rPr>
  </w:style>
  <w:style w:type="paragraph" w:styleId="Closing">
    <w:name w:val="Closing"/>
    <w:basedOn w:val="Normal"/>
    <w:link w:val="ClosingChar"/>
    <w:uiPriority w:val="99"/>
    <w:semiHidden/>
    <w:unhideWhenUsed/>
    <w:rsid w:val="001C2F96"/>
    <w:pPr>
      <w:spacing w:before="0" w:after="0" w:line="240" w:lineRule="auto"/>
      <w:ind w:left="4252"/>
    </w:pPr>
  </w:style>
  <w:style w:type="character" w:customStyle="1" w:styleId="ClosingChar">
    <w:name w:val="Closing Char"/>
    <w:basedOn w:val="DefaultParagraphFont"/>
    <w:link w:val="Closing"/>
    <w:uiPriority w:val="99"/>
    <w:semiHidden/>
    <w:rsid w:val="001C2F96"/>
  </w:style>
  <w:style w:type="paragraph" w:styleId="Date">
    <w:name w:val="Date"/>
    <w:basedOn w:val="Normal"/>
    <w:next w:val="Normal"/>
    <w:link w:val="DateChar"/>
    <w:uiPriority w:val="99"/>
    <w:semiHidden/>
    <w:unhideWhenUsed/>
    <w:rsid w:val="001C2F96"/>
  </w:style>
  <w:style w:type="character" w:customStyle="1" w:styleId="DateChar">
    <w:name w:val="Date Char"/>
    <w:basedOn w:val="DefaultParagraphFont"/>
    <w:link w:val="Date"/>
    <w:uiPriority w:val="99"/>
    <w:semiHidden/>
    <w:rsid w:val="001C2F96"/>
  </w:style>
  <w:style w:type="paragraph" w:styleId="DocumentMap">
    <w:name w:val="Document Map"/>
    <w:basedOn w:val="Normal"/>
    <w:link w:val="DocumentMapChar"/>
    <w:uiPriority w:val="99"/>
    <w:semiHidden/>
    <w:unhideWhenUsed/>
    <w:rsid w:val="001C2F96"/>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2F96"/>
    <w:rPr>
      <w:rFonts w:ascii="Segoe UI" w:hAnsi="Segoe UI" w:cs="Segoe UI"/>
      <w:sz w:val="16"/>
      <w:szCs w:val="16"/>
    </w:rPr>
  </w:style>
  <w:style w:type="paragraph" w:styleId="E-mailSignature">
    <w:name w:val="E-mail Signature"/>
    <w:basedOn w:val="Normal"/>
    <w:link w:val="E-mailSignatureChar"/>
    <w:uiPriority w:val="99"/>
    <w:semiHidden/>
    <w:unhideWhenUsed/>
    <w:rsid w:val="001C2F96"/>
    <w:pPr>
      <w:spacing w:before="0" w:after="0" w:line="240" w:lineRule="auto"/>
    </w:pPr>
  </w:style>
  <w:style w:type="character" w:customStyle="1" w:styleId="E-mailSignatureChar">
    <w:name w:val="E-mail Signature Char"/>
    <w:basedOn w:val="DefaultParagraphFont"/>
    <w:link w:val="E-mailSignature"/>
    <w:uiPriority w:val="99"/>
    <w:semiHidden/>
    <w:rsid w:val="001C2F96"/>
  </w:style>
  <w:style w:type="paragraph" w:styleId="EnvelopeAddress">
    <w:name w:val="envelope address"/>
    <w:basedOn w:val="Normal"/>
    <w:uiPriority w:val="99"/>
    <w:semiHidden/>
    <w:unhideWhenUsed/>
    <w:rsid w:val="001C2F96"/>
    <w:pPr>
      <w:framePr w:w="7920" w:h="1980" w:hRule="exact" w:hSpace="180" w:wrap="auto" w:hAnchor="page" w:xAlign="center" w:yAlign="bottom"/>
      <w:spacing w:before="0"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C2F96"/>
    <w:pPr>
      <w:spacing w:before="0"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4"/>
    <w:semiHidden/>
    <w:rsid w:val="001C2F96"/>
    <w:rPr>
      <w:rFonts w:asciiTheme="majorHAnsi" w:eastAsiaTheme="majorEastAsia" w:hAnsiTheme="majorHAnsi" w:cstheme="majorBidi"/>
      <w:i/>
      <w:iCs/>
      <w:color w:val="00294A" w:themeColor="accent1" w:themeShade="7F"/>
    </w:rPr>
  </w:style>
  <w:style w:type="character" w:customStyle="1" w:styleId="Heading8Char">
    <w:name w:val="Heading 8 Char"/>
    <w:basedOn w:val="DefaultParagraphFont"/>
    <w:link w:val="Heading8"/>
    <w:uiPriority w:val="4"/>
    <w:semiHidden/>
    <w:rsid w:val="001C2F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1C2F9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C2F96"/>
    <w:pPr>
      <w:spacing w:before="0" w:after="0" w:line="240" w:lineRule="auto"/>
    </w:pPr>
    <w:rPr>
      <w:i/>
      <w:iCs/>
    </w:rPr>
  </w:style>
  <w:style w:type="character" w:customStyle="1" w:styleId="HTMLAddressChar">
    <w:name w:val="HTML Address Char"/>
    <w:basedOn w:val="DefaultParagraphFont"/>
    <w:link w:val="HTMLAddress"/>
    <w:uiPriority w:val="99"/>
    <w:semiHidden/>
    <w:rsid w:val="001C2F96"/>
    <w:rPr>
      <w:i/>
      <w:iCs/>
    </w:rPr>
  </w:style>
  <w:style w:type="paragraph" w:styleId="HTMLPreformatted">
    <w:name w:val="HTML Preformatted"/>
    <w:basedOn w:val="Normal"/>
    <w:link w:val="HTMLPreformattedChar"/>
    <w:uiPriority w:val="99"/>
    <w:semiHidden/>
    <w:unhideWhenUsed/>
    <w:rsid w:val="001C2F96"/>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C2F96"/>
    <w:rPr>
      <w:rFonts w:ascii="Consolas" w:hAnsi="Consolas"/>
      <w:sz w:val="20"/>
      <w:szCs w:val="20"/>
    </w:rPr>
  </w:style>
  <w:style w:type="paragraph" w:styleId="Index1">
    <w:name w:val="index 1"/>
    <w:basedOn w:val="Normal"/>
    <w:next w:val="Normal"/>
    <w:autoRedefine/>
    <w:uiPriority w:val="99"/>
    <w:semiHidden/>
    <w:unhideWhenUsed/>
    <w:rsid w:val="001C2F96"/>
    <w:pPr>
      <w:spacing w:before="0" w:after="0" w:line="240" w:lineRule="auto"/>
      <w:ind w:left="240" w:hanging="240"/>
    </w:pPr>
  </w:style>
  <w:style w:type="paragraph" w:styleId="Index2">
    <w:name w:val="index 2"/>
    <w:basedOn w:val="Normal"/>
    <w:next w:val="Normal"/>
    <w:autoRedefine/>
    <w:uiPriority w:val="99"/>
    <w:semiHidden/>
    <w:unhideWhenUsed/>
    <w:rsid w:val="001C2F96"/>
    <w:pPr>
      <w:spacing w:before="0" w:after="0" w:line="240" w:lineRule="auto"/>
      <w:ind w:left="480" w:hanging="240"/>
    </w:pPr>
  </w:style>
  <w:style w:type="paragraph" w:styleId="Index3">
    <w:name w:val="index 3"/>
    <w:basedOn w:val="Normal"/>
    <w:next w:val="Normal"/>
    <w:autoRedefine/>
    <w:uiPriority w:val="99"/>
    <w:semiHidden/>
    <w:unhideWhenUsed/>
    <w:rsid w:val="001C2F96"/>
    <w:pPr>
      <w:spacing w:before="0" w:after="0" w:line="240" w:lineRule="auto"/>
      <w:ind w:left="720" w:hanging="240"/>
    </w:pPr>
  </w:style>
  <w:style w:type="paragraph" w:styleId="Index4">
    <w:name w:val="index 4"/>
    <w:basedOn w:val="Normal"/>
    <w:next w:val="Normal"/>
    <w:autoRedefine/>
    <w:uiPriority w:val="99"/>
    <w:semiHidden/>
    <w:unhideWhenUsed/>
    <w:rsid w:val="001C2F96"/>
    <w:pPr>
      <w:spacing w:before="0" w:after="0" w:line="240" w:lineRule="auto"/>
      <w:ind w:left="960" w:hanging="240"/>
    </w:pPr>
  </w:style>
  <w:style w:type="paragraph" w:styleId="Index5">
    <w:name w:val="index 5"/>
    <w:basedOn w:val="Normal"/>
    <w:next w:val="Normal"/>
    <w:autoRedefine/>
    <w:uiPriority w:val="99"/>
    <w:semiHidden/>
    <w:unhideWhenUsed/>
    <w:rsid w:val="001C2F96"/>
    <w:pPr>
      <w:spacing w:before="0" w:after="0" w:line="240" w:lineRule="auto"/>
      <w:ind w:left="1200" w:hanging="240"/>
    </w:pPr>
  </w:style>
  <w:style w:type="paragraph" w:styleId="Index6">
    <w:name w:val="index 6"/>
    <w:basedOn w:val="Normal"/>
    <w:next w:val="Normal"/>
    <w:autoRedefine/>
    <w:uiPriority w:val="99"/>
    <w:semiHidden/>
    <w:unhideWhenUsed/>
    <w:rsid w:val="001C2F96"/>
    <w:pPr>
      <w:spacing w:before="0" w:after="0" w:line="240" w:lineRule="auto"/>
      <w:ind w:left="1440" w:hanging="240"/>
    </w:pPr>
  </w:style>
  <w:style w:type="paragraph" w:styleId="Index7">
    <w:name w:val="index 7"/>
    <w:basedOn w:val="Normal"/>
    <w:next w:val="Normal"/>
    <w:autoRedefine/>
    <w:uiPriority w:val="99"/>
    <w:semiHidden/>
    <w:unhideWhenUsed/>
    <w:rsid w:val="001C2F96"/>
    <w:pPr>
      <w:spacing w:before="0" w:after="0" w:line="240" w:lineRule="auto"/>
      <w:ind w:left="1680" w:hanging="240"/>
    </w:pPr>
  </w:style>
  <w:style w:type="paragraph" w:styleId="Index8">
    <w:name w:val="index 8"/>
    <w:basedOn w:val="Normal"/>
    <w:next w:val="Normal"/>
    <w:autoRedefine/>
    <w:uiPriority w:val="99"/>
    <w:semiHidden/>
    <w:unhideWhenUsed/>
    <w:rsid w:val="001C2F96"/>
    <w:pPr>
      <w:spacing w:before="0" w:after="0" w:line="240" w:lineRule="auto"/>
      <w:ind w:left="1920" w:hanging="240"/>
    </w:pPr>
  </w:style>
  <w:style w:type="paragraph" w:styleId="Index9">
    <w:name w:val="index 9"/>
    <w:basedOn w:val="Normal"/>
    <w:next w:val="Normal"/>
    <w:autoRedefine/>
    <w:uiPriority w:val="99"/>
    <w:semiHidden/>
    <w:unhideWhenUsed/>
    <w:rsid w:val="001C2F96"/>
    <w:pPr>
      <w:spacing w:before="0" w:after="0" w:line="240" w:lineRule="auto"/>
      <w:ind w:left="2160" w:hanging="240"/>
    </w:pPr>
  </w:style>
  <w:style w:type="paragraph" w:styleId="IndexHeading">
    <w:name w:val="index heading"/>
    <w:basedOn w:val="Normal"/>
    <w:next w:val="Index1"/>
    <w:uiPriority w:val="99"/>
    <w:semiHidden/>
    <w:unhideWhenUsed/>
    <w:rsid w:val="001C2F96"/>
    <w:rPr>
      <w:rFonts w:asciiTheme="majorHAnsi" w:eastAsiaTheme="majorEastAsia" w:hAnsiTheme="majorHAnsi" w:cstheme="majorBidi"/>
      <w:b/>
      <w:bCs/>
    </w:rPr>
  </w:style>
  <w:style w:type="paragraph" w:styleId="List">
    <w:name w:val="List"/>
    <w:basedOn w:val="Normal"/>
    <w:uiPriority w:val="99"/>
    <w:semiHidden/>
    <w:unhideWhenUsed/>
    <w:rsid w:val="001C2F96"/>
    <w:pPr>
      <w:ind w:left="283" w:hanging="283"/>
      <w:contextualSpacing/>
    </w:pPr>
  </w:style>
  <w:style w:type="paragraph" w:styleId="List2">
    <w:name w:val="List 2"/>
    <w:basedOn w:val="Normal"/>
    <w:uiPriority w:val="99"/>
    <w:semiHidden/>
    <w:unhideWhenUsed/>
    <w:rsid w:val="001C2F96"/>
    <w:pPr>
      <w:ind w:left="566" w:hanging="283"/>
      <w:contextualSpacing/>
    </w:pPr>
  </w:style>
  <w:style w:type="paragraph" w:styleId="List3">
    <w:name w:val="List 3"/>
    <w:basedOn w:val="Normal"/>
    <w:uiPriority w:val="99"/>
    <w:semiHidden/>
    <w:unhideWhenUsed/>
    <w:rsid w:val="001C2F96"/>
    <w:pPr>
      <w:ind w:left="849" w:hanging="283"/>
      <w:contextualSpacing/>
    </w:pPr>
  </w:style>
  <w:style w:type="paragraph" w:styleId="List4">
    <w:name w:val="List 4"/>
    <w:basedOn w:val="Normal"/>
    <w:uiPriority w:val="99"/>
    <w:semiHidden/>
    <w:unhideWhenUsed/>
    <w:rsid w:val="001C2F96"/>
    <w:pPr>
      <w:ind w:left="1132" w:hanging="283"/>
      <w:contextualSpacing/>
    </w:pPr>
  </w:style>
  <w:style w:type="paragraph" w:styleId="List5">
    <w:name w:val="List 5"/>
    <w:basedOn w:val="Normal"/>
    <w:uiPriority w:val="99"/>
    <w:semiHidden/>
    <w:unhideWhenUsed/>
    <w:rsid w:val="001C2F96"/>
    <w:pPr>
      <w:ind w:left="1415" w:hanging="283"/>
      <w:contextualSpacing/>
    </w:pPr>
  </w:style>
  <w:style w:type="paragraph" w:styleId="ListBullet2">
    <w:name w:val="List Bullet 2"/>
    <w:basedOn w:val="Normal"/>
    <w:uiPriority w:val="99"/>
    <w:semiHidden/>
    <w:unhideWhenUsed/>
    <w:rsid w:val="001C2F96"/>
    <w:pPr>
      <w:numPr>
        <w:numId w:val="33"/>
      </w:numPr>
      <w:contextualSpacing/>
    </w:pPr>
  </w:style>
  <w:style w:type="paragraph" w:styleId="ListBullet3">
    <w:name w:val="List Bullet 3"/>
    <w:basedOn w:val="Normal"/>
    <w:uiPriority w:val="99"/>
    <w:semiHidden/>
    <w:unhideWhenUsed/>
    <w:rsid w:val="001C2F96"/>
    <w:pPr>
      <w:numPr>
        <w:numId w:val="34"/>
      </w:numPr>
      <w:contextualSpacing/>
    </w:pPr>
  </w:style>
  <w:style w:type="paragraph" w:styleId="ListBullet4">
    <w:name w:val="List Bullet 4"/>
    <w:basedOn w:val="Normal"/>
    <w:uiPriority w:val="99"/>
    <w:semiHidden/>
    <w:unhideWhenUsed/>
    <w:rsid w:val="001C2F96"/>
    <w:pPr>
      <w:numPr>
        <w:numId w:val="35"/>
      </w:numPr>
      <w:contextualSpacing/>
    </w:pPr>
  </w:style>
  <w:style w:type="paragraph" w:styleId="ListBullet5">
    <w:name w:val="List Bullet 5"/>
    <w:basedOn w:val="Normal"/>
    <w:uiPriority w:val="99"/>
    <w:semiHidden/>
    <w:unhideWhenUsed/>
    <w:rsid w:val="001C2F96"/>
    <w:pPr>
      <w:numPr>
        <w:numId w:val="36"/>
      </w:numPr>
      <w:contextualSpacing/>
    </w:pPr>
  </w:style>
  <w:style w:type="paragraph" w:styleId="ListContinue">
    <w:name w:val="List Continue"/>
    <w:basedOn w:val="Normal"/>
    <w:uiPriority w:val="99"/>
    <w:semiHidden/>
    <w:unhideWhenUsed/>
    <w:rsid w:val="001C2F96"/>
    <w:pPr>
      <w:spacing w:after="120"/>
      <w:ind w:left="283"/>
      <w:contextualSpacing/>
    </w:pPr>
  </w:style>
  <w:style w:type="paragraph" w:styleId="ListContinue2">
    <w:name w:val="List Continue 2"/>
    <w:basedOn w:val="Normal"/>
    <w:uiPriority w:val="99"/>
    <w:semiHidden/>
    <w:unhideWhenUsed/>
    <w:rsid w:val="001C2F96"/>
    <w:pPr>
      <w:spacing w:after="120"/>
      <w:ind w:left="566"/>
      <w:contextualSpacing/>
    </w:pPr>
  </w:style>
  <w:style w:type="paragraph" w:styleId="ListContinue3">
    <w:name w:val="List Continue 3"/>
    <w:basedOn w:val="Normal"/>
    <w:uiPriority w:val="99"/>
    <w:semiHidden/>
    <w:unhideWhenUsed/>
    <w:rsid w:val="001C2F96"/>
    <w:pPr>
      <w:spacing w:after="120"/>
      <w:ind w:left="849"/>
      <w:contextualSpacing/>
    </w:pPr>
  </w:style>
  <w:style w:type="paragraph" w:styleId="ListContinue4">
    <w:name w:val="List Continue 4"/>
    <w:basedOn w:val="Normal"/>
    <w:uiPriority w:val="99"/>
    <w:semiHidden/>
    <w:unhideWhenUsed/>
    <w:rsid w:val="001C2F96"/>
    <w:pPr>
      <w:spacing w:after="120"/>
      <w:ind w:left="1132"/>
      <w:contextualSpacing/>
    </w:pPr>
  </w:style>
  <w:style w:type="paragraph" w:styleId="ListContinue5">
    <w:name w:val="List Continue 5"/>
    <w:basedOn w:val="Normal"/>
    <w:uiPriority w:val="99"/>
    <w:semiHidden/>
    <w:unhideWhenUsed/>
    <w:rsid w:val="001C2F96"/>
    <w:pPr>
      <w:spacing w:after="120"/>
      <w:ind w:left="1415"/>
      <w:contextualSpacing/>
    </w:pPr>
  </w:style>
  <w:style w:type="paragraph" w:styleId="ListNumber">
    <w:name w:val="List Number"/>
    <w:basedOn w:val="Normal"/>
    <w:uiPriority w:val="99"/>
    <w:semiHidden/>
    <w:unhideWhenUsed/>
    <w:rsid w:val="001C2F96"/>
    <w:pPr>
      <w:numPr>
        <w:numId w:val="37"/>
      </w:numPr>
      <w:contextualSpacing/>
    </w:pPr>
  </w:style>
  <w:style w:type="paragraph" w:styleId="ListNumber2">
    <w:name w:val="List Number 2"/>
    <w:basedOn w:val="Normal"/>
    <w:uiPriority w:val="99"/>
    <w:semiHidden/>
    <w:unhideWhenUsed/>
    <w:rsid w:val="001C2F96"/>
    <w:pPr>
      <w:numPr>
        <w:numId w:val="38"/>
      </w:numPr>
      <w:contextualSpacing/>
    </w:pPr>
  </w:style>
  <w:style w:type="paragraph" w:styleId="ListNumber3">
    <w:name w:val="List Number 3"/>
    <w:basedOn w:val="Normal"/>
    <w:uiPriority w:val="99"/>
    <w:semiHidden/>
    <w:unhideWhenUsed/>
    <w:rsid w:val="001C2F96"/>
    <w:pPr>
      <w:numPr>
        <w:numId w:val="39"/>
      </w:numPr>
      <w:contextualSpacing/>
    </w:pPr>
  </w:style>
  <w:style w:type="paragraph" w:styleId="ListNumber4">
    <w:name w:val="List Number 4"/>
    <w:basedOn w:val="Normal"/>
    <w:uiPriority w:val="99"/>
    <w:semiHidden/>
    <w:unhideWhenUsed/>
    <w:rsid w:val="001C2F96"/>
    <w:pPr>
      <w:numPr>
        <w:numId w:val="40"/>
      </w:numPr>
      <w:contextualSpacing/>
    </w:pPr>
  </w:style>
  <w:style w:type="paragraph" w:styleId="ListNumber5">
    <w:name w:val="List Number 5"/>
    <w:basedOn w:val="Normal"/>
    <w:uiPriority w:val="99"/>
    <w:semiHidden/>
    <w:unhideWhenUsed/>
    <w:rsid w:val="001C2F96"/>
    <w:pPr>
      <w:numPr>
        <w:numId w:val="41"/>
      </w:numPr>
      <w:contextualSpacing/>
    </w:pPr>
  </w:style>
  <w:style w:type="paragraph" w:styleId="MacroText">
    <w:name w:val="macro"/>
    <w:link w:val="MacroTextChar"/>
    <w:uiPriority w:val="99"/>
    <w:semiHidden/>
    <w:unhideWhenUsed/>
    <w:rsid w:val="001C2F96"/>
    <w:pPr>
      <w:tabs>
        <w:tab w:val="left" w:pos="480"/>
        <w:tab w:val="left" w:pos="960"/>
        <w:tab w:val="left" w:pos="1440"/>
        <w:tab w:val="left" w:pos="1920"/>
        <w:tab w:val="left" w:pos="2400"/>
        <w:tab w:val="left" w:pos="2880"/>
        <w:tab w:val="left" w:pos="3360"/>
        <w:tab w:val="left" w:pos="3840"/>
        <w:tab w:val="left" w:pos="4320"/>
      </w:tabs>
      <w:spacing w:before="240" w:after="0" w:line="36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C2F96"/>
    <w:rPr>
      <w:rFonts w:ascii="Consolas" w:hAnsi="Consolas"/>
      <w:sz w:val="20"/>
      <w:szCs w:val="20"/>
    </w:rPr>
  </w:style>
  <w:style w:type="paragraph" w:styleId="MessageHeader">
    <w:name w:val="Message Header"/>
    <w:basedOn w:val="Normal"/>
    <w:link w:val="MessageHeaderChar"/>
    <w:uiPriority w:val="99"/>
    <w:semiHidden/>
    <w:unhideWhenUsed/>
    <w:rsid w:val="001C2F9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C2F96"/>
    <w:rPr>
      <w:rFonts w:asciiTheme="majorHAnsi" w:eastAsiaTheme="majorEastAsia" w:hAnsiTheme="majorHAnsi" w:cstheme="majorBidi"/>
      <w:shd w:val="pct20" w:color="auto" w:fill="auto"/>
    </w:rPr>
  </w:style>
  <w:style w:type="paragraph" w:styleId="NoSpacing">
    <w:name w:val="No Spacing"/>
    <w:uiPriority w:val="5"/>
    <w:semiHidden/>
    <w:qFormat/>
    <w:rsid w:val="001C2F96"/>
    <w:pPr>
      <w:spacing w:after="0" w:line="240" w:lineRule="auto"/>
    </w:pPr>
  </w:style>
  <w:style w:type="paragraph" w:styleId="NormalIndent">
    <w:name w:val="Normal Indent"/>
    <w:basedOn w:val="Normal"/>
    <w:uiPriority w:val="99"/>
    <w:semiHidden/>
    <w:unhideWhenUsed/>
    <w:rsid w:val="001C2F96"/>
    <w:pPr>
      <w:ind w:left="720"/>
    </w:pPr>
  </w:style>
  <w:style w:type="paragraph" w:styleId="NoteHeading">
    <w:name w:val="Note Heading"/>
    <w:basedOn w:val="Normal"/>
    <w:next w:val="Normal"/>
    <w:link w:val="NoteHeadingChar"/>
    <w:uiPriority w:val="99"/>
    <w:semiHidden/>
    <w:unhideWhenUsed/>
    <w:rsid w:val="001C2F96"/>
    <w:pPr>
      <w:spacing w:before="0" w:after="0" w:line="240" w:lineRule="auto"/>
    </w:pPr>
  </w:style>
  <w:style w:type="character" w:customStyle="1" w:styleId="NoteHeadingChar">
    <w:name w:val="Note Heading Char"/>
    <w:basedOn w:val="DefaultParagraphFont"/>
    <w:link w:val="NoteHeading"/>
    <w:uiPriority w:val="99"/>
    <w:semiHidden/>
    <w:rsid w:val="001C2F96"/>
  </w:style>
  <w:style w:type="paragraph" w:styleId="PlainText">
    <w:name w:val="Plain Text"/>
    <w:basedOn w:val="Normal"/>
    <w:link w:val="PlainTextChar"/>
    <w:uiPriority w:val="99"/>
    <w:semiHidden/>
    <w:unhideWhenUsed/>
    <w:rsid w:val="001C2F96"/>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C2F96"/>
    <w:rPr>
      <w:rFonts w:ascii="Consolas" w:hAnsi="Consolas"/>
      <w:sz w:val="21"/>
      <w:szCs w:val="21"/>
    </w:rPr>
  </w:style>
  <w:style w:type="paragraph" w:styleId="Salutation">
    <w:name w:val="Salutation"/>
    <w:basedOn w:val="Normal"/>
    <w:next w:val="Normal"/>
    <w:link w:val="SalutationChar"/>
    <w:uiPriority w:val="99"/>
    <w:semiHidden/>
    <w:unhideWhenUsed/>
    <w:rsid w:val="001C2F96"/>
  </w:style>
  <w:style w:type="character" w:customStyle="1" w:styleId="SalutationChar">
    <w:name w:val="Salutation Char"/>
    <w:basedOn w:val="DefaultParagraphFont"/>
    <w:link w:val="Salutation"/>
    <w:uiPriority w:val="99"/>
    <w:semiHidden/>
    <w:rsid w:val="001C2F96"/>
  </w:style>
  <w:style w:type="paragraph" w:styleId="Signature">
    <w:name w:val="Signature"/>
    <w:basedOn w:val="Normal"/>
    <w:link w:val="SignatureChar"/>
    <w:uiPriority w:val="99"/>
    <w:semiHidden/>
    <w:unhideWhenUsed/>
    <w:rsid w:val="001C2F96"/>
    <w:pPr>
      <w:spacing w:before="0" w:after="0" w:line="240" w:lineRule="auto"/>
      <w:ind w:left="4252"/>
    </w:pPr>
  </w:style>
  <w:style w:type="character" w:customStyle="1" w:styleId="SignatureChar">
    <w:name w:val="Signature Char"/>
    <w:basedOn w:val="DefaultParagraphFont"/>
    <w:link w:val="Signature"/>
    <w:uiPriority w:val="99"/>
    <w:semiHidden/>
    <w:rsid w:val="001C2F96"/>
  </w:style>
  <w:style w:type="paragraph" w:styleId="TableofAuthorities">
    <w:name w:val="table of authorities"/>
    <w:basedOn w:val="Normal"/>
    <w:next w:val="Normal"/>
    <w:uiPriority w:val="99"/>
    <w:semiHidden/>
    <w:unhideWhenUsed/>
    <w:rsid w:val="001C2F96"/>
    <w:pPr>
      <w:spacing w:after="0"/>
      <w:ind w:left="240" w:hanging="240"/>
    </w:pPr>
  </w:style>
  <w:style w:type="paragraph" w:styleId="TableofFigures">
    <w:name w:val="table of figures"/>
    <w:basedOn w:val="Normal"/>
    <w:next w:val="Normal"/>
    <w:uiPriority w:val="99"/>
    <w:semiHidden/>
    <w:unhideWhenUsed/>
    <w:rsid w:val="001C2F96"/>
    <w:pPr>
      <w:spacing w:after="0"/>
    </w:pPr>
  </w:style>
  <w:style w:type="paragraph" w:styleId="TOAHeading">
    <w:name w:val="toa heading"/>
    <w:basedOn w:val="Normal"/>
    <w:next w:val="Normal"/>
    <w:uiPriority w:val="99"/>
    <w:semiHidden/>
    <w:unhideWhenUsed/>
    <w:rsid w:val="001C2F96"/>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C2F96"/>
    <w:pPr>
      <w:spacing w:after="100"/>
      <w:ind w:left="720"/>
    </w:pPr>
  </w:style>
  <w:style w:type="paragraph" w:styleId="TOC5">
    <w:name w:val="toc 5"/>
    <w:basedOn w:val="Normal"/>
    <w:next w:val="Normal"/>
    <w:autoRedefine/>
    <w:uiPriority w:val="39"/>
    <w:semiHidden/>
    <w:unhideWhenUsed/>
    <w:rsid w:val="001C2F96"/>
    <w:pPr>
      <w:spacing w:after="100"/>
      <w:ind w:left="960"/>
    </w:pPr>
  </w:style>
  <w:style w:type="paragraph" w:styleId="TOC6">
    <w:name w:val="toc 6"/>
    <w:basedOn w:val="Normal"/>
    <w:next w:val="Normal"/>
    <w:autoRedefine/>
    <w:uiPriority w:val="39"/>
    <w:semiHidden/>
    <w:unhideWhenUsed/>
    <w:rsid w:val="001C2F96"/>
    <w:pPr>
      <w:spacing w:after="100"/>
      <w:ind w:left="1200"/>
    </w:pPr>
  </w:style>
  <w:style w:type="paragraph" w:styleId="TOC7">
    <w:name w:val="toc 7"/>
    <w:basedOn w:val="Normal"/>
    <w:next w:val="Normal"/>
    <w:autoRedefine/>
    <w:uiPriority w:val="39"/>
    <w:semiHidden/>
    <w:unhideWhenUsed/>
    <w:rsid w:val="001C2F96"/>
    <w:pPr>
      <w:spacing w:after="100"/>
      <w:ind w:left="1440"/>
    </w:pPr>
  </w:style>
  <w:style w:type="paragraph" w:styleId="TOC8">
    <w:name w:val="toc 8"/>
    <w:basedOn w:val="Normal"/>
    <w:next w:val="Normal"/>
    <w:autoRedefine/>
    <w:uiPriority w:val="39"/>
    <w:semiHidden/>
    <w:unhideWhenUsed/>
    <w:rsid w:val="001C2F96"/>
    <w:pPr>
      <w:spacing w:after="100"/>
      <w:ind w:left="1680"/>
    </w:pPr>
  </w:style>
  <w:style w:type="paragraph" w:styleId="TOC9">
    <w:name w:val="toc 9"/>
    <w:basedOn w:val="Normal"/>
    <w:next w:val="Normal"/>
    <w:autoRedefine/>
    <w:uiPriority w:val="39"/>
    <w:semiHidden/>
    <w:unhideWhenUsed/>
    <w:rsid w:val="001C2F96"/>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0572150">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wd@pwd.org.au" TargetMode="External"/><Relationship Id="rId18" Type="http://schemas.openxmlformats.org/officeDocument/2006/relationships/hyperlink" Target="https://pwd.org.au/pwda-submission-on-the-ndis-rules-new-framework-planning/" TargetMode="External"/><Relationship Id="rId26" Type="http://schemas.openxmlformats.org/officeDocument/2006/relationships/hyperlink" Target="mailto:pwd@pwd.org.au" TargetMode="External"/><Relationship Id="rId3" Type="http://schemas.openxmlformats.org/officeDocument/2006/relationships/customXml" Target="../customXml/item3.xml"/><Relationship Id="rId21" Type="http://schemas.openxmlformats.org/officeDocument/2006/relationships/hyperlink" Target="mailto:pwd@pwd.org.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ph.gov.au/Parliamentary_Business/Committees/Senate/Community_Affairs/NDISFutureGenBill" TargetMode="External"/><Relationship Id="rId25" Type="http://schemas.openxmlformats.org/officeDocument/2006/relationships/hyperlink" Target="mailto:giancarlod@pwd.org.au" TargetMode="External"/><Relationship Id="rId2" Type="http://schemas.openxmlformats.org/officeDocument/2006/relationships/customXml" Target="../customXml/item2.xml"/><Relationship Id="rId16" Type="http://schemas.openxmlformats.org/officeDocument/2006/relationships/hyperlink" Target="https://ministers.treasury.gov.au/ministers/jim-chalmers-2022/speeches/2026-27-budget-speech-parliament-house-canberra"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wd@pwd.org.au" TargetMode="External"/><Relationship Id="rId5" Type="http://schemas.openxmlformats.org/officeDocument/2006/relationships/numbering" Target="numbering.xml"/><Relationship Id="rId15" Type="http://schemas.openxmlformats.org/officeDocument/2006/relationships/hyperlink" Target="https://www.health.gov.au/ministers/the-hon-mark-butler-mp/media/minister-butler-speech-at-the-national-press-club-22-april-2026?language=en" TargetMode="External"/><Relationship Id="rId23" Type="http://schemas.openxmlformats.org/officeDocument/2006/relationships/hyperlink" Target="mailto:pwd@pwd.org.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wd.org.au" TargetMode="External"/><Relationship Id="rId22" Type="http://schemas.openxmlformats.org/officeDocument/2006/relationships/hyperlink" Target="mailto:giancarlod@pwd.org.au" TargetMode="External"/><Relationship Id="rId27"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8" Type="http://schemas.openxmlformats.org/officeDocument/2006/relationships/hyperlink" Target="https://www.ndisreview.gov.au/resources/reports/working-together-deliver-ndis/" TargetMode="External"/><Relationship Id="rId3" Type="http://schemas.openxmlformats.org/officeDocument/2006/relationships/hyperlink" Target="https://www.pc.gov.au/inquiries-and-research/disability-support/" TargetMode="External"/><Relationship Id="rId7" Type="http://schemas.openxmlformats.org/officeDocument/2006/relationships/hyperlink" Target="https://www.theguardian.com/australia-news/2026/may/20/australians-with-downs-syndrome-among-those-to-suffer-most-from-proposed-ndis-cuts-government-analysis-says" TargetMode="External"/><Relationship Id="rId2" Type="http://schemas.openxmlformats.org/officeDocument/2006/relationships/hyperlink" Target="https://www.health.gov.au/ministers/the-hon-mark-butler-mp/media/minister-butler-speech-at-the-national-press-club-22-april-2026?language=en" TargetMode="External"/><Relationship Id="rId1" Type="http://schemas.openxmlformats.org/officeDocument/2006/relationships/hyperlink" Target="https://percapita.org.au/our_work/false-economy-the-economic-benefits-of-the-ndis-and-the-consequences-of-government-cost-cutting/" TargetMode="External"/><Relationship Id="rId6" Type="http://schemas.openxmlformats.org/officeDocument/2006/relationships/hyperlink" Target="https://jec.org.au/publication/explainer-national-disability-insurance-scheme-amendment-securing-the-ndis-for-future-generations-bill-2026/" TargetMode="External"/><Relationship Id="rId5" Type="http://schemas.openxmlformats.org/officeDocument/2006/relationships/hyperlink" Target="https://oia.pmc.gov.au/published-impact-analyses-and-reports/national-disability-insurance-scheme-reforms" TargetMode="External"/><Relationship Id="rId10" Type="http://schemas.openxmlformats.org/officeDocument/2006/relationships/hyperlink" Target="https://www.anao.gov.au/work/performance-audit/ndia-management-of-claimant-compliance-with-ndis-claim-requirements" TargetMode="External"/><Relationship Id="rId4" Type="http://schemas.openxmlformats.org/officeDocument/2006/relationships/hyperlink" Target="https://www.abc.net.au/news/2026-04-23/australian-states-territories-react-to-federal-ndis-reforms/106596444" TargetMode="External"/><Relationship Id="rId9" Type="http://schemas.openxmlformats.org/officeDocument/2006/relationships/hyperlink" Target="https://jec.org.au/publication/explainer-national-disability-insurance-scheme-amendment-securing-the-ndis-for-future-generations-bill-2026/"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2.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3.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4.xml><?xml version="1.0" encoding="utf-8"?>
<ds:datastoreItem xmlns:ds="http://schemas.openxmlformats.org/officeDocument/2006/customXml" ds:itemID="{5E71A06D-229A-468D-B8E5-24609436A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44</Pages>
  <Words>10150</Words>
  <Characters>61106</Characters>
  <Application>Microsoft Office Word</Application>
  <DocSecurity>0</DocSecurity>
  <Lines>1072</Lines>
  <Paragraphs>402</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70854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Ira</dc:creator>
  <cp:keywords/>
  <cp:lastModifiedBy>Kylie Rees</cp:lastModifiedBy>
  <cp:revision>5</cp:revision>
  <cp:lastPrinted>2026-05-29T03:04:00Z</cp:lastPrinted>
  <dcterms:created xsi:type="dcterms:W3CDTF">2026-05-29T01:27:00Z</dcterms:created>
  <dcterms:modified xsi:type="dcterms:W3CDTF">2026-05-29T03:04:00Z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