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1F5B0" w14:textId="79667F16" w:rsidR="004F0489" w:rsidRPr="005E5B39" w:rsidRDefault="007D215F" w:rsidP="004F0489">
      <w:pPr>
        <w:pStyle w:val="Heading1"/>
      </w:pPr>
      <w:bookmarkStart w:id="0" w:name="_Toc120185350"/>
      <w:bookmarkStart w:id="1" w:name="_Toc120188422"/>
      <w:bookmarkStart w:id="2" w:name="_Toc120256619"/>
      <w:bookmarkStart w:id="3" w:name="_Toc120256787"/>
      <w:bookmarkStart w:id="4" w:name="_Toc120270810"/>
      <w:bookmarkStart w:id="5" w:name="_Toc120876354"/>
      <w:bookmarkStart w:id="6" w:name="_Toc121904076"/>
      <w:bookmarkStart w:id="7" w:name="_Toc121904236"/>
      <w:bookmarkStart w:id="8" w:name="_Toc122010535"/>
      <w:bookmarkStart w:id="9" w:name="_Toc136542537"/>
      <w:bookmarkStart w:id="10" w:name="_Toc136544397"/>
      <w:bookmarkStart w:id="11" w:name="_Toc136805640"/>
      <w:bookmarkStart w:id="12" w:name="_Toc136867588"/>
      <w:bookmarkStart w:id="13" w:name="_Toc140496511"/>
      <w:bookmarkStart w:id="14" w:name="_Toc141200521"/>
      <w:bookmarkStart w:id="15" w:name="_Toc233646993"/>
      <w:r w:rsidRPr="005E5B39">
        <w:rPr>
          <w:noProof/>
        </w:rPr>
        <mc:AlternateContent>
          <mc:Choice Requires="wps">
            <w:drawing>
              <wp:inline distT="0" distB="0" distL="0" distR="0" wp14:anchorId="56B519DB" wp14:editId="4A7BA022">
                <wp:extent cx="2394066" cy="556953"/>
                <wp:effectExtent l="0" t="0" r="0" b="0"/>
                <wp:docPr id="1" name="Rectangle 1" descr="People with Disability Australia logo"/>
                <wp:cNvGraphicFramePr/>
                <a:graphic xmlns:a="http://schemas.openxmlformats.org/drawingml/2006/main">
                  <a:graphicData uri="http://schemas.microsoft.com/office/word/2010/wordprocessingShape">
                    <wps:wsp>
                      <wps:cNvSpPr/>
                      <wps:spPr>
                        <a:xfrm>
                          <a:off x="0" y="0"/>
                          <a:ext cx="2394066" cy="5569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8457455" id="Rectangle 1" o:spid="_x0000_s1026" alt="People with Disability Australia logo" style="width:188.5pt;height:43.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" filled="f" stroked="f" strokeweight="1pt">
                <w10:anchorlock/>
              </v:rect>
            </w:pict>
          </mc:Fallback>
        </mc:AlternateContent>
      </w:r>
      <w:bookmarkStart w:id="16" w:name="_Toc136542538"/>
      <w:bookmarkStart w:id="17" w:name="_Toc136544398"/>
      <w:bookmarkStart w:id="18" w:name="_Toc136805641"/>
      <w:bookmarkStart w:id="19" w:name="_Toc136867589"/>
      <w:bookmarkStart w:id="20" w:name="_Toc140496512"/>
      <w:bookmarkStart w:id="21" w:name="_Toc121904078"/>
      <w:bookmarkStart w:id="22" w:name="_Toc121904238"/>
      <w:bookmarkStart w:id="23" w:name="_Toc122010537"/>
      <w:bookmarkStart w:id="24" w:name="_Toc136542539"/>
      <w:bookmarkStart w:id="25" w:name="_Toc136544399"/>
      <w:bookmarkStart w:id="26" w:name="_Toc136805642"/>
      <w:bookmarkStart w:id="27" w:name="_Toc13686759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373D15D4" w14:textId="2CDEA91E" w:rsidR="005A4663" w:rsidRPr="00DB44A3" w:rsidRDefault="00833976" w:rsidP="008C4056">
      <w:pPr>
        <w:pStyle w:val="Heading1"/>
        <w:spacing w:line="360" w:lineRule="auto"/>
        <w:jc w:val="center"/>
        <w:rPr>
          <w:color w:val="auto"/>
        </w:rPr>
      </w:pPr>
      <w:bookmarkStart w:id="28" w:name="_Toc233646994"/>
      <w:bookmarkStart w:id="29" w:name="_Toc140496513"/>
      <w:bookmarkStart w:id="30" w:name="_Toc141200524"/>
      <w:bookmarkEnd w:id="16"/>
      <w:bookmarkEnd w:id="17"/>
      <w:bookmarkEnd w:id="18"/>
      <w:bookmarkEnd w:id="19"/>
      <w:bookmarkEnd w:id="20"/>
      <w:r w:rsidRPr="00DB44A3">
        <w:rPr>
          <w:noProof/>
          <w:color w:val="FFFFFF" w:themeColor="background1"/>
        </w:rPr>
        <mc:AlternateContent>
          <mc:Choice Requires="wps">
            <w:drawing>
              <wp:anchor distT="0" distB="0" distL="114300" distR="114300" simplePos="0" relativeHeight="251665920" behindDoc="0" locked="0" layoutInCell="1" allowOverlap="1" wp14:anchorId="750ABDF6" wp14:editId="4003478D">
                <wp:simplePos x="0" y="0"/>
                <wp:positionH relativeFrom="column">
                  <wp:posOffset>-291891</wp:posOffset>
                </wp:positionH>
                <wp:positionV relativeFrom="paragraph">
                  <wp:posOffset>2614745</wp:posOffset>
                </wp:positionV>
                <wp:extent cx="5179671" cy="1348451"/>
                <wp:effectExtent l="0" t="0" r="0" b="4445"/>
                <wp:wrapNone/>
                <wp:docPr id="1515153084" name="Text Box 7"/>
                <wp:cNvGraphicFramePr/>
                <a:graphic xmlns:a="http://schemas.openxmlformats.org/drawingml/2006/main">
                  <a:graphicData uri="http://schemas.microsoft.com/office/word/2010/wordprocessingShape">
                    <wps:wsp>
                      <wps:cNvSpPr txBox="1"/>
                      <wps:spPr>
                        <a:xfrm>
                          <a:off x="0" y="0"/>
                          <a:ext cx="5179671" cy="1348451"/>
                        </a:xfrm>
                        <a:prstGeom prst="rect">
                          <a:avLst/>
                        </a:prstGeom>
                        <a:noFill/>
                        <a:ln w="6350">
                          <a:noFill/>
                        </a:ln>
                      </wps:spPr>
                      <wps:txbx>
                        <w:txbxContent>
                          <w:p w14:paraId="506C1656" w14:textId="1D135F78" w:rsidR="00FD1408" w:rsidRPr="00875A22" w:rsidRDefault="00873A9C" w:rsidP="00FD1408">
                            <w:pPr>
                              <w:rPr>
                                <w:color w:val="FFFFFF" w:themeColor="background1"/>
                                <w14:textFill>
                                  <w14:noFill/>
                                </w14:textFill>
                              </w:rPr>
                            </w:pPr>
                            <w:r w:rsidRPr="00875A22">
                              <w:rPr>
                                <w:noProof/>
                                <w:color w:val="FFFFFF" w:themeColor="background1"/>
                                <w14:textFill>
                                  <w14:noFill/>
                                </w14:textFill>
                              </w:rPr>
                              <w:drawing>
                                <wp:inline distT="0" distB="0" distL="0" distR="0" wp14:anchorId="4880E7FD" wp14:editId="7E543CB5">
                                  <wp:extent cx="2795270" cy="781291"/>
                                  <wp:effectExtent l="0" t="0" r="5080" b="0"/>
                                  <wp:docPr id="1674647450" name="Picture 17" descr="Inclusion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647450" name="Picture 17" descr="Inclusion Australia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95270" cy="781291"/>
                                          </a:xfrm>
                                          <a:prstGeom prst="rect">
                                            <a:avLst/>
                                          </a:prstGeom>
                                          <a:noFill/>
                                          <a:ln>
                                            <a:noFill/>
                                          </a:ln>
                                        </pic:spPr>
                                      </pic:pic>
                                    </a:graphicData>
                                  </a:graphic>
                                </wp:inline>
                              </w:drawing>
                            </w:r>
                            <w:r w:rsidRPr="00875A22">
                              <w:rPr>
                                <w:color w:val="FFFFFF" w:themeColor="background1"/>
                                <w14:textFill>
                                  <w14:noFill/>
                                </w14:textFill>
                              </w:rPr>
                              <w:t xml:space="preserve"> </w:t>
                            </w:r>
                            <w:r w:rsidR="00FD1408" w:rsidRPr="00875A22">
                              <w:rPr>
                                <w:color w:val="FFFFFF" w:themeColor="background1"/>
                                <w14:textFill>
                                  <w14:noFill/>
                                </w14:textFill>
                              </w:rPr>
                              <w:t xml:space="preserve">            </w:t>
                            </w:r>
                            <w:r w:rsidR="00FD1408" w:rsidRPr="00875A22">
                              <w:rPr>
                                <w:noProof/>
                                <w:color w:val="FFFFFF" w:themeColor="background1"/>
                                <w14:textFill>
                                  <w14:noFill/>
                                </w14:textFill>
                              </w:rPr>
                              <w:drawing>
                                <wp:inline distT="0" distB="0" distL="0" distR="0" wp14:anchorId="2EECE078" wp14:editId="146C7724">
                                  <wp:extent cx="1486945" cy="926224"/>
                                  <wp:effectExtent l="0" t="0" r="0" b="7620"/>
                                  <wp:docPr id="1405707101" name="Picture 19" descr="CY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707101" name="Picture 19" descr="CYDA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6945" cy="926224"/>
                                          </a:xfrm>
                                          <a:prstGeom prst="rect">
                                            <a:avLst/>
                                          </a:prstGeom>
                                          <a:noFill/>
                                          <a:ln>
                                            <a:noFill/>
                                          </a:ln>
                                        </pic:spPr>
                                      </pic:pic>
                                    </a:graphicData>
                                  </a:graphic>
                                </wp:inline>
                              </w:drawing>
                            </w:r>
                          </w:p>
                          <w:p w14:paraId="1450BE90" w14:textId="5DA1CAAA" w:rsidR="00873A9C" w:rsidRPr="00875A22" w:rsidRDefault="00873A9C" w:rsidP="00873A9C">
                            <w:pPr>
                              <w:rPr>
                                <w:color w:val="FFFFFF" w:themeColor="background1"/>
                                <w14:textFill>
                                  <w14:noFill/>
                                </w14:textFill>
                              </w:rPr>
                            </w:pPr>
                          </w:p>
                          <w:p w14:paraId="656960F4" w14:textId="6E8B355D" w:rsidR="00873A9C" w:rsidRPr="00875A22" w:rsidRDefault="00833976" w:rsidP="00873A9C">
                            <w:pPr>
                              <w:rPr>
                                <w:color w:val="FFFFFF" w:themeColor="background1"/>
                                <w14:textFill>
                                  <w14:noFill/>
                                </w14:textFill>
                              </w:rPr>
                            </w:pPr>
                            <w:r w:rsidRPr="00875A22">
                              <w:rPr>
                                <w:noProof/>
                                <w:color w:val="FFFFFF" w:themeColor="background1"/>
                                <w14:textFill>
                                  <w14:noFill/>
                                </w14:textFill>
                              </w:rPr>
                              <w:drawing>
                                <wp:inline distT="0" distB="0" distL="0" distR="0" wp14:anchorId="5B7A7595" wp14:editId="7CB2F9C4">
                                  <wp:extent cx="2007235" cy="1036183"/>
                                  <wp:effectExtent l="0" t="0" r="0" b="0"/>
                                  <wp:docPr id="496694435"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694435" name="Picture 9">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21145" cy="1043363"/>
                                          </a:xfrm>
                                          <a:prstGeom prst="rect">
                                            <a:avLst/>
                                          </a:prstGeom>
                                          <a:noFill/>
                                          <a:ln>
                                            <a:noFill/>
                                          </a:ln>
                                        </pic:spPr>
                                      </pic:pic>
                                    </a:graphicData>
                                  </a:graphic>
                                </wp:inline>
                              </w:drawing>
                            </w:r>
                            <w:r w:rsidRPr="00875A22">
                              <w:rPr>
                                <w:color w:val="FFFFFF" w:themeColor="background1"/>
                                <w14:textFill>
                                  <w14:noFill/>
                                </w14:textFill>
                              </w:rPr>
                              <w:t xml:space="preserve">  </w:t>
                            </w:r>
                            <w:r w:rsidR="00873A9C" w:rsidRPr="00875A22">
                              <w:rPr>
                                <w:color w:val="FFFFFF" w:themeColor="background1"/>
                                <w14:textFill>
                                  <w14:noFill/>
                                </w14:textFill>
                              </w:rPr>
                              <w:t xml:space="preserve"> </w:t>
                            </w:r>
                            <w:r w:rsidR="00873A9C" w:rsidRPr="00875A22">
                              <w:rPr>
                                <w:noProof/>
                                <w:color w:val="FFFFFF" w:themeColor="background1"/>
                                <w14:textFill>
                                  <w14:noFill/>
                                </w14:textFill>
                              </w:rPr>
                              <w:drawing>
                                <wp:inline distT="0" distB="0" distL="0" distR="0" wp14:anchorId="6BCE5395" wp14:editId="18286FA9">
                                  <wp:extent cx="4989830" cy="1141095"/>
                                  <wp:effectExtent l="0" t="0" r="1270" b="1905"/>
                                  <wp:docPr id="1583173790" name="Picture 15" descr="Inclusion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173790" name="Picture 15" descr="Inclusion Australia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89830" cy="1141095"/>
                                          </a:xfrm>
                                          <a:prstGeom prst="rect">
                                            <a:avLst/>
                                          </a:prstGeom>
                                          <a:noFill/>
                                          <a:ln>
                                            <a:noFill/>
                                          </a:ln>
                                        </pic:spPr>
                                      </pic:pic>
                                    </a:graphicData>
                                  </a:graphic>
                                </wp:inline>
                              </w:drawing>
                            </w:r>
                          </w:p>
                          <w:p w14:paraId="1FA86FE6" w14:textId="16B96B27" w:rsidR="002926BC" w:rsidRPr="00875A22" w:rsidRDefault="002926BC" w:rsidP="002926BC">
                            <w:pPr>
                              <w:rPr>
                                <w:color w:val="FFFFFF" w:themeColor="background1"/>
                                <w14:textFill>
                                  <w14:noFill/>
                                </w14:textFill>
                              </w:rPr>
                            </w:pPr>
                            <w:r w:rsidRPr="00875A22">
                              <w:rPr>
                                <w:noProof/>
                                <w:color w:val="FFFFFF" w:themeColor="background1"/>
                                <w14:textFill>
                                  <w14:noFill/>
                                </w14:textFill>
                              </w:rPr>
                              <w:drawing>
                                <wp:inline distT="0" distB="0" distL="0" distR="0" wp14:anchorId="6D1026AB" wp14:editId="128D6C45">
                                  <wp:extent cx="4989830" cy="1141095"/>
                                  <wp:effectExtent l="0" t="0" r="1270" b="1905"/>
                                  <wp:docPr id="999267355" name="Picture 11" descr="CY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267355" name="Picture 11" descr="CYDA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89830" cy="1141095"/>
                                          </a:xfrm>
                                          <a:prstGeom prst="rect">
                                            <a:avLst/>
                                          </a:prstGeom>
                                          <a:noFill/>
                                          <a:ln>
                                            <a:noFill/>
                                          </a:ln>
                                        </pic:spPr>
                                      </pic:pic>
                                    </a:graphicData>
                                  </a:graphic>
                                </wp:inline>
                              </w:drawing>
                            </w:r>
                          </w:p>
                          <w:p w14:paraId="03FDC06E" w14:textId="1BD9951C" w:rsidR="00833976" w:rsidRPr="00875A22" w:rsidRDefault="00833976" w:rsidP="00833976">
                            <w:pPr>
                              <w:rPr>
                                <w:color w:val="FFFFFF" w:themeColor="background1"/>
                                <w14:textFill>
                                  <w14:noFill/>
                                </w14:textFill>
                              </w:rPr>
                            </w:pPr>
                          </w:p>
                          <w:p w14:paraId="6B9981E6" w14:textId="77777777" w:rsidR="00833976" w:rsidRPr="00875A22" w:rsidRDefault="00833976">
                            <w:pP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50ABDF6" id="_x0000_t202" coordsize="21600,21600" o:spt="202" path="m,l,21600r21600,l21600,xe">
                <v:stroke joinstyle="miter"/>
                <v:path gradientshapeok="t" o:connecttype="rect"/>
              </v:shapetype>
              <v:shape id="Text Box 7" o:spid="_x0000_s1026" type="#_x0000_t202" style="position:absolute;left:0;text-align:left;margin-left:-23pt;margin-top:205.9pt;width:407.85pt;height:106.2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" filled="f" stroked="f" strokeweight=".5pt">
                <v:textbox>
                  <w:txbxContent>
                    <w:p w14:paraId="506C1656" w14:textId="1D135F78" w:rsidR="00FD1408" w:rsidRPr="00875A22" w:rsidRDefault="00873A9C" w:rsidP="00FD1408">
                      <w:pPr>
                        <w:rPr>
                          <w:color w:val="FFFFFF" w:themeColor="background1"/>
                          <w14:textFill>
                            <w14:noFill/>
                          </w14:textFill>
                        </w:rPr>
                      </w:pPr>
                      <w:r w:rsidRPr="00875A22">
                        <w:rPr>
                          <w:noProof/>
                          <w:color w:val="FFFFFF" w:themeColor="background1"/>
                          <w14:textFill>
                            <w14:noFill/>
                          </w14:textFill>
                        </w:rPr>
                        <w:drawing>
                          <wp:inline distT="0" distB="0" distL="0" distR="0" wp14:anchorId="4880E7FD" wp14:editId="7E543CB5">
                            <wp:extent cx="2795270" cy="781291"/>
                            <wp:effectExtent l="0" t="0" r="5080" b="0"/>
                            <wp:docPr id="1674647450" name="Picture 17" descr="Inclusion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647450" name="Picture 17" descr="Inclusion Australia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95270" cy="781291"/>
                                    </a:xfrm>
                                    <a:prstGeom prst="rect">
                                      <a:avLst/>
                                    </a:prstGeom>
                                    <a:noFill/>
                                    <a:ln>
                                      <a:noFill/>
                                    </a:ln>
                                  </pic:spPr>
                                </pic:pic>
                              </a:graphicData>
                            </a:graphic>
                          </wp:inline>
                        </w:drawing>
                      </w:r>
                      <w:r w:rsidRPr="00875A22">
                        <w:rPr>
                          <w:color w:val="FFFFFF" w:themeColor="background1"/>
                          <w14:textFill>
                            <w14:noFill/>
                          </w14:textFill>
                        </w:rPr>
                        <w:t xml:space="preserve"> </w:t>
                      </w:r>
                      <w:r w:rsidR="00FD1408" w:rsidRPr="00875A22">
                        <w:rPr>
                          <w:color w:val="FFFFFF" w:themeColor="background1"/>
                          <w14:textFill>
                            <w14:noFill/>
                          </w14:textFill>
                        </w:rPr>
                        <w:t xml:space="preserve">            </w:t>
                      </w:r>
                      <w:r w:rsidR="00FD1408" w:rsidRPr="00875A22">
                        <w:rPr>
                          <w:noProof/>
                          <w:color w:val="FFFFFF" w:themeColor="background1"/>
                          <w14:textFill>
                            <w14:noFill/>
                          </w14:textFill>
                        </w:rPr>
                        <w:drawing>
                          <wp:inline distT="0" distB="0" distL="0" distR="0" wp14:anchorId="2EECE078" wp14:editId="146C7724">
                            <wp:extent cx="1486945" cy="926224"/>
                            <wp:effectExtent l="0" t="0" r="0" b="7620"/>
                            <wp:docPr id="1405707101" name="Picture 19" descr="CY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707101" name="Picture 19" descr="CYDA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6945" cy="926224"/>
                                    </a:xfrm>
                                    <a:prstGeom prst="rect">
                                      <a:avLst/>
                                    </a:prstGeom>
                                    <a:noFill/>
                                    <a:ln>
                                      <a:noFill/>
                                    </a:ln>
                                  </pic:spPr>
                                </pic:pic>
                              </a:graphicData>
                            </a:graphic>
                          </wp:inline>
                        </w:drawing>
                      </w:r>
                    </w:p>
                    <w:p w14:paraId="1450BE90" w14:textId="5DA1CAAA" w:rsidR="00873A9C" w:rsidRPr="00875A22" w:rsidRDefault="00873A9C" w:rsidP="00873A9C">
                      <w:pPr>
                        <w:rPr>
                          <w:color w:val="FFFFFF" w:themeColor="background1"/>
                          <w14:textFill>
                            <w14:noFill/>
                          </w14:textFill>
                        </w:rPr>
                      </w:pPr>
                    </w:p>
                    <w:p w14:paraId="656960F4" w14:textId="6E8B355D" w:rsidR="00873A9C" w:rsidRPr="00875A22" w:rsidRDefault="00833976" w:rsidP="00873A9C">
                      <w:pPr>
                        <w:rPr>
                          <w:color w:val="FFFFFF" w:themeColor="background1"/>
                          <w14:textFill>
                            <w14:noFill/>
                          </w14:textFill>
                        </w:rPr>
                      </w:pPr>
                      <w:r w:rsidRPr="00875A22">
                        <w:rPr>
                          <w:noProof/>
                          <w:color w:val="FFFFFF" w:themeColor="background1"/>
                          <w14:textFill>
                            <w14:noFill/>
                          </w14:textFill>
                        </w:rPr>
                        <w:drawing>
                          <wp:inline distT="0" distB="0" distL="0" distR="0" wp14:anchorId="5B7A7595" wp14:editId="7CB2F9C4">
                            <wp:extent cx="2007235" cy="1036183"/>
                            <wp:effectExtent l="0" t="0" r="0" b="0"/>
                            <wp:docPr id="496694435"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694435" name="Picture 9">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21145" cy="1043363"/>
                                    </a:xfrm>
                                    <a:prstGeom prst="rect">
                                      <a:avLst/>
                                    </a:prstGeom>
                                    <a:noFill/>
                                    <a:ln>
                                      <a:noFill/>
                                    </a:ln>
                                  </pic:spPr>
                                </pic:pic>
                              </a:graphicData>
                            </a:graphic>
                          </wp:inline>
                        </w:drawing>
                      </w:r>
                      <w:r w:rsidRPr="00875A22">
                        <w:rPr>
                          <w:color w:val="FFFFFF" w:themeColor="background1"/>
                          <w14:textFill>
                            <w14:noFill/>
                          </w14:textFill>
                        </w:rPr>
                        <w:t xml:space="preserve">  </w:t>
                      </w:r>
                      <w:r w:rsidR="00873A9C" w:rsidRPr="00875A22">
                        <w:rPr>
                          <w:color w:val="FFFFFF" w:themeColor="background1"/>
                          <w14:textFill>
                            <w14:noFill/>
                          </w14:textFill>
                        </w:rPr>
                        <w:t xml:space="preserve"> </w:t>
                      </w:r>
                      <w:r w:rsidR="00873A9C" w:rsidRPr="00875A22">
                        <w:rPr>
                          <w:noProof/>
                          <w:color w:val="FFFFFF" w:themeColor="background1"/>
                          <w14:textFill>
                            <w14:noFill/>
                          </w14:textFill>
                        </w:rPr>
                        <w:drawing>
                          <wp:inline distT="0" distB="0" distL="0" distR="0" wp14:anchorId="6BCE5395" wp14:editId="18286FA9">
                            <wp:extent cx="4989830" cy="1141095"/>
                            <wp:effectExtent l="0" t="0" r="1270" b="1905"/>
                            <wp:docPr id="1583173790" name="Picture 15" descr="Inclusion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173790" name="Picture 15" descr="Inclusion Australia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89830" cy="1141095"/>
                                    </a:xfrm>
                                    <a:prstGeom prst="rect">
                                      <a:avLst/>
                                    </a:prstGeom>
                                    <a:noFill/>
                                    <a:ln>
                                      <a:noFill/>
                                    </a:ln>
                                  </pic:spPr>
                                </pic:pic>
                              </a:graphicData>
                            </a:graphic>
                          </wp:inline>
                        </w:drawing>
                      </w:r>
                    </w:p>
                    <w:p w14:paraId="1FA86FE6" w14:textId="16B96B27" w:rsidR="002926BC" w:rsidRPr="00875A22" w:rsidRDefault="002926BC" w:rsidP="002926BC">
                      <w:pPr>
                        <w:rPr>
                          <w:color w:val="FFFFFF" w:themeColor="background1"/>
                          <w14:textFill>
                            <w14:noFill/>
                          </w14:textFill>
                        </w:rPr>
                      </w:pPr>
                      <w:r w:rsidRPr="00875A22">
                        <w:rPr>
                          <w:noProof/>
                          <w:color w:val="FFFFFF" w:themeColor="background1"/>
                          <w14:textFill>
                            <w14:noFill/>
                          </w14:textFill>
                        </w:rPr>
                        <w:drawing>
                          <wp:inline distT="0" distB="0" distL="0" distR="0" wp14:anchorId="6D1026AB" wp14:editId="128D6C45">
                            <wp:extent cx="4989830" cy="1141095"/>
                            <wp:effectExtent l="0" t="0" r="1270" b="1905"/>
                            <wp:docPr id="999267355" name="Picture 11" descr="CY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267355" name="Picture 11" descr="CYDA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89830" cy="1141095"/>
                                    </a:xfrm>
                                    <a:prstGeom prst="rect">
                                      <a:avLst/>
                                    </a:prstGeom>
                                    <a:noFill/>
                                    <a:ln>
                                      <a:noFill/>
                                    </a:ln>
                                  </pic:spPr>
                                </pic:pic>
                              </a:graphicData>
                            </a:graphic>
                          </wp:inline>
                        </w:drawing>
                      </w:r>
                    </w:p>
                    <w:p w14:paraId="03FDC06E" w14:textId="1BD9951C" w:rsidR="00833976" w:rsidRPr="00875A22" w:rsidRDefault="00833976" w:rsidP="00833976">
                      <w:pPr>
                        <w:rPr>
                          <w:color w:val="FFFFFF" w:themeColor="background1"/>
                          <w14:textFill>
                            <w14:noFill/>
                          </w14:textFill>
                        </w:rPr>
                      </w:pPr>
                    </w:p>
                    <w:p w14:paraId="6B9981E6" w14:textId="77777777" w:rsidR="00833976" w:rsidRPr="00875A22" w:rsidRDefault="00833976">
                      <w:pPr>
                        <w:rPr>
                          <w:color w:val="FFFFFF" w:themeColor="background1"/>
                          <w14:textFill>
                            <w14:noFill/>
                          </w14:textFill>
                        </w:rPr>
                      </w:pPr>
                    </w:p>
                  </w:txbxContent>
                </v:textbox>
              </v:shape>
            </w:pict>
          </mc:Fallback>
        </mc:AlternateContent>
      </w:r>
      <w:r w:rsidR="00217605" w:rsidRPr="00DB44A3">
        <w:rPr>
          <w:color w:val="FFFFFF" w:themeColor="background1"/>
        </w:rPr>
        <w:t xml:space="preserve">Consultation for Guidance on Transparency in </w:t>
      </w:r>
      <w:r w:rsidR="00606A50" w:rsidRPr="00DB44A3">
        <w:rPr>
          <w:color w:val="FFFFFF" w:themeColor="background1"/>
        </w:rPr>
        <w:t>Automated Decision Making</w:t>
      </w:r>
      <w:bookmarkEnd w:id="28"/>
      <w:r w:rsidR="00606A50" w:rsidRPr="00DB44A3">
        <w:rPr>
          <w:color w:val="auto"/>
        </w:rPr>
        <w:t xml:space="preserve"> </w:t>
      </w:r>
    </w:p>
    <w:p w14:paraId="7D601F01" w14:textId="70099BCE" w:rsidR="002937C8" w:rsidRPr="005E5B39" w:rsidRDefault="00CE2F58" w:rsidP="008C4056">
      <w:pPr>
        <w:pStyle w:val="Heading1"/>
        <w:spacing w:line="360" w:lineRule="auto"/>
        <w:jc w:val="center"/>
        <w:sectPr w:rsidR="002937C8" w:rsidRPr="005E5B39" w:rsidSect="007D215F">
          <w:footerReference w:type="default" r:id="rId13"/>
          <w:pgSz w:w="11906" w:h="16838" w:code="9"/>
          <w:pgMar w:top="8222" w:right="1134" w:bottom="1928" w:left="3686" w:header="284" w:footer="510" w:gutter="0"/>
          <w:cols w:space="708"/>
          <w:docGrid w:linePitch="360"/>
        </w:sectPr>
      </w:pPr>
      <w:r w:rsidRPr="005E5B39">
        <w:rPr>
          <w:rFonts w:ascii="Arial" w:eastAsiaTheme="minorHAnsi" w:hAnsi="Arial" w:cs="Arial"/>
          <w:b w:val="0"/>
          <w:bCs/>
          <w:color w:val="FFFFFF" w:themeColor="background1"/>
          <w:sz w:val="24"/>
          <w:szCs w:val="24"/>
        </w:rPr>
        <w:t xml:space="preserve"> </w:t>
      </w:r>
      <w:bookmarkStart w:id="31" w:name="_Toc233646995"/>
      <w:r w:rsidR="002937C8" w:rsidRPr="005E5B39">
        <w:rPr>
          <w:rFonts w:ascii="Arial" w:hAnsi="Arial" w:cs="Arial"/>
          <w:b w:val="0"/>
          <w:bCs/>
          <w:noProof/>
          <w:color w:val="FFFFFF" w:themeColor="background1"/>
          <w:sz w:val="24"/>
          <w:szCs w:val="24"/>
          <w:lang w:eastAsia="en-AU"/>
        </w:rPr>
        <w:drawing>
          <wp:anchor distT="0" distB="0" distL="114300" distR="114300" simplePos="0" relativeHeight="251657728" behindDoc="1" locked="1" layoutInCell="1" allowOverlap="1" wp14:anchorId="329DC500" wp14:editId="65ADB3D4">
            <wp:simplePos x="0" y="0"/>
            <wp:positionH relativeFrom="page">
              <wp:posOffset>-164465</wp:posOffset>
            </wp:positionH>
            <wp:positionV relativeFrom="page">
              <wp:posOffset>-28575</wp:posOffset>
            </wp:positionV>
            <wp:extent cx="7559675" cy="1069086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7559675" cy="10690860"/>
                    </a:xfrm>
                    <a:prstGeom prst="rect">
                      <a:avLst/>
                    </a:prstGeom>
                  </pic:spPr>
                </pic:pic>
              </a:graphicData>
            </a:graphic>
            <wp14:sizeRelH relativeFrom="margin">
              <wp14:pctWidth>0</wp14:pctWidth>
            </wp14:sizeRelH>
            <wp14:sizeRelV relativeFrom="margin">
              <wp14:pctHeight>0</wp14:pctHeight>
            </wp14:sizeRelV>
          </wp:anchor>
        </w:drawing>
      </w:r>
      <w:bookmarkEnd w:id="21"/>
      <w:bookmarkEnd w:id="22"/>
      <w:bookmarkEnd w:id="23"/>
      <w:bookmarkEnd w:id="24"/>
      <w:bookmarkEnd w:id="25"/>
      <w:bookmarkEnd w:id="26"/>
      <w:bookmarkEnd w:id="27"/>
      <w:bookmarkEnd w:id="29"/>
      <w:bookmarkEnd w:id="30"/>
      <w:r w:rsidR="006F4C6F" w:rsidRPr="005E5B39">
        <w:rPr>
          <w:noProof/>
          <w:lang w:eastAsia="en-AU"/>
        </w:rPr>
        <mc:AlternateContent>
          <mc:Choice Requires="wps">
            <w:drawing>
              <wp:anchor distT="0" distB="0" distL="114300" distR="114300" simplePos="0" relativeHeight="251664896" behindDoc="0" locked="0" layoutInCell="1" allowOverlap="1" wp14:anchorId="3E5E88C6" wp14:editId="30939BDE">
                <wp:simplePos x="0" y="0"/>
                <wp:positionH relativeFrom="page">
                  <wp:posOffset>542128</wp:posOffset>
                </wp:positionH>
                <wp:positionV relativeFrom="page">
                  <wp:posOffset>9399152</wp:posOffset>
                </wp:positionV>
                <wp:extent cx="1296000" cy="1052423"/>
                <wp:effectExtent l="0" t="0" r="0" b="14605"/>
                <wp:wrapNone/>
                <wp:docPr id="6" name="Text Box 6"/>
                <wp:cNvGraphicFramePr/>
                <a:graphic xmlns:a="http://schemas.openxmlformats.org/drawingml/2006/main">
                  <a:graphicData uri="http://schemas.microsoft.com/office/word/2010/wordprocessingShape">
                    <wps:wsp>
                      <wps:cNvSpPr txBox="1"/>
                      <wps:spPr>
                        <a:xfrm>
                          <a:off x="0" y="0"/>
                          <a:ext cx="1296000" cy="1052423"/>
                        </a:xfrm>
                        <a:prstGeom prst="rect">
                          <a:avLst/>
                        </a:prstGeom>
                        <a:noFill/>
                        <a:ln w="6350">
                          <a:noFill/>
                        </a:ln>
                      </wps:spPr>
                      <wps:txbx>
                        <w:txbxContent>
                          <w:p w14:paraId="02790F45" w14:textId="36C9950C" w:rsidR="006F4C6F" w:rsidRPr="005E5B39" w:rsidRDefault="00767DE7" w:rsidP="006F4C6F">
                            <w:pPr>
                              <w:pStyle w:val="TitleDate"/>
                              <w:rPr>
                                <w:rFonts w:ascii="VAG Rounded" w:hAnsi="VAG Rounded"/>
                              </w:rPr>
                            </w:pPr>
                            <w:r w:rsidRPr="005E5B39">
                              <w:rPr>
                                <w:rFonts w:ascii="VAG Rounded" w:hAnsi="VAG Rounded"/>
                              </w:rPr>
                              <w:t xml:space="preserve">June </w:t>
                            </w:r>
                          </w:p>
                          <w:p w14:paraId="794B7526" w14:textId="061BD223" w:rsidR="006F4C6F" w:rsidRPr="005E5B39" w:rsidRDefault="006F4C6F" w:rsidP="006F4C6F">
                            <w:pPr>
                              <w:pStyle w:val="TitleDate"/>
                              <w:rPr>
                                <w:rFonts w:ascii="VAG Rounded" w:hAnsi="VAG Rounded"/>
                              </w:rPr>
                            </w:pPr>
                            <w:r w:rsidRPr="005E5B39">
                              <w:rPr>
                                <w:rFonts w:ascii="VAG Rounded" w:hAnsi="VAG Rounded"/>
                              </w:rPr>
                              <w:t>202</w:t>
                            </w:r>
                            <w:r w:rsidR="008C4056" w:rsidRPr="005E5B39">
                              <w:rPr>
                                <w:rFonts w:ascii="VAG Rounded" w:hAnsi="VAG Rounded"/>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E88C6" id="Text Box 6" o:spid="_x0000_s1027" type="#_x0000_t202" style="position:absolute;left:0;text-align:left;margin-left:42.7pt;margin-top:740.1pt;width:102.05pt;height:82.8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" filled="f" stroked="f" strokeweight=".5pt">
                <v:textbox inset="0,0,0,0">
                  <w:txbxContent>
                    <w:p w14:paraId="02790F45" w14:textId="36C9950C" w:rsidR="006F4C6F" w:rsidRPr="005E5B39" w:rsidRDefault="00767DE7" w:rsidP="006F4C6F">
                      <w:pPr>
                        <w:pStyle w:val="TitleDate"/>
                        <w:rPr>
                          <w:rFonts w:ascii="VAG Rounded" w:hAnsi="VAG Rounded"/>
                        </w:rPr>
                      </w:pPr>
                      <w:r w:rsidRPr="005E5B39">
                        <w:rPr>
                          <w:rFonts w:ascii="VAG Rounded" w:hAnsi="VAG Rounded"/>
                        </w:rPr>
                        <w:t xml:space="preserve">June </w:t>
                      </w:r>
                    </w:p>
                    <w:p w14:paraId="794B7526" w14:textId="061BD223" w:rsidR="006F4C6F" w:rsidRPr="005E5B39" w:rsidRDefault="006F4C6F" w:rsidP="006F4C6F">
                      <w:pPr>
                        <w:pStyle w:val="TitleDate"/>
                        <w:rPr>
                          <w:rFonts w:ascii="VAG Rounded" w:hAnsi="VAG Rounded"/>
                        </w:rPr>
                      </w:pPr>
                      <w:r w:rsidRPr="005E5B39">
                        <w:rPr>
                          <w:rFonts w:ascii="VAG Rounded" w:hAnsi="VAG Rounded"/>
                        </w:rPr>
                        <w:t>202</w:t>
                      </w:r>
                      <w:r w:rsidR="008C4056" w:rsidRPr="005E5B39">
                        <w:rPr>
                          <w:rFonts w:ascii="VAG Rounded" w:hAnsi="VAG Rounded"/>
                        </w:rPr>
                        <w:t>6</w:t>
                      </w:r>
                    </w:p>
                  </w:txbxContent>
                </v:textbox>
                <w10:wrap anchorx="page" anchory="page"/>
              </v:shape>
            </w:pict>
          </mc:Fallback>
        </mc:AlternateContent>
      </w:r>
      <w:bookmarkEnd w:id="31"/>
    </w:p>
    <w:p w14:paraId="47F94493" w14:textId="2BD975D2" w:rsidR="006F4C6F" w:rsidRPr="005E5B39" w:rsidRDefault="001818A8" w:rsidP="00C13DB4">
      <w:pPr>
        <w:pStyle w:val="Heading1"/>
      </w:pPr>
      <w:bookmarkStart w:id="32" w:name="_Toc121904239"/>
      <w:bookmarkStart w:id="33" w:name="_Toc122010538"/>
      <w:bookmarkStart w:id="34" w:name="_Toc136542540"/>
      <w:bookmarkStart w:id="35" w:name="_Toc136544400"/>
      <w:bookmarkStart w:id="36" w:name="_Toc136805643"/>
      <w:bookmarkStart w:id="37" w:name="_Toc136867591"/>
      <w:bookmarkStart w:id="38" w:name="_Toc233646996"/>
      <w:bookmarkStart w:id="39" w:name="_Toc511064385"/>
      <w:r w:rsidRPr="005E5B39">
        <w:lastRenderedPageBreak/>
        <w:t>Copyright information</w:t>
      </w:r>
      <w:bookmarkEnd w:id="32"/>
      <w:bookmarkEnd w:id="33"/>
      <w:bookmarkEnd w:id="34"/>
      <w:bookmarkEnd w:id="35"/>
      <w:bookmarkEnd w:id="36"/>
      <w:bookmarkEnd w:id="37"/>
      <w:bookmarkEnd w:id="38"/>
    </w:p>
    <w:p w14:paraId="5C642698" w14:textId="50AFAE29" w:rsidR="00953E21" w:rsidRPr="005E5B39" w:rsidRDefault="00DE1DB7" w:rsidP="00953E21">
      <w:pPr>
        <w:pStyle w:val="BodyText"/>
        <w:spacing w:before="0" w:after="0" w:line="300" w:lineRule="auto"/>
        <w:rPr>
          <w:i/>
          <w:iCs/>
          <w:lang w:val="en-AU"/>
        </w:rPr>
      </w:pPr>
      <w:bookmarkStart w:id="40" w:name="_Hlk120864433"/>
      <w:r w:rsidRPr="005E5B39">
        <w:rPr>
          <w:i/>
          <w:iCs/>
          <w:lang w:val="en-AU"/>
        </w:rPr>
        <w:t>C</w:t>
      </w:r>
      <w:r w:rsidRPr="005E5B39">
        <w:rPr>
          <w:i/>
          <w:lang w:val="en-AU"/>
        </w:rPr>
        <w:t>onsultation for Guidance on Transparency in Automated Decision Making</w:t>
      </w:r>
      <w:r w:rsidRPr="005E5B39">
        <w:rPr>
          <w:i/>
          <w:iCs/>
          <w:lang w:val="en-AU"/>
        </w:rPr>
        <w:t xml:space="preserve"> – Submission to the Office of the Australian Information Commissioner</w:t>
      </w:r>
      <w:bookmarkEnd w:id="40"/>
      <w:r w:rsidR="00D25FE0" w:rsidRPr="005E5B39">
        <w:rPr>
          <w:i/>
          <w:iCs/>
          <w:lang w:val="en-AU"/>
        </w:rPr>
        <w:t>.</w:t>
      </w:r>
    </w:p>
    <w:p w14:paraId="702FE008" w14:textId="77777777" w:rsidR="00336BBA" w:rsidRPr="005E5B39" w:rsidRDefault="00336BBA" w:rsidP="00336BBA">
      <w:pPr>
        <w:pStyle w:val="BodyText"/>
        <w:spacing w:before="0" w:after="0" w:line="300" w:lineRule="auto"/>
        <w:rPr>
          <w:i/>
          <w:iCs/>
          <w:lang w:val="en-AU"/>
        </w:rPr>
      </w:pPr>
    </w:p>
    <w:p w14:paraId="7EB450FF" w14:textId="77777777" w:rsidR="00E257B3" w:rsidRPr="005E5B39" w:rsidRDefault="00E257B3" w:rsidP="00E257B3">
      <w:pPr>
        <w:pStyle w:val="BodyText"/>
        <w:spacing w:before="120"/>
        <w:rPr>
          <w:bCs/>
          <w:color w:val="005496"/>
          <w:u w:val="single"/>
          <w:lang w:val="en-AU"/>
        </w:rPr>
      </w:pPr>
      <w:r w:rsidRPr="005E5B39">
        <w:rPr>
          <w:lang w:val="en-AU"/>
        </w:rPr>
        <w:t>First published in 2026 by People with Disability Australia Ltd.</w:t>
      </w:r>
      <w:r w:rsidRPr="005E5B39">
        <w:rPr>
          <w:lang w:val="en-AU"/>
        </w:rPr>
        <w:br/>
        <w:t>Suite 10.01| Centennial Plaza | Level 10, 300 Elizabeth Street | Surry Hills NSW 2010</w:t>
      </w:r>
      <w:r w:rsidRPr="005E5B39">
        <w:rPr>
          <w:lang w:val="en-AU"/>
        </w:rPr>
        <w:br/>
        <w:t>Email:</w:t>
      </w:r>
      <w:r w:rsidRPr="005E5B39">
        <w:rPr>
          <w:b/>
          <w:bCs/>
          <w:lang w:val="en-AU"/>
        </w:rPr>
        <w:t xml:space="preserve"> </w:t>
      </w:r>
      <w:hyperlink r:id="rId15" w:history="1">
        <w:r w:rsidRPr="005E5B39">
          <w:rPr>
            <w:rStyle w:val="Hyperlink"/>
            <w:bCs/>
            <w:lang w:val="en-AU"/>
          </w:rPr>
          <w:t>pwd@pwd.org.au</w:t>
        </w:r>
      </w:hyperlink>
      <w:r w:rsidRPr="005E5B39">
        <w:rPr>
          <w:lang w:val="en-AU"/>
        </w:rPr>
        <w:br/>
        <w:t>Phone: 1800 422 015</w:t>
      </w:r>
      <w:r w:rsidRPr="005E5B39">
        <w:rPr>
          <w:lang w:val="en-AU"/>
        </w:rPr>
        <w:br/>
        <w:t xml:space="preserve">URL: </w:t>
      </w:r>
      <w:hyperlink r:id="rId16" w:history="1">
        <w:r w:rsidRPr="005E5B39">
          <w:rPr>
            <w:rStyle w:val="Hyperlink"/>
            <w:bCs/>
            <w:lang w:val="en-AU"/>
          </w:rPr>
          <w:t>www.pwd.org.au</w:t>
        </w:r>
      </w:hyperlink>
    </w:p>
    <w:p w14:paraId="66944D5B" w14:textId="77777777" w:rsidR="00E257B3" w:rsidRPr="005E5B39" w:rsidRDefault="00E257B3" w:rsidP="00E257B3">
      <w:pPr>
        <w:pStyle w:val="BodyText"/>
        <w:spacing w:before="120" w:line="276" w:lineRule="auto"/>
        <w:rPr>
          <w:lang w:val="en-AU"/>
        </w:rPr>
      </w:pPr>
      <w:r w:rsidRPr="005E5B39">
        <w:rPr>
          <w:lang w:val="en-AU"/>
        </w:rPr>
        <w:t>Typeset in Arial 12 and 14 pt and VAG Rounded 26 pt</w:t>
      </w:r>
    </w:p>
    <w:p w14:paraId="62688CAD" w14:textId="77777777" w:rsidR="00E257B3" w:rsidRPr="005E5B39" w:rsidRDefault="00E257B3" w:rsidP="00E257B3">
      <w:pPr>
        <w:pStyle w:val="BodyText"/>
        <w:spacing w:before="120" w:line="276" w:lineRule="auto"/>
        <w:rPr>
          <w:lang w:val="en-AU"/>
        </w:rPr>
      </w:pPr>
      <w:r w:rsidRPr="005E5B39">
        <w:rPr>
          <w:lang w:val="en-AU"/>
        </w:rPr>
        <w:t>© People with Disability Australia Ltd. 2026</w:t>
      </w:r>
    </w:p>
    <w:p w14:paraId="5FE9A2E9" w14:textId="77777777" w:rsidR="00E257B3" w:rsidRPr="005E5B39" w:rsidRDefault="00E257B3" w:rsidP="00E257B3">
      <w:pPr>
        <w:pStyle w:val="BodyText"/>
        <w:spacing w:before="120" w:line="276" w:lineRule="auto"/>
        <w:rPr>
          <w:lang w:val="en-AU"/>
        </w:rPr>
      </w:pPr>
      <w:r w:rsidRPr="005E5B39">
        <w:rPr>
          <w:lang w:val="en-AU"/>
        </w:rPr>
        <w:t>The moral rights of the authors have been asserted</w:t>
      </w:r>
    </w:p>
    <w:p w14:paraId="4E0E83D4" w14:textId="77777777" w:rsidR="00336BBA" w:rsidRPr="005E5B39" w:rsidRDefault="00336BBA" w:rsidP="00336BBA">
      <w:pPr>
        <w:pStyle w:val="BodyText"/>
        <w:spacing w:before="0" w:after="0" w:line="240" w:lineRule="auto"/>
        <w:rPr>
          <w:lang w:val="en-AU"/>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215"/>
      </w:tblGrid>
      <w:tr w:rsidR="00336BBA" w:rsidRPr="005E5B39" w14:paraId="1E11E99A" w14:textId="77777777" w:rsidTr="009E0334">
        <w:tc>
          <w:tcPr>
            <w:tcW w:w="1413" w:type="dxa"/>
          </w:tcPr>
          <w:p w14:paraId="1DE43615" w14:textId="77777777" w:rsidR="00336BBA" w:rsidRPr="005E5B39" w:rsidRDefault="00336BBA" w:rsidP="009E0334">
            <w:pPr>
              <w:pStyle w:val="BodyText"/>
              <w:spacing w:before="0" w:after="0" w:line="240" w:lineRule="auto"/>
              <w:rPr>
                <w:lang w:val="en-AU"/>
              </w:rPr>
            </w:pPr>
          </w:p>
          <w:p w14:paraId="56FB83D7" w14:textId="77777777" w:rsidR="00336BBA" w:rsidRPr="005E5B39" w:rsidRDefault="00336BBA" w:rsidP="009E0334">
            <w:pPr>
              <w:pStyle w:val="BodyText"/>
              <w:spacing w:before="0" w:after="0" w:line="240" w:lineRule="auto"/>
              <w:rPr>
                <w:lang w:val="en-AU"/>
              </w:rPr>
            </w:pPr>
            <w:r w:rsidRPr="005E5B39">
              <w:rPr>
                <w:lang w:val="en-AU"/>
              </w:rPr>
              <w:t>Creator(s):</w:t>
            </w:r>
          </w:p>
        </w:tc>
        <w:tc>
          <w:tcPr>
            <w:tcW w:w="8215" w:type="dxa"/>
          </w:tcPr>
          <w:p w14:paraId="09FDC280" w14:textId="77777777" w:rsidR="00336BBA" w:rsidRPr="005E5B39" w:rsidRDefault="00336BBA" w:rsidP="009E0334">
            <w:pPr>
              <w:pStyle w:val="BodyText"/>
              <w:spacing w:before="0" w:after="0" w:line="240" w:lineRule="auto"/>
              <w:rPr>
                <w:lang w:val="en-AU"/>
              </w:rPr>
            </w:pPr>
          </w:p>
          <w:p w14:paraId="671B517C" w14:textId="294A6534" w:rsidR="00336BBA" w:rsidRPr="005E5B39" w:rsidRDefault="00B81BDC" w:rsidP="009E0334">
            <w:pPr>
              <w:pStyle w:val="BodyText"/>
              <w:spacing w:before="0" w:after="0" w:line="240" w:lineRule="auto"/>
              <w:rPr>
                <w:lang w:val="en-AU"/>
              </w:rPr>
            </w:pPr>
            <w:r w:rsidRPr="005E5B39">
              <w:rPr>
                <w:lang w:val="en-AU"/>
              </w:rPr>
              <w:t>Bastien Wallace</w:t>
            </w:r>
          </w:p>
        </w:tc>
      </w:tr>
      <w:tr w:rsidR="00336BBA" w:rsidRPr="005E5B39" w14:paraId="1BF63424" w14:textId="77777777" w:rsidTr="009E0334">
        <w:tc>
          <w:tcPr>
            <w:tcW w:w="1413" w:type="dxa"/>
          </w:tcPr>
          <w:p w14:paraId="303B6D79" w14:textId="77777777" w:rsidR="00336BBA" w:rsidRPr="005E5B39" w:rsidRDefault="00336BBA" w:rsidP="009E0334">
            <w:pPr>
              <w:pStyle w:val="BodyText"/>
              <w:spacing w:before="0" w:after="0" w:line="240" w:lineRule="auto"/>
              <w:rPr>
                <w:lang w:val="en-AU"/>
              </w:rPr>
            </w:pPr>
            <w:r w:rsidRPr="005E5B39">
              <w:rPr>
                <w:lang w:val="en-AU"/>
              </w:rPr>
              <w:t>Title:</w:t>
            </w:r>
          </w:p>
        </w:tc>
        <w:tc>
          <w:tcPr>
            <w:tcW w:w="8215" w:type="dxa"/>
          </w:tcPr>
          <w:p w14:paraId="01EB7F80" w14:textId="4E73A56C" w:rsidR="005D6A81" w:rsidRPr="005E5B39" w:rsidRDefault="00217605" w:rsidP="005D6A81">
            <w:pPr>
              <w:pStyle w:val="BodyText"/>
              <w:spacing w:before="0" w:after="0" w:line="300" w:lineRule="auto"/>
              <w:rPr>
                <w:highlight w:val="yellow"/>
                <w:lang w:val="en-AU"/>
              </w:rPr>
            </w:pPr>
            <w:r w:rsidRPr="005E5B39">
              <w:rPr>
                <w:i/>
                <w:iCs/>
                <w:lang w:val="en-AU"/>
              </w:rPr>
              <w:t>C</w:t>
            </w:r>
            <w:r w:rsidRPr="005E5B39">
              <w:rPr>
                <w:i/>
                <w:lang w:val="en-AU"/>
              </w:rPr>
              <w:t>onsultation for Guidance on Transparency</w:t>
            </w:r>
            <w:r w:rsidR="00F17C3A" w:rsidRPr="005E5B39">
              <w:rPr>
                <w:i/>
                <w:lang w:val="en-AU"/>
              </w:rPr>
              <w:t xml:space="preserve"> in Automated Decision Making</w:t>
            </w:r>
            <w:r w:rsidR="0070139A" w:rsidRPr="005E5B39">
              <w:rPr>
                <w:i/>
                <w:iCs/>
                <w:lang w:val="en-AU"/>
              </w:rPr>
              <w:t>.</w:t>
            </w:r>
          </w:p>
          <w:p w14:paraId="72E37B18" w14:textId="66F6DE75" w:rsidR="00336BBA" w:rsidRPr="005E5B39" w:rsidRDefault="00336BBA" w:rsidP="009E0334">
            <w:pPr>
              <w:pStyle w:val="BodyText"/>
              <w:spacing w:before="0" w:after="0" w:line="240" w:lineRule="auto"/>
              <w:rPr>
                <w:highlight w:val="yellow"/>
                <w:lang w:val="en-AU"/>
              </w:rPr>
            </w:pPr>
          </w:p>
        </w:tc>
      </w:tr>
    </w:tbl>
    <w:p w14:paraId="4F3B1C9F" w14:textId="77777777" w:rsidR="00336BBA" w:rsidRPr="005E5B39" w:rsidRDefault="00336BBA" w:rsidP="00336BBA">
      <w:pPr>
        <w:pStyle w:val="BodyText"/>
        <w:spacing w:before="0" w:after="0" w:line="240" w:lineRule="auto"/>
        <w:rPr>
          <w:lang w:val="en-AU"/>
        </w:rPr>
      </w:pPr>
    </w:p>
    <w:p w14:paraId="29C5EDE8" w14:textId="77777777" w:rsidR="00336BBA" w:rsidRPr="005E5B39" w:rsidRDefault="00336BBA" w:rsidP="00336BBA">
      <w:pPr>
        <w:pStyle w:val="BodyText"/>
        <w:spacing w:before="0" w:after="0" w:line="240" w:lineRule="auto"/>
        <w:rPr>
          <w:lang w:val="en-AU"/>
        </w:rPr>
      </w:pPr>
      <w:r w:rsidRPr="005E5B39">
        <w:rPr>
          <w:lang w:val="en-AU"/>
        </w:rPr>
        <w:t xml:space="preserve">All rights reserved. Except as permitted with the </w:t>
      </w:r>
      <w:r w:rsidRPr="005E5B39">
        <w:rPr>
          <w:i/>
          <w:iCs/>
          <w:lang w:val="en-AU"/>
        </w:rPr>
        <w:t>Australian Copyright Act 1968</w:t>
      </w:r>
      <w:r w:rsidRPr="005E5B39">
        <w:rPr>
          <w:lang w:val="en-AU"/>
        </w:rPr>
        <w:t xml:space="preserve"> (for example, a fair dealing for the purposes of study, research, criticism or review), no part of this book may be reproduced, stored in a retrieval system, communication or transmitted in any form or by any means without prior written permission. All inquiries should be made to the publisher at the address above.</w:t>
      </w:r>
    </w:p>
    <w:p w14:paraId="2944B792" w14:textId="77777777" w:rsidR="00336BBA" w:rsidRPr="005E5B39" w:rsidRDefault="00336BBA" w:rsidP="00336BBA">
      <w:pPr>
        <w:pStyle w:val="BodyText"/>
        <w:spacing w:before="0" w:after="0" w:line="240" w:lineRule="auto"/>
        <w:rPr>
          <w:lang w:val="en-AU"/>
        </w:rPr>
      </w:pPr>
    </w:p>
    <w:p w14:paraId="7C39FFCD" w14:textId="2D32BA24" w:rsidR="00251B88" w:rsidRPr="005E5B39" w:rsidRDefault="00251B88" w:rsidP="0052761B">
      <w:pPr>
        <w:pStyle w:val="BodyText"/>
        <w:spacing w:before="0" w:after="0" w:line="300" w:lineRule="auto"/>
        <w:rPr>
          <w:i/>
          <w:iCs/>
          <w:lang w:val="en-AU"/>
        </w:rPr>
      </w:pPr>
      <w:r w:rsidRPr="005E5B39">
        <w:rPr>
          <w:i/>
          <w:iCs/>
          <w:lang w:val="en-AU"/>
        </w:rPr>
        <w:t>Suggested citation</w:t>
      </w:r>
      <w:r w:rsidR="00342589" w:rsidRPr="005E5B39">
        <w:rPr>
          <w:i/>
          <w:iCs/>
          <w:lang w:val="en-AU"/>
        </w:rPr>
        <w:t>:</w:t>
      </w:r>
      <w:r w:rsidR="00AD3F8A" w:rsidRPr="005E5B39">
        <w:rPr>
          <w:i/>
          <w:iCs/>
          <w:lang w:val="en-AU"/>
        </w:rPr>
        <w:t xml:space="preserve"> </w:t>
      </w:r>
    </w:p>
    <w:p w14:paraId="730762D6" w14:textId="77777777" w:rsidR="00251B88" w:rsidRPr="005E5B39" w:rsidRDefault="00251B88" w:rsidP="0052761B">
      <w:pPr>
        <w:pStyle w:val="BodyText"/>
        <w:spacing w:before="0" w:after="0" w:line="300" w:lineRule="auto"/>
        <w:rPr>
          <w:i/>
          <w:iCs/>
          <w:lang w:val="en-AU"/>
        </w:rPr>
      </w:pPr>
    </w:p>
    <w:p w14:paraId="4C433128" w14:textId="76178738" w:rsidR="00336BBA" w:rsidRPr="005E5B39" w:rsidRDefault="00B81BDC" w:rsidP="005D6A81">
      <w:pPr>
        <w:pStyle w:val="BodyText"/>
        <w:spacing w:before="0" w:after="0" w:line="300" w:lineRule="auto"/>
        <w:ind w:left="720"/>
        <w:rPr>
          <w:i/>
          <w:iCs/>
          <w:lang w:val="en-AU"/>
        </w:rPr>
      </w:pPr>
      <w:r w:rsidRPr="005E5B39">
        <w:rPr>
          <w:lang w:val="en-AU"/>
        </w:rPr>
        <w:t>Wallace</w:t>
      </w:r>
      <w:r w:rsidR="00773B68" w:rsidRPr="005E5B39">
        <w:rPr>
          <w:lang w:val="en-AU"/>
        </w:rPr>
        <w:t xml:space="preserve">, </w:t>
      </w:r>
      <w:r w:rsidRPr="005E5B39">
        <w:rPr>
          <w:lang w:val="en-AU"/>
        </w:rPr>
        <w:t>B</w:t>
      </w:r>
      <w:r w:rsidR="00336BBA" w:rsidRPr="005E5B39">
        <w:rPr>
          <w:lang w:val="en-AU"/>
        </w:rPr>
        <w:t xml:space="preserve">., </w:t>
      </w:r>
      <w:r w:rsidR="00F17C3A" w:rsidRPr="005E5B39">
        <w:rPr>
          <w:i/>
          <w:iCs/>
          <w:lang w:val="en-AU"/>
        </w:rPr>
        <w:t>C</w:t>
      </w:r>
      <w:r w:rsidR="00F17C3A" w:rsidRPr="005E5B39">
        <w:rPr>
          <w:i/>
          <w:lang w:val="en-AU"/>
        </w:rPr>
        <w:t>onsultation for Guidance on Transparency in Automated Decision Making</w:t>
      </w:r>
      <w:r w:rsidRPr="005E5B39">
        <w:rPr>
          <w:i/>
          <w:iCs/>
          <w:lang w:val="en-AU"/>
        </w:rPr>
        <w:t xml:space="preserve"> – Submission to the </w:t>
      </w:r>
      <w:r w:rsidR="0017019E" w:rsidRPr="005E5B39">
        <w:rPr>
          <w:i/>
          <w:iCs/>
          <w:lang w:val="en-AU"/>
        </w:rPr>
        <w:t>Office of the Australian Information Commissioner</w:t>
      </w:r>
      <w:r w:rsidRPr="005E5B39">
        <w:rPr>
          <w:i/>
          <w:iCs/>
          <w:lang w:val="en-AU"/>
        </w:rPr>
        <w:t xml:space="preserve">, </w:t>
      </w:r>
      <w:r w:rsidR="0017019E" w:rsidRPr="005E5B39">
        <w:rPr>
          <w:lang w:val="en-AU"/>
        </w:rPr>
        <w:t>30 June</w:t>
      </w:r>
      <w:r w:rsidR="0017019E" w:rsidRPr="005E5B39">
        <w:rPr>
          <w:i/>
          <w:iCs/>
          <w:lang w:val="en-AU"/>
        </w:rPr>
        <w:t xml:space="preserve"> </w:t>
      </w:r>
      <w:r w:rsidR="005D6A81" w:rsidRPr="005E5B39">
        <w:rPr>
          <w:lang w:val="en-AU"/>
        </w:rPr>
        <w:t>202</w:t>
      </w:r>
      <w:r w:rsidRPr="005E5B39">
        <w:rPr>
          <w:lang w:val="en-AU"/>
        </w:rPr>
        <w:t>6</w:t>
      </w:r>
      <w:r w:rsidR="00336BBA" w:rsidRPr="005E5B39">
        <w:rPr>
          <w:lang w:val="en-AU"/>
        </w:rPr>
        <w:t>, People with Disability Australia, Sydney</w:t>
      </w:r>
      <w:r w:rsidR="005536A0" w:rsidRPr="005E5B39">
        <w:rPr>
          <w:lang w:val="en-AU"/>
        </w:rPr>
        <w:t>.</w:t>
      </w:r>
    </w:p>
    <w:p w14:paraId="48C1B28F" w14:textId="77777777" w:rsidR="00336BBA" w:rsidRPr="005E5B39" w:rsidRDefault="00336BBA" w:rsidP="00336BBA">
      <w:pPr>
        <w:spacing w:before="0" w:after="0" w:line="300" w:lineRule="auto"/>
      </w:pPr>
    </w:p>
    <w:p w14:paraId="5637BC20" w14:textId="77777777" w:rsidR="00CC2E73" w:rsidRPr="005E5B39" w:rsidRDefault="00CC2E73" w:rsidP="00336BBA">
      <w:pPr>
        <w:spacing w:before="0" w:after="0" w:line="300" w:lineRule="auto"/>
        <w:rPr>
          <w:rStyle w:val="Hyperlink"/>
          <w:rFonts w:cstheme="minorHAnsi"/>
          <w:color w:val="auto"/>
          <w:u w:val="none"/>
          <w:shd w:val="clear" w:color="auto" w:fill="FFFFFF"/>
        </w:rPr>
      </w:pPr>
    </w:p>
    <w:p w14:paraId="2E4BA919" w14:textId="77777777" w:rsidR="00CC2E73" w:rsidRPr="005E5B39" w:rsidRDefault="00CC2E73" w:rsidP="00336BBA">
      <w:pPr>
        <w:spacing w:before="0" w:after="0" w:line="300" w:lineRule="auto"/>
      </w:pPr>
    </w:p>
    <w:p w14:paraId="2F8D7C89" w14:textId="77777777" w:rsidR="00AD3F8A" w:rsidRPr="005E5B39" w:rsidRDefault="00AD3F8A" w:rsidP="00336BBA">
      <w:pPr>
        <w:spacing w:before="0" w:after="0" w:line="300" w:lineRule="auto"/>
      </w:pPr>
    </w:p>
    <w:p w14:paraId="3E401831" w14:textId="77777777" w:rsidR="006F4C6F" w:rsidRPr="005E5B39" w:rsidRDefault="006F4C6F" w:rsidP="006F4C6F">
      <w:pPr>
        <w:pStyle w:val="Heading2"/>
        <w:spacing w:before="0" w:line="300" w:lineRule="auto"/>
      </w:pPr>
      <w:bookmarkStart w:id="41" w:name="_Toc117749735"/>
      <w:bookmarkStart w:id="42" w:name="_Toc119605127"/>
      <w:bookmarkStart w:id="43" w:name="_Toc121904240"/>
      <w:bookmarkStart w:id="44" w:name="_Toc122010539"/>
      <w:bookmarkStart w:id="45" w:name="_Toc136542541"/>
      <w:bookmarkStart w:id="46" w:name="_Toc136544401"/>
      <w:bookmarkStart w:id="47" w:name="_Toc136805644"/>
      <w:bookmarkStart w:id="48" w:name="_Toc136867592"/>
      <w:bookmarkStart w:id="49" w:name="_Toc233646997"/>
      <w:r w:rsidRPr="005E5B39">
        <w:lastRenderedPageBreak/>
        <w:t>About PWDA</w:t>
      </w:r>
      <w:bookmarkEnd w:id="41"/>
      <w:bookmarkEnd w:id="42"/>
      <w:bookmarkEnd w:id="43"/>
      <w:bookmarkEnd w:id="44"/>
      <w:bookmarkEnd w:id="45"/>
      <w:bookmarkEnd w:id="46"/>
      <w:bookmarkEnd w:id="47"/>
      <w:bookmarkEnd w:id="48"/>
      <w:bookmarkEnd w:id="49"/>
    </w:p>
    <w:p w14:paraId="11E4C4A0" w14:textId="77777777" w:rsidR="00377A31" w:rsidRPr="005E5B39" w:rsidRDefault="00377A31" w:rsidP="00377A31">
      <w:pPr>
        <w:spacing w:before="120"/>
      </w:pPr>
      <w:r w:rsidRPr="005E5B39">
        <w:t>People with Disability Australia (PWDA) is a national disability rights and advocacy organisation made up of, and led by, people with disability.</w:t>
      </w:r>
    </w:p>
    <w:p w14:paraId="1057DA1C" w14:textId="77777777" w:rsidR="00377A31" w:rsidRPr="005E5B39" w:rsidRDefault="00377A31" w:rsidP="00377A31">
      <w:pPr>
        <w:spacing w:before="120"/>
      </w:pPr>
      <w:r w:rsidRPr="005E5B39">
        <w:t>We have a vision of a socially just, accessible and inclusive community in which the contribution, potential and diversity of people with disability are not only recognised and respected but also celebrated.</w:t>
      </w:r>
    </w:p>
    <w:p w14:paraId="15572F8D" w14:textId="77777777" w:rsidR="00377A31" w:rsidRPr="005E5B39" w:rsidRDefault="00377A31" w:rsidP="00377A31">
      <w:pPr>
        <w:spacing w:before="120"/>
      </w:pPr>
      <w:r w:rsidRPr="005E5B39">
        <w:t xml:space="preserve">PWDA was established in 1981, during the International Year of Disabled Persons. </w:t>
      </w:r>
    </w:p>
    <w:p w14:paraId="4CC803B9" w14:textId="77777777" w:rsidR="00377A31" w:rsidRPr="005E5B39" w:rsidRDefault="00377A31" w:rsidP="00377A31">
      <w:pPr>
        <w:spacing w:before="120"/>
      </w:pPr>
      <w:r w:rsidRPr="005E5B39">
        <w:t>We are a peak, non-profit, non-government organisation that represents the interests of people with all kinds of disability.</w:t>
      </w:r>
    </w:p>
    <w:p w14:paraId="30439F55" w14:textId="77777777" w:rsidR="00377A31" w:rsidRPr="005E5B39" w:rsidRDefault="00377A31" w:rsidP="00377A31">
      <w:pPr>
        <w:spacing w:before="120"/>
      </w:pPr>
      <w:r w:rsidRPr="005E5B39">
        <w:t>We also represent people with disability at the United Nations, particularly in relation to the United Nations Convention on the Rights of Persons with Disabilities (CRPD).</w:t>
      </w:r>
    </w:p>
    <w:p w14:paraId="2D445287" w14:textId="77777777" w:rsidR="00377A31" w:rsidRPr="005E5B39" w:rsidRDefault="00377A31" w:rsidP="00377A31">
      <w:pPr>
        <w:spacing w:before="120"/>
      </w:pPr>
      <w:r w:rsidRPr="005E5B39">
        <w:t>Our work is grounded in a human rights framework that recognises the CRPD and related mechanisms as fundamental tools for advancing the rights of people with disability.</w:t>
      </w:r>
    </w:p>
    <w:p w14:paraId="311EC5EF" w14:textId="77777777" w:rsidR="00377A31" w:rsidRPr="005E5B39" w:rsidRDefault="00377A31" w:rsidP="00377A31">
      <w:pPr>
        <w:spacing w:before="120"/>
      </w:pPr>
      <w:r w:rsidRPr="005E5B39">
        <w:t>PWDA is a member of Disabled People’s Organisations Australia (DPO Australia), along with the First People’s Disability Network, National Ethnic Disability Alliance and Women with Disabilities Australia.</w:t>
      </w:r>
    </w:p>
    <w:p w14:paraId="049C20D8" w14:textId="77777777" w:rsidR="00377A31" w:rsidRPr="005E5B39" w:rsidRDefault="00377A31" w:rsidP="00377A31">
      <w:pPr>
        <w:spacing w:before="120"/>
      </w:pPr>
      <w:r w:rsidRPr="005E5B39">
        <w:t>DPOs collectively form a disability rights movement that places people with disability at the centre of decision-making in all aspects of our lives.</w:t>
      </w:r>
    </w:p>
    <w:p w14:paraId="772C94F8" w14:textId="3FEC5893" w:rsidR="001818A8" w:rsidRPr="005E5B39" w:rsidRDefault="00377A31" w:rsidP="00377A31">
      <w:pPr>
        <w:spacing w:before="120"/>
      </w:pPr>
      <w:r w:rsidRPr="005E5B39">
        <w:t xml:space="preserve">‘Nothing About Us, Without Us’ is the motto of Disabled Peoples’ International. </w:t>
      </w:r>
      <w:r w:rsidR="001818A8" w:rsidRPr="005E5B39">
        <w:br w:type="page"/>
      </w:r>
    </w:p>
    <w:bookmarkStart w:id="50" w:name="_Toc83718528" w:displacedByCustomXml="next"/>
    <w:bookmarkStart w:id="51" w:name="_Toc83717712" w:displacedByCustomXml="next"/>
    <w:sdt>
      <w:sdtPr>
        <w:rPr>
          <w:rFonts w:asciiTheme="minorHAnsi" w:eastAsiaTheme="minorHAnsi" w:hAnsiTheme="minorHAnsi" w:cstheme="minorBidi"/>
          <w:b w:val="0"/>
          <w:bCs/>
          <w:color w:val="auto"/>
          <w:sz w:val="24"/>
          <w:szCs w:val="24"/>
          <w:lang w:val="en-AU"/>
        </w:rPr>
        <w:id w:val="-2017298618"/>
        <w:docPartObj>
          <w:docPartGallery w:val="Table of Contents"/>
          <w:docPartUnique/>
        </w:docPartObj>
      </w:sdtPr>
      <w:sdtEndPr>
        <w:rPr>
          <w:rFonts w:eastAsiaTheme="minorEastAsia" w:cs="Times New Roman"/>
          <w:sz w:val="22"/>
          <w:szCs w:val="22"/>
        </w:rPr>
      </w:sdtEndPr>
      <w:sdtContent>
        <w:p w14:paraId="5535BB85" w14:textId="77777777" w:rsidR="00305B3A" w:rsidRDefault="00B467AB" w:rsidP="00821049">
          <w:pPr>
            <w:pStyle w:val="TOCHeading"/>
            <w:rPr>
              <w:noProof/>
            </w:rPr>
          </w:pPr>
          <w:r w:rsidRPr="005E5B39">
            <w:rPr>
              <w:lang w:val="en-AU"/>
            </w:rPr>
            <w:t>Table of Contents</w:t>
          </w:r>
          <w:r w:rsidRPr="005E5B39">
            <w:rPr>
              <w:b w:val="0"/>
              <w:lang w:val="en-AU"/>
            </w:rPr>
            <w:fldChar w:fldCharType="begin"/>
          </w:r>
          <w:r w:rsidRPr="005E5B39">
            <w:rPr>
              <w:lang w:val="en-AU"/>
            </w:rPr>
            <w:instrText xml:space="preserve"> TOC \o "1-3" \h \z \u </w:instrText>
          </w:r>
          <w:r w:rsidRPr="005E5B39">
            <w:rPr>
              <w:b w:val="0"/>
              <w:lang w:val="en-AU"/>
            </w:rPr>
            <w:fldChar w:fldCharType="separate"/>
          </w:r>
        </w:p>
        <w:p w14:paraId="2B873268" w14:textId="723E38FA" w:rsidR="00305B3A" w:rsidRDefault="00305B3A">
          <w:pPr>
            <w:pStyle w:val="TOC1"/>
            <w:rPr>
              <w:rFonts w:eastAsiaTheme="minorEastAsia"/>
              <w:kern w:val="2"/>
              <w:lang w:eastAsia="en-AU"/>
              <w14:ligatures w14:val="standardContextual"/>
            </w:rPr>
          </w:pPr>
          <w:hyperlink w:anchor="_Toc233646993" w:history="1">
            <w:bookmarkStart w:id="52" w:name="_Toc233646969"/>
            <w:r w:rsidRPr="00444CB1">
              <w:rPr>
                <w:rStyle w:val="Hyperlink"/>
              </w:rPr>
              <mc:AlternateContent>
                <mc:Choice Requires="wps">
                  <w:drawing>
                    <wp:inline distT="0" distB="0" distL="0" distR="0" wp14:anchorId="50FE6930" wp14:editId="4B16372B">
                      <wp:extent cx="2394066" cy="556953"/>
                      <wp:effectExtent l="0" t="0" r="0" b="0"/>
                      <wp:docPr id="1807329748" name="Rectangle 1807329748" descr="People with Disability Australia logo"/>
                      <wp:cNvGraphicFramePr/>
                      <a:graphic xmlns:a="http://schemas.openxmlformats.org/drawingml/2006/main">
                        <a:graphicData uri="http://schemas.microsoft.com/office/word/2010/wordprocessingShape">
                          <wps:wsp>
                            <wps:cNvSpPr/>
                            <wps:spPr>
                              <a:xfrm>
                                <a:off x="0" y="0"/>
                                <a:ext cx="2394066" cy="5569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42AD243" id="Rectangle 1807329748" o:spid="_x0000_s1026" alt="People with Disability Australia logo" style="width:188.5pt;height:43.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" filled="f" stroked="f" strokeweight="1pt">
                      <w10:anchorlock/>
                    </v:rect>
                  </w:pict>
                </mc:Fallback>
              </mc:AlternateContent>
            </w:r>
            <w:bookmarkEnd w:id="52"/>
            <w:r>
              <w:rPr>
                <w:webHidden/>
              </w:rPr>
              <w:tab/>
            </w:r>
            <w:r>
              <w:rPr>
                <w:webHidden/>
              </w:rPr>
              <w:fldChar w:fldCharType="begin"/>
            </w:r>
            <w:r>
              <w:rPr>
                <w:webHidden/>
              </w:rPr>
              <w:instrText xml:space="preserve"> PAGEREF _Toc233646993 \h </w:instrText>
            </w:r>
            <w:r>
              <w:rPr>
                <w:webHidden/>
              </w:rPr>
            </w:r>
            <w:r>
              <w:rPr>
                <w:webHidden/>
              </w:rPr>
              <w:fldChar w:fldCharType="separate"/>
            </w:r>
            <w:r>
              <w:rPr>
                <w:webHidden/>
              </w:rPr>
              <w:t>1</w:t>
            </w:r>
            <w:r>
              <w:rPr>
                <w:webHidden/>
              </w:rPr>
              <w:fldChar w:fldCharType="end"/>
            </w:r>
          </w:hyperlink>
        </w:p>
        <w:p w14:paraId="7CA59113" w14:textId="60B57396" w:rsidR="00305B3A" w:rsidRDefault="00305B3A">
          <w:pPr>
            <w:pStyle w:val="TOC1"/>
            <w:rPr>
              <w:rFonts w:eastAsiaTheme="minorEastAsia"/>
              <w:kern w:val="2"/>
              <w:lang w:eastAsia="en-AU"/>
              <w14:ligatures w14:val="standardContextual"/>
            </w:rPr>
          </w:pPr>
          <w:hyperlink w:anchor="_Toc233646994" w:history="1">
            <w:r w:rsidRPr="00444CB1">
              <w:rPr>
                <w:rStyle w:val="Hyperlink"/>
              </w:rPr>
              <w:t>Consultation for Guidance on Transparency in Automated Decision Making</w:t>
            </w:r>
            <w:r>
              <w:rPr>
                <w:webHidden/>
              </w:rPr>
              <w:tab/>
            </w:r>
            <w:r>
              <w:rPr>
                <w:webHidden/>
              </w:rPr>
              <w:fldChar w:fldCharType="begin"/>
            </w:r>
            <w:r>
              <w:rPr>
                <w:webHidden/>
              </w:rPr>
              <w:instrText xml:space="preserve"> PAGEREF _Toc233646994 \h </w:instrText>
            </w:r>
            <w:r>
              <w:rPr>
                <w:webHidden/>
              </w:rPr>
            </w:r>
            <w:r>
              <w:rPr>
                <w:webHidden/>
              </w:rPr>
              <w:fldChar w:fldCharType="separate"/>
            </w:r>
            <w:r>
              <w:rPr>
                <w:webHidden/>
              </w:rPr>
              <w:t>1</w:t>
            </w:r>
            <w:r>
              <w:rPr>
                <w:webHidden/>
              </w:rPr>
              <w:fldChar w:fldCharType="end"/>
            </w:r>
          </w:hyperlink>
        </w:p>
        <w:p w14:paraId="76BB892C" w14:textId="6B8546D8" w:rsidR="00305B3A" w:rsidRDefault="00305B3A">
          <w:pPr>
            <w:pStyle w:val="TOC1"/>
            <w:rPr>
              <w:rFonts w:eastAsiaTheme="minorEastAsia"/>
              <w:kern w:val="2"/>
              <w:lang w:eastAsia="en-AU"/>
              <w14:ligatures w14:val="standardContextual"/>
            </w:rPr>
          </w:pPr>
          <w:hyperlink w:anchor="_Toc233646995" w:history="1">
            <w:r>
              <w:rPr>
                <w:webHidden/>
              </w:rPr>
              <w:tab/>
            </w:r>
            <w:r>
              <w:rPr>
                <w:webHidden/>
              </w:rPr>
              <w:fldChar w:fldCharType="begin"/>
            </w:r>
            <w:r>
              <w:rPr>
                <w:webHidden/>
              </w:rPr>
              <w:instrText xml:space="preserve"> PAGEREF _Toc233646995 \h </w:instrText>
            </w:r>
            <w:r>
              <w:rPr>
                <w:webHidden/>
              </w:rPr>
            </w:r>
            <w:r>
              <w:rPr>
                <w:webHidden/>
              </w:rPr>
              <w:fldChar w:fldCharType="separate"/>
            </w:r>
            <w:r>
              <w:rPr>
                <w:webHidden/>
              </w:rPr>
              <w:t>1</w:t>
            </w:r>
            <w:r>
              <w:rPr>
                <w:webHidden/>
              </w:rPr>
              <w:fldChar w:fldCharType="end"/>
            </w:r>
          </w:hyperlink>
        </w:p>
        <w:p w14:paraId="138A662E" w14:textId="3E4FB208" w:rsidR="00305B3A" w:rsidRDefault="00305B3A">
          <w:pPr>
            <w:pStyle w:val="TOC1"/>
            <w:rPr>
              <w:rFonts w:eastAsiaTheme="minorEastAsia"/>
              <w:kern w:val="2"/>
              <w:lang w:eastAsia="en-AU"/>
              <w14:ligatures w14:val="standardContextual"/>
            </w:rPr>
          </w:pPr>
          <w:hyperlink w:anchor="_Toc233646996" w:history="1">
            <w:r w:rsidRPr="00444CB1">
              <w:rPr>
                <w:rStyle w:val="Hyperlink"/>
              </w:rPr>
              <w:t>Copyright information</w:t>
            </w:r>
            <w:r>
              <w:rPr>
                <w:webHidden/>
              </w:rPr>
              <w:tab/>
            </w:r>
            <w:r>
              <w:rPr>
                <w:webHidden/>
              </w:rPr>
              <w:fldChar w:fldCharType="begin"/>
            </w:r>
            <w:r>
              <w:rPr>
                <w:webHidden/>
              </w:rPr>
              <w:instrText xml:space="preserve"> PAGEREF _Toc233646996 \h </w:instrText>
            </w:r>
            <w:r>
              <w:rPr>
                <w:webHidden/>
              </w:rPr>
            </w:r>
            <w:r>
              <w:rPr>
                <w:webHidden/>
              </w:rPr>
              <w:fldChar w:fldCharType="separate"/>
            </w:r>
            <w:r>
              <w:rPr>
                <w:webHidden/>
              </w:rPr>
              <w:t>2</w:t>
            </w:r>
            <w:r>
              <w:rPr>
                <w:webHidden/>
              </w:rPr>
              <w:fldChar w:fldCharType="end"/>
            </w:r>
          </w:hyperlink>
        </w:p>
        <w:p w14:paraId="3F7EBCAA" w14:textId="14E91BFE" w:rsidR="00305B3A" w:rsidRDefault="00305B3A">
          <w:pPr>
            <w:pStyle w:val="TOC2"/>
            <w:rPr>
              <w:rFonts w:eastAsiaTheme="minorEastAsia"/>
              <w:kern w:val="2"/>
              <w:lang w:eastAsia="en-AU"/>
              <w14:ligatures w14:val="standardContextual"/>
            </w:rPr>
          </w:pPr>
          <w:hyperlink w:anchor="_Toc233646997" w:history="1">
            <w:r w:rsidRPr="00444CB1">
              <w:rPr>
                <w:rStyle w:val="Hyperlink"/>
              </w:rPr>
              <w:t>About PWDA</w:t>
            </w:r>
            <w:r>
              <w:rPr>
                <w:webHidden/>
              </w:rPr>
              <w:tab/>
            </w:r>
            <w:r>
              <w:rPr>
                <w:webHidden/>
              </w:rPr>
              <w:fldChar w:fldCharType="begin"/>
            </w:r>
            <w:r>
              <w:rPr>
                <w:webHidden/>
              </w:rPr>
              <w:instrText xml:space="preserve"> PAGEREF _Toc233646997 \h </w:instrText>
            </w:r>
            <w:r>
              <w:rPr>
                <w:webHidden/>
              </w:rPr>
            </w:r>
            <w:r>
              <w:rPr>
                <w:webHidden/>
              </w:rPr>
              <w:fldChar w:fldCharType="separate"/>
            </w:r>
            <w:r>
              <w:rPr>
                <w:webHidden/>
              </w:rPr>
              <w:t>3</w:t>
            </w:r>
            <w:r>
              <w:rPr>
                <w:webHidden/>
              </w:rPr>
              <w:fldChar w:fldCharType="end"/>
            </w:r>
          </w:hyperlink>
        </w:p>
        <w:p w14:paraId="7C18AA4F" w14:textId="32B4B10E" w:rsidR="00305B3A" w:rsidRDefault="00305B3A">
          <w:pPr>
            <w:pStyle w:val="TOC2"/>
            <w:rPr>
              <w:rFonts w:eastAsiaTheme="minorEastAsia"/>
              <w:kern w:val="2"/>
              <w:lang w:eastAsia="en-AU"/>
              <w14:ligatures w14:val="standardContextual"/>
            </w:rPr>
          </w:pPr>
          <w:hyperlink w:anchor="_Toc233646998" w:history="1">
            <w:r w:rsidRPr="00444CB1">
              <w:rPr>
                <w:rStyle w:val="Hyperlink"/>
              </w:rPr>
              <w:t>Introduction</w:t>
            </w:r>
            <w:r>
              <w:rPr>
                <w:webHidden/>
              </w:rPr>
              <w:tab/>
            </w:r>
            <w:r>
              <w:rPr>
                <w:webHidden/>
              </w:rPr>
              <w:fldChar w:fldCharType="begin"/>
            </w:r>
            <w:r>
              <w:rPr>
                <w:webHidden/>
              </w:rPr>
              <w:instrText xml:space="preserve"> PAGEREF _Toc233646998 \h </w:instrText>
            </w:r>
            <w:r>
              <w:rPr>
                <w:webHidden/>
              </w:rPr>
            </w:r>
            <w:r>
              <w:rPr>
                <w:webHidden/>
              </w:rPr>
              <w:fldChar w:fldCharType="separate"/>
            </w:r>
            <w:r>
              <w:rPr>
                <w:webHidden/>
              </w:rPr>
              <w:t>6</w:t>
            </w:r>
            <w:r>
              <w:rPr>
                <w:webHidden/>
              </w:rPr>
              <w:fldChar w:fldCharType="end"/>
            </w:r>
          </w:hyperlink>
        </w:p>
        <w:p w14:paraId="594A8FC2" w14:textId="6C02452F" w:rsidR="00305B3A" w:rsidRDefault="00305B3A">
          <w:pPr>
            <w:pStyle w:val="TOC2"/>
            <w:rPr>
              <w:rFonts w:eastAsiaTheme="minorEastAsia"/>
              <w:kern w:val="2"/>
              <w:lang w:eastAsia="en-AU"/>
              <w14:ligatures w14:val="standardContextual"/>
            </w:rPr>
          </w:pPr>
          <w:hyperlink w:anchor="_Toc233646999" w:history="1">
            <w:r w:rsidRPr="00444CB1">
              <w:rPr>
                <w:rStyle w:val="Hyperlink"/>
              </w:rPr>
              <w:t>Summary of Recommendations</w:t>
            </w:r>
            <w:r>
              <w:rPr>
                <w:webHidden/>
              </w:rPr>
              <w:tab/>
            </w:r>
            <w:r>
              <w:rPr>
                <w:webHidden/>
              </w:rPr>
              <w:fldChar w:fldCharType="begin"/>
            </w:r>
            <w:r>
              <w:rPr>
                <w:webHidden/>
              </w:rPr>
              <w:instrText xml:space="preserve"> PAGEREF _Toc233646999 \h </w:instrText>
            </w:r>
            <w:r>
              <w:rPr>
                <w:webHidden/>
              </w:rPr>
            </w:r>
            <w:r>
              <w:rPr>
                <w:webHidden/>
              </w:rPr>
              <w:fldChar w:fldCharType="separate"/>
            </w:r>
            <w:r>
              <w:rPr>
                <w:webHidden/>
              </w:rPr>
              <w:t>7</w:t>
            </w:r>
            <w:r>
              <w:rPr>
                <w:webHidden/>
              </w:rPr>
              <w:fldChar w:fldCharType="end"/>
            </w:r>
          </w:hyperlink>
        </w:p>
        <w:p w14:paraId="1C79F772" w14:textId="5CB58FD6" w:rsidR="00305B3A" w:rsidRDefault="00305B3A">
          <w:pPr>
            <w:pStyle w:val="TOC2"/>
            <w:rPr>
              <w:rFonts w:eastAsiaTheme="minorEastAsia"/>
              <w:kern w:val="2"/>
              <w:lang w:eastAsia="en-AU"/>
              <w14:ligatures w14:val="standardContextual"/>
            </w:rPr>
          </w:pPr>
          <w:hyperlink w:anchor="_Toc233647000" w:history="1">
            <w:r w:rsidRPr="00444CB1">
              <w:rPr>
                <w:rStyle w:val="Hyperlink"/>
              </w:rPr>
              <w:t>Our previous work and perspectives</w:t>
            </w:r>
            <w:r>
              <w:rPr>
                <w:webHidden/>
              </w:rPr>
              <w:tab/>
            </w:r>
            <w:r>
              <w:rPr>
                <w:webHidden/>
              </w:rPr>
              <w:fldChar w:fldCharType="begin"/>
            </w:r>
            <w:r>
              <w:rPr>
                <w:webHidden/>
              </w:rPr>
              <w:instrText xml:space="preserve"> PAGEREF _Toc233647000 \h </w:instrText>
            </w:r>
            <w:r>
              <w:rPr>
                <w:webHidden/>
              </w:rPr>
            </w:r>
            <w:r>
              <w:rPr>
                <w:webHidden/>
              </w:rPr>
              <w:fldChar w:fldCharType="separate"/>
            </w:r>
            <w:r>
              <w:rPr>
                <w:webHidden/>
              </w:rPr>
              <w:t>8</w:t>
            </w:r>
            <w:r>
              <w:rPr>
                <w:webHidden/>
              </w:rPr>
              <w:fldChar w:fldCharType="end"/>
            </w:r>
          </w:hyperlink>
        </w:p>
        <w:p w14:paraId="0E168E75" w14:textId="2F11824A" w:rsidR="00305B3A" w:rsidRDefault="00305B3A">
          <w:pPr>
            <w:pStyle w:val="TOC3"/>
            <w:rPr>
              <w:rFonts w:cstheme="minorBidi"/>
              <w:bCs w:val="0"/>
              <w:noProof/>
              <w:kern w:val="2"/>
              <w:sz w:val="24"/>
              <w:szCs w:val="24"/>
              <w:lang w:eastAsia="en-AU"/>
              <w14:ligatures w14:val="standardContextual"/>
            </w:rPr>
          </w:pPr>
          <w:hyperlink w:anchor="_Toc233647001" w:history="1">
            <w:r w:rsidRPr="00444CB1">
              <w:rPr>
                <w:rStyle w:val="Hyperlink"/>
                <w:noProof/>
              </w:rPr>
              <w:t>People with Disability Australia</w:t>
            </w:r>
            <w:r>
              <w:rPr>
                <w:noProof/>
                <w:webHidden/>
              </w:rPr>
              <w:tab/>
            </w:r>
            <w:r>
              <w:rPr>
                <w:noProof/>
                <w:webHidden/>
              </w:rPr>
              <w:fldChar w:fldCharType="begin"/>
            </w:r>
            <w:r>
              <w:rPr>
                <w:noProof/>
                <w:webHidden/>
              </w:rPr>
              <w:instrText xml:space="preserve"> PAGEREF _Toc233647001 \h </w:instrText>
            </w:r>
            <w:r>
              <w:rPr>
                <w:noProof/>
                <w:webHidden/>
              </w:rPr>
            </w:r>
            <w:r>
              <w:rPr>
                <w:noProof/>
                <w:webHidden/>
              </w:rPr>
              <w:fldChar w:fldCharType="separate"/>
            </w:r>
            <w:r>
              <w:rPr>
                <w:noProof/>
                <w:webHidden/>
              </w:rPr>
              <w:t>8</w:t>
            </w:r>
            <w:r>
              <w:rPr>
                <w:noProof/>
                <w:webHidden/>
              </w:rPr>
              <w:fldChar w:fldCharType="end"/>
            </w:r>
          </w:hyperlink>
        </w:p>
        <w:p w14:paraId="1263E145" w14:textId="5D5C8D99" w:rsidR="00305B3A" w:rsidRDefault="00305B3A">
          <w:pPr>
            <w:pStyle w:val="TOC3"/>
            <w:rPr>
              <w:rFonts w:cstheme="minorBidi"/>
              <w:bCs w:val="0"/>
              <w:noProof/>
              <w:kern w:val="2"/>
              <w:sz w:val="24"/>
              <w:szCs w:val="24"/>
              <w:lang w:eastAsia="en-AU"/>
              <w14:ligatures w14:val="standardContextual"/>
            </w:rPr>
          </w:pPr>
          <w:hyperlink w:anchor="_Toc233647002" w:history="1">
            <w:r w:rsidRPr="00444CB1">
              <w:rPr>
                <w:rStyle w:val="Hyperlink"/>
                <w:noProof/>
              </w:rPr>
              <w:t>Inclusion Australia</w:t>
            </w:r>
            <w:r>
              <w:rPr>
                <w:noProof/>
                <w:webHidden/>
              </w:rPr>
              <w:tab/>
            </w:r>
            <w:r>
              <w:rPr>
                <w:noProof/>
                <w:webHidden/>
              </w:rPr>
              <w:fldChar w:fldCharType="begin"/>
            </w:r>
            <w:r>
              <w:rPr>
                <w:noProof/>
                <w:webHidden/>
              </w:rPr>
              <w:instrText xml:space="preserve"> PAGEREF _Toc233647002 \h </w:instrText>
            </w:r>
            <w:r>
              <w:rPr>
                <w:noProof/>
                <w:webHidden/>
              </w:rPr>
            </w:r>
            <w:r>
              <w:rPr>
                <w:noProof/>
                <w:webHidden/>
              </w:rPr>
              <w:fldChar w:fldCharType="separate"/>
            </w:r>
            <w:r>
              <w:rPr>
                <w:noProof/>
                <w:webHidden/>
              </w:rPr>
              <w:t>10</w:t>
            </w:r>
            <w:r>
              <w:rPr>
                <w:noProof/>
                <w:webHidden/>
              </w:rPr>
              <w:fldChar w:fldCharType="end"/>
            </w:r>
          </w:hyperlink>
        </w:p>
        <w:p w14:paraId="1CC5C17A" w14:textId="1C5E55EB" w:rsidR="00305B3A" w:rsidRDefault="00305B3A">
          <w:pPr>
            <w:pStyle w:val="TOC3"/>
            <w:rPr>
              <w:rFonts w:cstheme="minorBidi"/>
              <w:bCs w:val="0"/>
              <w:noProof/>
              <w:kern w:val="2"/>
              <w:sz w:val="24"/>
              <w:szCs w:val="24"/>
              <w:lang w:eastAsia="en-AU"/>
              <w14:ligatures w14:val="standardContextual"/>
            </w:rPr>
          </w:pPr>
          <w:hyperlink w:anchor="_Toc233647003" w:history="1">
            <w:r w:rsidRPr="00444CB1">
              <w:rPr>
                <w:rStyle w:val="Hyperlink"/>
                <w:noProof/>
              </w:rPr>
              <w:t>Children and Young People with Disability Australia</w:t>
            </w:r>
            <w:r>
              <w:rPr>
                <w:noProof/>
                <w:webHidden/>
              </w:rPr>
              <w:tab/>
            </w:r>
            <w:r>
              <w:rPr>
                <w:noProof/>
                <w:webHidden/>
              </w:rPr>
              <w:fldChar w:fldCharType="begin"/>
            </w:r>
            <w:r>
              <w:rPr>
                <w:noProof/>
                <w:webHidden/>
              </w:rPr>
              <w:instrText xml:space="preserve"> PAGEREF _Toc233647003 \h </w:instrText>
            </w:r>
            <w:r>
              <w:rPr>
                <w:noProof/>
                <w:webHidden/>
              </w:rPr>
            </w:r>
            <w:r>
              <w:rPr>
                <w:noProof/>
                <w:webHidden/>
              </w:rPr>
              <w:fldChar w:fldCharType="separate"/>
            </w:r>
            <w:r>
              <w:rPr>
                <w:noProof/>
                <w:webHidden/>
              </w:rPr>
              <w:t>11</w:t>
            </w:r>
            <w:r>
              <w:rPr>
                <w:noProof/>
                <w:webHidden/>
              </w:rPr>
              <w:fldChar w:fldCharType="end"/>
            </w:r>
          </w:hyperlink>
        </w:p>
        <w:p w14:paraId="699C1BA4" w14:textId="6D513EF1" w:rsidR="00305B3A" w:rsidRDefault="00305B3A">
          <w:pPr>
            <w:pStyle w:val="TOC2"/>
            <w:rPr>
              <w:rFonts w:eastAsiaTheme="minorEastAsia"/>
              <w:kern w:val="2"/>
              <w:lang w:eastAsia="en-AU"/>
              <w14:ligatures w14:val="standardContextual"/>
            </w:rPr>
          </w:pPr>
          <w:hyperlink w:anchor="_Toc233647004" w:history="1">
            <w:r w:rsidRPr="00444CB1">
              <w:rPr>
                <w:rStyle w:val="Hyperlink"/>
              </w:rPr>
              <w:t>Questions</w:t>
            </w:r>
            <w:r>
              <w:rPr>
                <w:webHidden/>
              </w:rPr>
              <w:tab/>
            </w:r>
            <w:r>
              <w:rPr>
                <w:webHidden/>
              </w:rPr>
              <w:fldChar w:fldCharType="begin"/>
            </w:r>
            <w:r>
              <w:rPr>
                <w:webHidden/>
              </w:rPr>
              <w:instrText xml:space="preserve"> PAGEREF _Toc233647004 \h </w:instrText>
            </w:r>
            <w:r>
              <w:rPr>
                <w:webHidden/>
              </w:rPr>
            </w:r>
            <w:r>
              <w:rPr>
                <w:webHidden/>
              </w:rPr>
              <w:fldChar w:fldCharType="separate"/>
            </w:r>
            <w:r>
              <w:rPr>
                <w:webHidden/>
              </w:rPr>
              <w:t>14</w:t>
            </w:r>
            <w:r>
              <w:rPr>
                <w:webHidden/>
              </w:rPr>
              <w:fldChar w:fldCharType="end"/>
            </w:r>
          </w:hyperlink>
        </w:p>
        <w:p w14:paraId="24DD56DE" w14:textId="56E4E009" w:rsidR="00305B3A" w:rsidRDefault="00305B3A">
          <w:pPr>
            <w:pStyle w:val="TOC3"/>
            <w:rPr>
              <w:rFonts w:cstheme="minorBidi"/>
              <w:bCs w:val="0"/>
              <w:noProof/>
              <w:kern w:val="2"/>
              <w:sz w:val="24"/>
              <w:szCs w:val="24"/>
              <w:lang w:eastAsia="en-AU"/>
              <w14:ligatures w14:val="standardContextual"/>
            </w:rPr>
          </w:pPr>
          <w:hyperlink w:anchor="_Toc233647005" w:history="1">
            <w:r w:rsidRPr="00444CB1">
              <w:rPr>
                <w:rStyle w:val="Hyperlink"/>
                <w:noProof/>
              </w:rPr>
              <w:t>Question 1</w:t>
            </w:r>
            <w:r>
              <w:rPr>
                <w:noProof/>
                <w:webHidden/>
              </w:rPr>
              <w:tab/>
            </w:r>
            <w:r>
              <w:rPr>
                <w:noProof/>
                <w:webHidden/>
              </w:rPr>
              <w:fldChar w:fldCharType="begin"/>
            </w:r>
            <w:r>
              <w:rPr>
                <w:noProof/>
                <w:webHidden/>
              </w:rPr>
              <w:instrText xml:space="preserve"> PAGEREF _Toc233647005 \h </w:instrText>
            </w:r>
            <w:r>
              <w:rPr>
                <w:noProof/>
                <w:webHidden/>
              </w:rPr>
            </w:r>
            <w:r>
              <w:rPr>
                <w:noProof/>
                <w:webHidden/>
              </w:rPr>
              <w:fldChar w:fldCharType="separate"/>
            </w:r>
            <w:r>
              <w:rPr>
                <w:noProof/>
                <w:webHidden/>
              </w:rPr>
              <w:t>14</w:t>
            </w:r>
            <w:r>
              <w:rPr>
                <w:noProof/>
                <w:webHidden/>
              </w:rPr>
              <w:fldChar w:fldCharType="end"/>
            </w:r>
          </w:hyperlink>
        </w:p>
        <w:p w14:paraId="5A5A58E4" w14:textId="5FCAF4BA" w:rsidR="00305B3A" w:rsidRDefault="00305B3A">
          <w:pPr>
            <w:pStyle w:val="TOC3"/>
            <w:rPr>
              <w:rFonts w:cstheme="minorBidi"/>
              <w:bCs w:val="0"/>
              <w:noProof/>
              <w:kern w:val="2"/>
              <w:sz w:val="24"/>
              <w:szCs w:val="24"/>
              <w:lang w:eastAsia="en-AU"/>
              <w14:ligatures w14:val="standardContextual"/>
            </w:rPr>
          </w:pPr>
          <w:hyperlink w:anchor="_Toc233647006" w:history="1">
            <w:r w:rsidRPr="00444CB1">
              <w:rPr>
                <w:rStyle w:val="Hyperlink"/>
                <w:noProof/>
              </w:rPr>
              <w:t>Question 2</w:t>
            </w:r>
            <w:r>
              <w:rPr>
                <w:noProof/>
                <w:webHidden/>
              </w:rPr>
              <w:tab/>
            </w:r>
            <w:r>
              <w:rPr>
                <w:noProof/>
                <w:webHidden/>
              </w:rPr>
              <w:fldChar w:fldCharType="begin"/>
            </w:r>
            <w:r>
              <w:rPr>
                <w:noProof/>
                <w:webHidden/>
              </w:rPr>
              <w:instrText xml:space="preserve"> PAGEREF _Toc233647006 \h </w:instrText>
            </w:r>
            <w:r>
              <w:rPr>
                <w:noProof/>
                <w:webHidden/>
              </w:rPr>
            </w:r>
            <w:r>
              <w:rPr>
                <w:noProof/>
                <w:webHidden/>
              </w:rPr>
              <w:fldChar w:fldCharType="separate"/>
            </w:r>
            <w:r>
              <w:rPr>
                <w:noProof/>
                <w:webHidden/>
              </w:rPr>
              <w:t>16</w:t>
            </w:r>
            <w:r>
              <w:rPr>
                <w:noProof/>
                <w:webHidden/>
              </w:rPr>
              <w:fldChar w:fldCharType="end"/>
            </w:r>
          </w:hyperlink>
        </w:p>
        <w:p w14:paraId="5710FF4A" w14:textId="206A8DD3" w:rsidR="00305B3A" w:rsidRDefault="00305B3A">
          <w:pPr>
            <w:pStyle w:val="TOC3"/>
            <w:rPr>
              <w:rFonts w:cstheme="minorBidi"/>
              <w:bCs w:val="0"/>
              <w:noProof/>
              <w:kern w:val="2"/>
              <w:sz w:val="24"/>
              <w:szCs w:val="24"/>
              <w:lang w:eastAsia="en-AU"/>
              <w14:ligatures w14:val="standardContextual"/>
            </w:rPr>
          </w:pPr>
          <w:hyperlink w:anchor="_Toc233647007" w:history="1">
            <w:r w:rsidRPr="00444CB1">
              <w:rPr>
                <w:rStyle w:val="Hyperlink"/>
                <w:noProof/>
              </w:rPr>
              <w:t>Question 3</w:t>
            </w:r>
            <w:r>
              <w:rPr>
                <w:noProof/>
                <w:webHidden/>
              </w:rPr>
              <w:tab/>
            </w:r>
            <w:r>
              <w:rPr>
                <w:noProof/>
                <w:webHidden/>
              </w:rPr>
              <w:fldChar w:fldCharType="begin"/>
            </w:r>
            <w:r>
              <w:rPr>
                <w:noProof/>
                <w:webHidden/>
              </w:rPr>
              <w:instrText xml:space="preserve"> PAGEREF _Toc233647007 \h </w:instrText>
            </w:r>
            <w:r>
              <w:rPr>
                <w:noProof/>
                <w:webHidden/>
              </w:rPr>
            </w:r>
            <w:r>
              <w:rPr>
                <w:noProof/>
                <w:webHidden/>
              </w:rPr>
              <w:fldChar w:fldCharType="separate"/>
            </w:r>
            <w:r>
              <w:rPr>
                <w:noProof/>
                <w:webHidden/>
              </w:rPr>
              <w:t>18</w:t>
            </w:r>
            <w:r>
              <w:rPr>
                <w:noProof/>
                <w:webHidden/>
              </w:rPr>
              <w:fldChar w:fldCharType="end"/>
            </w:r>
          </w:hyperlink>
        </w:p>
        <w:p w14:paraId="421E9944" w14:textId="5EBA66ED" w:rsidR="00305B3A" w:rsidRDefault="00305B3A">
          <w:pPr>
            <w:pStyle w:val="TOC3"/>
            <w:rPr>
              <w:rFonts w:cstheme="minorBidi"/>
              <w:bCs w:val="0"/>
              <w:noProof/>
              <w:kern w:val="2"/>
              <w:sz w:val="24"/>
              <w:szCs w:val="24"/>
              <w:lang w:eastAsia="en-AU"/>
              <w14:ligatures w14:val="standardContextual"/>
            </w:rPr>
          </w:pPr>
          <w:hyperlink w:anchor="_Toc233647008" w:history="1">
            <w:r w:rsidRPr="00444CB1">
              <w:rPr>
                <w:rStyle w:val="Hyperlink"/>
                <w:noProof/>
              </w:rPr>
              <w:t>Question 4</w:t>
            </w:r>
            <w:r>
              <w:rPr>
                <w:noProof/>
                <w:webHidden/>
              </w:rPr>
              <w:tab/>
            </w:r>
            <w:r>
              <w:rPr>
                <w:noProof/>
                <w:webHidden/>
              </w:rPr>
              <w:fldChar w:fldCharType="begin"/>
            </w:r>
            <w:r>
              <w:rPr>
                <w:noProof/>
                <w:webHidden/>
              </w:rPr>
              <w:instrText xml:space="preserve"> PAGEREF _Toc233647008 \h </w:instrText>
            </w:r>
            <w:r>
              <w:rPr>
                <w:noProof/>
                <w:webHidden/>
              </w:rPr>
            </w:r>
            <w:r>
              <w:rPr>
                <w:noProof/>
                <w:webHidden/>
              </w:rPr>
              <w:fldChar w:fldCharType="separate"/>
            </w:r>
            <w:r>
              <w:rPr>
                <w:noProof/>
                <w:webHidden/>
              </w:rPr>
              <w:t>19</w:t>
            </w:r>
            <w:r>
              <w:rPr>
                <w:noProof/>
                <w:webHidden/>
              </w:rPr>
              <w:fldChar w:fldCharType="end"/>
            </w:r>
          </w:hyperlink>
        </w:p>
        <w:p w14:paraId="2AEAA84F" w14:textId="4449648E" w:rsidR="00305B3A" w:rsidRDefault="00305B3A">
          <w:pPr>
            <w:pStyle w:val="TOC3"/>
            <w:rPr>
              <w:rFonts w:cstheme="minorBidi"/>
              <w:bCs w:val="0"/>
              <w:noProof/>
              <w:kern w:val="2"/>
              <w:sz w:val="24"/>
              <w:szCs w:val="24"/>
              <w:lang w:eastAsia="en-AU"/>
              <w14:ligatures w14:val="standardContextual"/>
            </w:rPr>
          </w:pPr>
          <w:hyperlink w:anchor="_Toc233647009" w:history="1">
            <w:r w:rsidRPr="00444CB1">
              <w:rPr>
                <w:rStyle w:val="Hyperlink"/>
                <w:noProof/>
              </w:rPr>
              <w:t>Question 5</w:t>
            </w:r>
            <w:r>
              <w:rPr>
                <w:noProof/>
                <w:webHidden/>
              </w:rPr>
              <w:tab/>
            </w:r>
            <w:r>
              <w:rPr>
                <w:noProof/>
                <w:webHidden/>
              </w:rPr>
              <w:fldChar w:fldCharType="begin"/>
            </w:r>
            <w:r>
              <w:rPr>
                <w:noProof/>
                <w:webHidden/>
              </w:rPr>
              <w:instrText xml:space="preserve"> PAGEREF _Toc233647009 \h </w:instrText>
            </w:r>
            <w:r>
              <w:rPr>
                <w:noProof/>
                <w:webHidden/>
              </w:rPr>
            </w:r>
            <w:r>
              <w:rPr>
                <w:noProof/>
                <w:webHidden/>
              </w:rPr>
              <w:fldChar w:fldCharType="separate"/>
            </w:r>
            <w:r>
              <w:rPr>
                <w:noProof/>
                <w:webHidden/>
              </w:rPr>
              <w:t>21</w:t>
            </w:r>
            <w:r>
              <w:rPr>
                <w:noProof/>
                <w:webHidden/>
              </w:rPr>
              <w:fldChar w:fldCharType="end"/>
            </w:r>
          </w:hyperlink>
        </w:p>
        <w:p w14:paraId="0747BA0A" w14:textId="6DEB5EA4" w:rsidR="00305B3A" w:rsidRDefault="00305B3A">
          <w:pPr>
            <w:pStyle w:val="TOC3"/>
            <w:rPr>
              <w:rFonts w:cstheme="minorBidi"/>
              <w:bCs w:val="0"/>
              <w:noProof/>
              <w:kern w:val="2"/>
              <w:sz w:val="24"/>
              <w:szCs w:val="24"/>
              <w:lang w:eastAsia="en-AU"/>
              <w14:ligatures w14:val="standardContextual"/>
            </w:rPr>
          </w:pPr>
          <w:hyperlink w:anchor="_Toc233647010" w:history="1">
            <w:r w:rsidRPr="00444CB1">
              <w:rPr>
                <w:rStyle w:val="Hyperlink"/>
                <w:noProof/>
              </w:rPr>
              <w:t>Question 6</w:t>
            </w:r>
            <w:r>
              <w:rPr>
                <w:noProof/>
                <w:webHidden/>
              </w:rPr>
              <w:tab/>
            </w:r>
            <w:r>
              <w:rPr>
                <w:noProof/>
                <w:webHidden/>
              </w:rPr>
              <w:fldChar w:fldCharType="begin"/>
            </w:r>
            <w:r>
              <w:rPr>
                <w:noProof/>
                <w:webHidden/>
              </w:rPr>
              <w:instrText xml:space="preserve"> PAGEREF _Toc233647010 \h </w:instrText>
            </w:r>
            <w:r>
              <w:rPr>
                <w:noProof/>
                <w:webHidden/>
              </w:rPr>
            </w:r>
            <w:r>
              <w:rPr>
                <w:noProof/>
                <w:webHidden/>
              </w:rPr>
              <w:fldChar w:fldCharType="separate"/>
            </w:r>
            <w:r>
              <w:rPr>
                <w:noProof/>
                <w:webHidden/>
              </w:rPr>
              <w:t>22</w:t>
            </w:r>
            <w:r>
              <w:rPr>
                <w:noProof/>
                <w:webHidden/>
              </w:rPr>
              <w:fldChar w:fldCharType="end"/>
            </w:r>
          </w:hyperlink>
        </w:p>
        <w:p w14:paraId="65B8D537" w14:textId="3D607BA7" w:rsidR="00305B3A" w:rsidRDefault="00305B3A">
          <w:pPr>
            <w:pStyle w:val="TOC3"/>
            <w:rPr>
              <w:rFonts w:cstheme="minorBidi"/>
              <w:bCs w:val="0"/>
              <w:noProof/>
              <w:kern w:val="2"/>
              <w:sz w:val="24"/>
              <w:szCs w:val="24"/>
              <w:lang w:eastAsia="en-AU"/>
              <w14:ligatures w14:val="standardContextual"/>
            </w:rPr>
          </w:pPr>
          <w:hyperlink w:anchor="_Toc233647011" w:history="1">
            <w:r w:rsidRPr="00444CB1">
              <w:rPr>
                <w:rStyle w:val="Hyperlink"/>
                <w:noProof/>
              </w:rPr>
              <w:t>Question 7</w:t>
            </w:r>
            <w:r>
              <w:rPr>
                <w:noProof/>
                <w:webHidden/>
              </w:rPr>
              <w:tab/>
            </w:r>
            <w:r>
              <w:rPr>
                <w:noProof/>
                <w:webHidden/>
              </w:rPr>
              <w:fldChar w:fldCharType="begin"/>
            </w:r>
            <w:r>
              <w:rPr>
                <w:noProof/>
                <w:webHidden/>
              </w:rPr>
              <w:instrText xml:space="preserve"> PAGEREF _Toc233647011 \h </w:instrText>
            </w:r>
            <w:r>
              <w:rPr>
                <w:noProof/>
                <w:webHidden/>
              </w:rPr>
            </w:r>
            <w:r>
              <w:rPr>
                <w:noProof/>
                <w:webHidden/>
              </w:rPr>
              <w:fldChar w:fldCharType="separate"/>
            </w:r>
            <w:r>
              <w:rPr>
                <w:noProof/>
                <w:webHidden/>
              </w:rPr>
              <w:t>22</w:t>
            </w:r>
            <w:r>
              <w:rPr>
                <w:noProof/>
                <w:webHidden/>
              </w:rPr>
              <w:fldChar w:fldCharType="end"/>
            </w:r>
          </w:hyperlink>
        </w:p>
        <w:p w14:paraId="7ED89909" w14:textId="44E95FF9" w:rsidR="00305B3A" w:rsidRDefault="00305B3A">
          <w:pPr>
            <w:pStyle w:val="TOC3"/>
            <w:rPr>
              <w:rFonts w:cstheme="minorBidi"/>
              <w:bCs w:val="0"/>
              <w:noProof/>
              <w:kern w:val="2"/>
              <w:sz w:val="24"/>
              <w:szCs w:val="24"/>
              <w:lang w:eastAsia="en-AU"/>
              <w14:ligatures w14:val="standardContextual"/>
            </w:rPr>
          </w:pPr>
          <w:hyperlink w:anchor="_Toc233647012" w:history="1">
            <w:r w:rsidRPr="00444CB1">
              <w:rPr>
                <w:rStyle w:val="Hyperlink"/>
                <w:noProof/>
              </w:rPr>
              <w:t>Question 8</w:t>
            </w:r>
            <w:r>
              <w:rPr>
                <w:noProof/>
                <w:webHidden/>
              </w:rPr>
              <w:tab/>
            </w:r>
            <w:r>
              <w:rPr>
                <w:noProof/>
                <w:webHidden/>
              </w:rPr>
              <w:fldChar w:fldCharType="begin"/>
            </w:r>
            <w:r>
              <w:rPr>
                <w:noProof/>
                <w:webHidden/>
              </w:rPr>
              <w:instrText xml:space="preserve"> PAGEREF _Toc233647012 \h </w:instrText>
            </w:r>
            <w:r>
              <w:rPr>
                <w:noProof/>
                <w:webHidden/>
              </w:rPr>
            </w:r>
            <w:r>
              <w:rPr>
                <w:noProof/>
                <w:webHidden/>
              </w:rPr>
              <w:fldChar w:fldCharType="separate"/>
            </w:r>
            <w:r>
              <w:rPr>
                <w:noProof/>
                <w:webHidden/>
              </w:rPr>
              <w:t>25</w:t>
            </w:r>
            <w:r>
              <w:rPr>
                <w:noProof/>
                <w:webHidden/>
              </w:rPr>
              <w:fldChar w:fldCharType="end"/>
            </w:r>
          </w:hyperlink>
        </w:p>
        <w:p w14:paraId="5673EA5A" w14:textId="33C9E6DB" w:rsidR="00305B3A" w:rsidRDefault="00305B3A">
          <w:pPr>
            <w:pStyle w:val="TOC3"/>
            <w:rPr>
              <w:rFonts w:cstheme="minorBidi"/>
              <w:bCs w:val="0"/>
              <w:noProof/>
              <w:kern w:val="2"/>
              <w:sz w:val="24"/>
              <w:szCs w:val="24"/>
              <w:lang w:eastAsia="en-AU"/>
              <w14:ligatures w14:val="standardContextual"/>
            </w:rPr>
          </w:pPr>
          <w:hyperlink w:anchor="_Toc233647013" w:history="1">
            <w:r w:rsidRPr="00444CB1">
              <w:rPr>
                <w:rStyle w:val="Hyperlink"/>
                <w:noProof/>
              </w:rPr>
              <w:t>Question 9</w:t>
            </w:r>
            <w:r>
              <w:rPr>
                <w:noProof/>
                <w:webHidden/>
              </w:rPr>
              <w:tab/>
            </w:r>
            <w:r>
              <w:rPr>
                <w:noProof/>
                <w:webHidden/>
              </w:rPr>
              <w:fldChar w:fldCharType="begin"/>
            </w:r>
            <w:r>
              <w:rPr>
                <w:noProof/>
                <w:webHidden/>
              </w:rPr>
              <w:instrText xml:space="preserve"> PAGEREF _Toc233647013 \h </w:instrText>
            </w:r>
            <w:r>
              <w:rPr>
                <w:noProof/>
                <w:webHidden/>
              </w:rPr>
            </w:r>
            <w:r>
              <w:rPr>
                <w:noProof/>
                <w:webHidden/>
              </w:rPr>
              <w:fldChar w:fldCharType="separate"/>
            </w:r>
            <w:r>
              <w:rPr>
                <w:noProof/>
                <w:webHidden/>
              </w:rPr>
              <w:t>26</w:t>
            </w:r>
            <w:r>
              <w:rPr>
                <w:noProof/>
                <w:webHidden/>
              </w:rPr>
              <w:fldChar w:fldCharType="end"/>
            </w:r>
          </w:hyperlink>
        </w:p>
        <w:p w14:paraId="37F250BE" w14:textId="10F37790" w:rsidR="00305B3A" w:rsidRDefault="00305B3A">
          <w:pPr>
            <w:pStyle w:val="TOC3"/>
            <w:rPr>
              <w:rFonts w:cstheme="minorBidi"/>
              <w:bCs w:val="0"/>
              <w:noProof/>
              <w:kern w:val="2"/>
              <w:sz w:val="24"/>
              <w:szCs w:val="24"/>
              <w:lang w:eastAsia="en-AU"/>
              <w14:ligatures w14:val="standardContextual"/>
            </w:rPr>
          </w:pPr>
          <w:hyperlink w:anchor="_Toc233647014" w:history="1">
            <w:r w:rsidRPr="00444CB1">
              <w:rPr>
                <w:rStyle w:val="Hyperlink"/>
                <w:noProof/>
              </w:rPr>
              <w:t>Question 10</w:t>
            </w:r>
            <w:r>
              <w:rPr>
                <w:noProof/>
                <w:webHidden/>
              </w:rPr>
              <w:tab/>
            </w:r>
            <w:r>
              <w:rPr>
                <w:noProof/>
                <w:webHidden/>
              </w:rPr>
              <w:fldChar w:fldCharType="begin"/>
            </w:r>
            <w:r>
              <w:rPr>
                <w:noProof/>
                <w:webHidden/>
              </w:rPr>
              <w:instrText xml:space="preserve"> PAGEREF _Toc233647014 \h </w:instrText>
            </w:r>
            <w:r>
              <w:rPr>
                <w:noProof/>
                <w:webHidden/>
              </w:rPr>
            </w:r>
            <w:r>
              <w:rPr>
                <w:noProof/>
                <w:webHidden/>
              </w:rPr>
              <w:fldChar w:fldCharType="separate"/>
            </w:r>
            <w:r>
              <w:rPr>
                <w:noProof/>
                <w:webHidden/>
              </w:rPr>
              <w:t>27</w:t>
            </w:r>
            <w:r>
              <w:rPr>
                <w:noProof/>
                <w:webHidden/>
              </w:rPr>
              <w:fldChar w:fldCharType="end"/>
            </w:r>
          </w:hyperlink>
        </w:p>
        <w:p w14:paraId="66105EE4" w14:textId="64998C23" w:rsidR="00305B3A" w:rsidRDefault="00305B3A">
          <w:pPr>
            <w:pStyle w:val="TOC2"/>
            <w:rPr>
              <w:rFonts w:eastAsiaTheme="minorEastAsia"/>
              <w:kern w:val="2"/>
              <w:lang w:eastAsia="en-AU"/>
              <w14:ligatures w14:val="standardContextual"/>
            </w:rPr>
          </w:pPr>
          <w:hyperlink w:anchor="_Toc233647015" w:history="1">
            <w:r w:rsidRPr="00444CB1">
              <w:rPr>
                <w:rStyle w:val="Hyperlink"/>
              </w:rPr>
              <w:t>Discussion</w:t>
            </w:r>
            <w:r>
              <w:rPr>
                <w:webHidden/>
              </w:rPr>
              <w:tab/>
            </w:r>
            <w:r>
              <w:rPr>
                <w:webHidden/>
              </w:rPr>
              <w:fldChar w:fldCharType="begin"/>
            </w:r>
            <w:r>
              <w:rPr>
                <w:webHidden/>
              </w:rPr>
              <w:instrText xml:space="preserve"> PAGEREF _Toc233647015 \h </w:instrText>
            </w:r>
            <w:r>
              <w:rPr>
                <w:webHidden/>
              </w:rPr>
            </w:r>
            <w:r>
              <w:rPr>
                <w:webHidden/>
              </w:rPr>
              <w:fldChar w:fldCharType="separate"/>
            </w:r>
            <w:r>
              <w:rPr>
                <w:webHidden/>
              </w:rPr>
              <w:t>29</w:t>
            </w:r>
            <w:r>
              <w:rPr>
                <w:webHidden/>
              </w:rPr>
              <w:fldChar w:fldCharType="end"/>
            </w:r>
          </w:hyperlink>
        </w:p>
        <w:p w14:paraId="1D1530D0" w14:textId="7265813F" w:rsidR="00305B3A" w:rsidRDefault="00305B3A">
          <w:pPr>
            <w:pStyle w:val="TOC2"/>
            <w:rPr>
              <w:rFonts w:eastAsiaTheme="minorEastAsia"/>
              <w:kern w:val="2"/>
              <w:lang w:eastAsia="en-AU"/>
              <w14:ligatures w14:val="standardContextual"/>
            </w:rPr>
          </w:pPr>
          <w:hyperlink w:anchor="_Toc233647016" w:history="1">
            <w:r w:rsidRPr="00444CB1">
              <w:rPr>
                <w:rStyle w:val="Hyperlink"/>
              </w:rPr>
              <w:t>Conclusion</w:t>
            </w:r>
            <w:r>
              <w:rPr>
                <w:webHidden/>
              </w:rPr>
              <w:tab/>
            </w:r>
            <w:r>
              <w:rPr>
                <w:webHidden/>
              </w:rPr>
              <w:fldChar w:fldCharType="begin"/>
            </w:r>
            <w:r>
              <w:rPr>
                <w:webHidden/>
              </w:rPr>
              <w:instrText xml:space="preserve"> PAGEREF _Toc233647016 \h </w:instrText>
            </w:r>
            <w:r>
              <w:rPr>
                <w:webHidden/>
              </w:rPr>
            </w:r>
            <w:r>
              <w:rPr>
                <w:webHidden/>
              </w:rPr>
              <w:fldChar w:fldCharType="separate"/>
            </w:r>
            <w:r>
              <w:rPr>
                <w:webHidden/>
              </w:rPr>
              <w:t>32</w:t>
            </w:r>
            <w:r>
              <w:rPr>
                <w:webHidden/>
              </w:rPr>
              <w:fldChar w:fldCharType="end"/>
            </w:r>
          </w:hyperlink>
        </w:p>
        <w:p w14:paraId="19F4F3DC" w14:textId="25A744FB" w:rsidR="005A1098" w:rsidRPr="005E5B39" w:rsidRDefault="00B467AB" w:rsidP="004224C9">
          <w:pPr>
            <w:pStyle w:val="TOC3"/>
            <w:ind w:left="1440"/>
          </w:pPr>
          <w:r w:rsidRPr="005E5B39">
            <w:rPr>
              <w:b/>
              <w:bCs w:val="0"/>
            </w:rPr>
            <w:fldChar w:fldCharType="end"/>
          </w:r>
        </w:p>
      </w:sdtContent>
    </w:sdt>
    <w:p w14:paraId="63623FC8" w14:textId="77777777" w:rsidR="00556A8A" w:rsidRPr="005E5B39" w:rsidRDefault="001805F9" w:rsidP="00296133">
      <w:pPr>
        <w:pStyle w:val="Heading2"/>
        <w:tabs>
          <w:tab w:val="left" w:pos="4320"/>
        </w:tabs>
      </w:pPr>
      <w:r w:rsidRPr="005E5B39">
        <w:br w:type="page"/>
      </w:r>
    </w:p>
    <w:p w14:paraId="6163C627" w14:textId="3195306D" w:rsidR="00E566BA" w:rsidRPr="005E5B39" w:rsidRDefault="00A43A35" w:rsidP="00296133">
      <w:pPr>
        <w:pStyle w:val="Heading2"/>
        <w:tabs>
          <w:tab w:val="left" w:pos="4320"/>
        </w:tabs>
      </w:pPr>
      <w:bookmarkStart w:id="53" w:name="_Toc233646998"/>
      <w:r w:rsidRPr="005E5B39">
        <w:t>Introduction</w:t>
      </w:r>
      <w:bookmarkEnd w:id="53"/>
      <w:r w:rsidRPr="005E5B39">
        <w:t xml:space="preserve"> </w:t>
      </w:r>
    </w:p>
    <w:p w14:paraId="62512B2A" w14:textId="619755EE" w:rsidR="00262263" w:rsidRPr="005E5B39" w:rsidRDefault="00B45E52" w:rsidP="00BD6CCE">
      <w:pPr>
        <w:pStyle w:val="BodyText"/>
        <w:rPr>
          <w:lang w:val="en-AU"/>
        </w:rPr>
      </w:pPr>
      <w:r w:rsidRPr="005E5B39">
        <w:rPr>
          <w:lang w:val="en-AU"/>
        </w:rPr>
        <w:t xml:space="preserve">Thank you for the opportunity to respond to the </w:t>
      </w:r>
      <w:hyperlink r:id="rId17" w:history="1">
        <w:r w:rsidRPr="005E5B39">
          <w:rPr>
            <w:rStyle w:val="Hyperlink"/>
            <w:lang w:val="en-AU"/>
          </w:rPr>
          <w:t xml:space="preserve">Consultation on </w:t>
        </w:r>
        <w:r w:rsidR="00484F38" w:rsidRPr="005E5B39">
          <w:rPr>
            <w:rStyle w:val="Hyperlink"/>
            <w:lang w:val="en-AU"/>
          </w:rPr>
          <w:t>Guidance for Transparency in Automated Decision Making</w:t>
        </w:r>
      </w:hyperlink>
      <w:r w:rsidR="00484F38" w:rsidRPr="005E5B39">
        <w:rPr>
          <w:lang w:val="en-AU"/>
        </w:rPr>
        <w:t xml:space="preserve">. </w:t>
      </w:r>
      <w:r w:rsidR="00F61B54" w:rsidRPr="005E5B39">
        <w:rPr>
          <w:lang w:val="en-AU"/>
        </w:rPr>
        <w:t xml:space="preserve">PWDA </w:t>
      </w:r>
      <w:r w:rsidR="00B64082" w:rsidRPr="005E5B39">
        <w:rPr>
          <w:lang w:val="en-AU"/>
        </w:rPr>
        <w:t>has prepared</w:t>
      </w:r>
      <w:r w:rsidR="00F61B54" w:rsidRPr="005E5B39">
        <w:rPr>
          <w:lang w:val="en-AU"/>
        </w:rPr>
        <w:t xml:space="preserve"> this submission </w:t>
      </w:r>
      <w:r w:rsidR="00B64082" w:rsidRPr="005E5B39">
        <w:rPr>
          <w:lang w:val="en-AU"/>
        </w:rPr>
        <w:t>in collaboration with</w:t>
      </w:r>
      <w:r w:rsidR="00262263" w:rsidRPr="005E5B39">
        <w:rPr>
          <w:lang w:val="en-AU"/>
        </w:rPr>
        <w:t>, and on behalf of</w:t>
      </w:r>
      <w:r w:rsidR="00B64082" w:rsidRPr="005E5B39">
        <w:rPr>
          <w:lang w:val="en-AU"/>
        </w:rPr>
        <w:t xml:space="preserve"> </w:t>
      </w:r>
      <w:hyperlink r:id="rId18" w:history="1">
        <w:r w:rsidR="00ED0D2D" w:rsidRPr="005E5B39">
          <w:rPr>
            <w:rStyle w:val="Hyperlink"/>
            <w:lang w:val="en-AU"/>
          </w:rPr>
          <w:t>Inclusion Australia</w:t>
        </w:r>
      </w:hyperlink>
      <w:r w:rsidR="00262263" w:rsidRPr="005E5B39">
        <w:rPr>
          <w:lang w:val="en-AU"/>
        </w:rPr>
        <w:t xml:space="preserve">, </w:t>
      </w:r>
      <w:hyperlink r:id="rId19" w:history="1">
        <w:r w:rsidR="002A0B5A" w:rsidRPr="005E5B39">
          <w:rPr>
            <w:rStyle w:val="Hyperlink"/>
            <w:lang w:val="en-AU"/>
          </w:rPr>
          <w:t>Children and Young People with Disability Australia</w:t>
        </w:r>
      </w:hyperlink>
      <w:r w:rsidR="002A0B5A" w:rsidRPr="005E5B39">
        <w:rPr>
          <w:lang w:val="en-AU"/>
        </w:rPr>
        <w:t xml:space="preserve">, and </w:t>
      </w:r>
      <w:r w:rsidR="00380719" w:rsidRPr="005E5B39">
        <w:rPr>
          <w:lang w:val="en-AU"/>
        </w:rPr>
        <w:t xml:space="preserve">with </w:t>
      </w:r>
      <w:r w:rsidR="00B43C9C" w:rsidRPr="005E5B39">
        <w:rPr>
          <w:lang w:val="en-AU"/>
        </w:rPr>
        <w:t>input fr</w:t>
      </w:r>
      <w:r w:rsidR="00D2437B" w:rsidRPr="005E5B39">
        <w:rPr>
          <w:lang w:val="en-AU"/>
        </w:rPr>
        <w:t xml:space="preserve">om </w:t>
      </w:r>
      <w:r w:rsidR="00F543FB" w:rsidRPr="005E5B39">
        <w:rPr>
          <w:lang w:val="en-AU"/>
        </w:rPr>
        <w:t>the</w:t>
      </w:r>
      <w:r w:rsidR="007C55BF" w:rsidRPr="005E5B39">
        <w:rPr>
          <w:lang w:val="en-AU"/>
        </w:rPr>
        <w:t xml:space="preserve"> </w:t>
      </w:r>
      <w:hyperlink r:id="rId20" w:history="1">
        <w:r w:rsidR="007C55BF" w:rsidRPr="005E5B39">
          <w:rPr>
            <w:rStyle w:val="Hyperlink"/>
            <w:lang w:val="en-AU"/>
          </w:rPr>
          <w:t>Justice and Equity Centre</w:t>
        </w:r>
      </w:hyperlink>
      <w:r w:rsidR="002A0B5A" w:rsidRPr="005E5B39">
        <w:rPr>
          <w:lang w:val="en-AU"/>
        </w:rPr>
        <w:t xml:space="preserve">. </w:t>
      </w:r>
    </w:p>
    <w:p w14:paraId="191F82D8" w14:textId="3626A531" w:rsidR="002826B2" w:rsidRPr="005E5B39" w:rsidRDefault="001C3F7E" w:rsidP="00BD6CCE">
      <w:pPr>
        <w:pStyle w:val="BodyText"/>
        <w:rPr>
          <w:lang w:val="en-AU"/>
        </w:rPr>
      </w:pPr>
      <w:r w:rsidRPr="005E5B39">
        <w:rPr>
          <w:lang w:val="en-AU"/>
        </w:rPr>
        <w:t>Each organi</w:t>
      </w:r>
      <w:r w:rsidR="005E5B39">
        <w:rPr>
          <w:lang w:val="en-AU"/>
        </w:rPr>
        <w:t>s</w:t>
      </w:r>
      <w:r w:rsidRPr="005E5B39">
        <w:rPr>
          <w:lang w:val="en-AU"/>
        </w:rPr>
        <w:t xml:space="preserve">ation </w:t>
      </w:r>
      <w:r w:rsidR="00860A3F" w:rsidRPr="005E5B39">
        <w:rPr>
          <w:lang w:val="en-AU"/>
        </w:rPr>
        <w:t>share</w:t>
      </w:r>
      <w:r w:rsidR="00464F68" w:rsidRPr="005E5B39">
        <w:rPr>
          <w:lang w:val="en-AU"/>
        </w:rPr>
        <w:t>s</w:t>
      </w:r>
      <w:r w:rsidR="00860A3F" w:rsidRPr="005E5B39">
        <w:rPr>
          <w:lang w:val="en-AU"/>
        </w:rPr>
        <w:t xml:space="preserve"> many concerns</w:t>
      </w:r>
      <w:r w:rsidR="00464F68" w:rsidRPr="005E5B39">
        <w:rPr>
          <w:lang w:val="en-AU"/>
        </w:rPr>
        <w:t xml:space="preserve"> on behalf of o</w:t>
      </w:r>
      <w:r w:rsidR="00004AB9" w:rsidRPr="005E5B39">
        <w:rPr>
          <w:lang w:val="en-AU"/>
        </w:rPr>
        <w:t>u</w:t>
      </w:r>
      <w:r w:rsidR="00464F68" w:rsidRPr="005E5B39">
        <w:rPr>
          <w:lang w:val="en-AU"/>
        </w:rPr>
        <w:t>r members</w:t>
      </w:r>
      <w:r w:rsidR="00860A3F" w:rsidRPr="005E5B39">
        <w:rPr>
          <w:lang w:val="en-AU"/>
        </w:rPr>
        <w:t>, but also ha</w:t>
      </w:r>
      <w:r w:rsidR="00496164" w:rsidRPr="005E5B39">
        <w:rPr>
          <w:lang w:val="en-AU"/>
        </w:rPr>
        <w:t>s</w:t>
      </w:r>
      <w:r w:rsidR="00860A3F" w:rsidRPr="005E5B39">
        <w:rPr>
          <w:lang w:val="en-AU"/>
        </w:rPr>
        <w:t xml:space="preserve"> specific areas </w:t>
      </w:r>
      <w:r w:rsidR="00AA0E36" w:rsidRPr="005E5B39">
        <w:rPr>
          <w:lang w:val="en-AU"/>
        </w:rPr>
        <w:t>where Automated Decision Making</w:t>
      </w:r>
      <w:r w:rsidR="00860A3F" w:rsidRPr="005E5B39">
        <w:rPr>
          <w:lang w:val="en-AU"/>
        </w:rPr>
        <w:t xml:space="preserve"> </w:t>
      </w:r>
      <w:r w:rsidR="004023EA" w:rsidRPr="005E5B39">
        <w:rPr>
          <w:lang w:val="en-AU"/>
        </w:rPr>
        <w:t>(ADM)</w:t>
      </w:r>
      <w:r w:rsidR="0061687B" w:rsidRPr="005E5B39">
        <w:rPr>
          <w:lang w:val="en-AU"/>
        </w:rPr>
        <w:t xml:space="preserve"> and large language model deployment, referred to as Artificial Intelligence (AI), </w:t>
      </w:r>
      <w:r w:rsidR="00860A3F" w:rsidRPr="005E5B39">
        <w:rPr>
          <w:lang w:val="en-AU"/>
        </w:rPr>
        <w:t>impact</w:t>
      </w:r>
      <w:r w:rsidR="00AA0E36" w:rsidRPr="005E5B39">
        <w:rPr>
          <w:lang w:val="en-AU"/>
        </w:rPr>
        <w:t>s their members and stakeholders in different ways</w:t>
      </w:r>
      <w:r w:rsidR="0037313D" w:rsidRPr="005E5B39">
        <w:rPr>
          <w:lang w:val="en-AU"/>
        </w:rPr>
        <w:t>.</w:t>
      </w:r>
      <w:r w:rsidR="00F64BC1" w:rsidRPr="005E5B39">
        <w:rPr>
          <w:lang w:val="en-AU"/>
        </w:rPr>
        <w:t xml:space="preserve"> </w:t>
      </w:r>
      <w:r w:rsidR="00496164" w:rsidRPr="005E5B39">
        <w:rPr>
          <w:lang w:val="en-AU"/>
        </w:rPr>
        <w:t>We</w:t>
      </w:r>
      <w:r w:rsidR="00F64BC1" w:rsidRPr="005E5B39">
        <w:rPr>
          <w:lang w:val="en-AU"/>
        </w:rPr>
        <w:t xml:space="preserve"> have outlined the work our </w:t>
      </w:r>
      <w:r w:rsidR="00C41C43" w:rsidRPr="005E5B39">
        <w:rPr>
          <w:lang w:val="en-AU"/>
        </w:rPr>
        <w:t>organi</w:t>
      </w:r>
      <w:r w:rsidR="00E11D64">
        <w:rPr>
          <w:lang w:val="en-AU"/>
        </w:rPr>
        <w:t>s</w:t>
      </w:r>
      <w:r w:rsidR="00C41C43" w:rsidRPr="005E5B39">
        <w:rPr>
          <w:lang w:val="en-AU"/>
        </w:rPr>
        <w:t>ations</w:t>
      </w:r>
      <w:r w:rsidR="00F64BC1" w:rsidRPr="005E5B39">
        <w:rPr>
          <w:lang w:val="en-AU"/>
        </w:rPr>
        <w:t xml:space="preserve"> have done to date and </w:t>
      </w:r>
      <w:r w:rsidR="00C41C43" w:rsidRPr="005E5B39">
        <w:rPr>
          <w:lang w:val="en-AU"/>
        </w:rPr>
        <w:t>the potential issues they have identified</w:t>
      </w:r>
      <w:r w:rsidR="00BD6BE5" w:rsidRPr="005E5B39">
        <w:rPr>
          <w:lang w:val="en-AU"/>
        </w:rPr>
        <w:t xml:space="preserve">, including some critical issues not being addressed in </w:t>
      </w:r>
      <w:r w:rsidR="001B3903" w:rsidRPr="005E5B39">
        <w:rPr>
          <w:lang w:val="en-AU"/>
        </w:rPr>
        <w:t>this consultation.</w:t>
      </w:r>
    </w:p>
    <w:p w14:paraId="5052375B" w14:textId="40328BC8" w:rsidR="0037313D" w:rsidRPr="005E5B39" w:rsidRDefault="007C5F84" w:rsidP="00BD6CCE">
      <w:pPr>
        <w:pStyle w:val="BodyText"/>
        <w:rPr>
          <w:lang w:val="en-AU"/>
        </w:rPr>
      </w:pPr>
      <w:r w:rsidRPr="005E5B39">
        <w:rPr>
          <w:lang w:val="en-AU"/>
        </w:rPr>
        <w:t xml:space="preserve">Each </w:t>
      </w:r>
      <w:r w:rsidR="002826B2" w:rsidRPr="005E5B39">
        <w:rPr>
          <w:lang w:val="en-AU"/>
        </w:rPr>
        <w:t>party to this work draws on the lived experiences of members, stakeholders and people with disability</w:t>
      </w:r>
      <w:r w:rsidR="000C2D51" w:rsidRPr="005E5B39">
        <w:rPr>
          <w:lang w:val="en-AU"/>
        </w:rPr>
        <w:t xml:space="preserve">. </w:t>
      </w:r>
      <w:r w:rsidR="002419B0" w:rsidRPr="005E5B39">
        <w:rPr>
          <w:lang w:val="en-AU"/>
        </w:rPr>
        <w:t xml:space="preserve">This, together with current </w:t>
      </w:r>
      <w:r w:rsidR="001B3903" w:rsidRPr="005E5B39">
        <w:rPr>
          <w:lang w:val="en-AU"/>
        </w:rPr>
        <w:t>research,</w:t>
      </w:r>
      <w:r w:rsidR="002419B0" w:rsidRPr="005E5B39">
        <w:rPr>
          <w:lang w:val="en-AU"/>
        </w:rPr>
        <w:t xml:space="preserve"> underpins </w:t>
      </w:r>
      <w:r w:rsidR="00073129" w:rsidRPr="005E5B39">
        <w:rPr>
          <w:lang w:val="en-AU"/>
        </w:rPr>
        <w:t>our su</w:t>
      </w:r>
      <w:r w:rsidR="00332A6A" w:rsidRPr="005E5B39">
        <w:rPr>
          <w:lang w:val="en-AU"/>
        </w:rPr>
        <w:t>bmission</w:t>
      </w:r>
      <w:r w:rsidR="00C22C4B" w:rsidRPr="005E5B39">
        <w:rPr>
          <w:lang w:val="en-AU"/>
        </w:rPr>
        <w:t xml:space="preserve"> and the recommendations we have made.</w:t>
      </w:r>
    </w:p>
    <w:p w14:paraId="23D74E0E" w14:textId="77777777" w:rsidR="00AD3F8A" w:rsidRPr="005E5B39" w:rsidRDefault="00AD3F8A" w:rsidP="00BD6CCE">
      <w:pPr>
        <w:pStyle w:val="BodyText"/>
        <w:rPr>
          <w:lang w:val="en-AU"/>
        </w:rPr>
      </w:pPr>
    </w:p>
    <w:p w14:paraId="6CDFBACF" w14:textId="77777777" w:rsidR="00AD3F8A" w:rsidRPr="005E5B39" w:rsidRDefault="00AD3F8A" w:rsidP="00BD6CCE">
      <w:pPr>
        <w:pStyle w:val="BodyText"/>
        <w:rPr>
          <w:lang w:val="en-AU"/>
        </w:rPr>
      </w:pPr>
    </w:p>
    <w:p w14:paraId="6F0CF098" w14:textId="77777777" w:rsidR="00AD3F8A" w:rsidRPr="005E5B39" w:rsidRDefault="00AD3F8A" w:rsidP="00BD6CCE">
      <w:pPr>
        <w:pStyle w:val="BodyText"/>
        <w:rPr>
          <w:lang w:val="en-AU"/>
        </w:rPr>
      </w:pPr>
    </w:p>
    <w:p w14:paraId="0E934F84" w14:textId="77777777" w:rsidR="00AD3F8A" w:rsidRPr="005E5B39" w:rsidRDefault="00AD3F8A" w:rsidP="00BD6CCE">
      <w:pPr>
        <w:pStyle w:val="BodyText"/>
        <w:rPr>
          <w:lang w:val="en-AU"/>
        </w:rPr>
      </w:pPr>
    </w:p>
    <w:p w14:paraId="3A1B9557" w14:textId="77777777" w:rsidR="004F0489" w:rsidRPr="005E5B39" w:rsidRDefault="004F0489" w:rsidP="00BD6CCE">
      <w:pPr>
        <w:pStyle w:val="BodyText"/>
        <w:rPr>
          <w:lang w:val="en-AU"/>
        </w:rPr>
      </w:pPr>
    </w:p>
    <w:p w14:paraId="0F586296" w14:textId="77777777" w:rsidR="004F0489" w:rsidRPr="005E5B39" w:rsidRDefault="004F0489" w:rsidP="00BD6CCE">
      <w:pPr>
        <w:pStyle w:val="BodyText"/>
        <w:rPr>
          <w:lang w:val="en-AU"/>
        </w:rPr>
      </w:pPr>
    </w:p>
    <w:p w14:paraId="580C55AC" w14:textId="77777777" w:rsidR="004F0489" w:rsidRPr="005E5B39" w:rsidRDefault="004F0489" w:rsidP="00BD6CCE">
      <w:pPr>
        <w:pStyle w:val="BodyText"/>
        <w:rPr>
          <w:lang w:val="en-AU"/>
        </w:rPr>
      </w:pPr>
    </w:p>
    <w:p w14:paraId="27F76AC7" w14:textId="77777777" w:rsidR="004F0489" w:rsidRPr="005E5B39" w:rsidRDefault="004F0489" w:rsidP="00BD6CCE">
      <w:pPr>
        <w:pStyle w:val="BodyText"/>
        <w:rPr>
          <w:lang w:val="en-AU"/>
        </w:rPr>
      </w:pPr>
    </w:p>
    <w:p w14:paraId="197D23AB" w14:textId="77777777" w:rsidR="004F0489" w:rsidRPr="005E5B39" w:rsidRDefault="004F0489" w:rsidP="00BD6CCE">
      <w:pPr>
        <w:pStyle w:val="BodyText"/>
        <w:rPr>
          <w:lang w:val="en-AU"/>
        </w:rPr>
      </w:pPr>
    </w:p>
    <w:p w14:paraId="027A7F71" w14:textId="77777777" w:rsidR="00E14970" w:rsidRPr="005E5B39" w:rsidRDefault="00E14970" w:rsidP="00E14970">
      <w:pPr>
        <w:pStyle w:val="Heading2"/>
        <w:tabs>
          <w:tab w:val="left" w:pos="4320"/>
        </w:tabs>
      </w:pPr>
      <w:bookmarkStart w:id="54" w:name="_Toc233646999"/>
      <w:bookmarkStart w:id="55" w:name="_Hlk138314465"/>
      <w:r w:rsidRPr="005E5B39">
        <w:t>Summary of Recommendations</w:t>
      </w:r>
      <w:bookmarkEnd w:id="54"/>
    </w:p>
    <w:p w14:paraId="7ABF3437" w14:textId="72F51D0F" w:rsidR="0095643D" w:rsidRPr="005E5B39" w:rsidRDefault="00FC58EA" w:rsidP="0095643D">
      <w:pPr>
        <w:spacing w:before="0" w:after="160" w:line="278" w:lineRule="auto"/>
      </w:pPr>
      <w:bookmarkStart w:id="56" w:name="_Hlk141200362"/>
      <w:r w:rsidRPr="005E5B39">
        <w:rPr>
          <w:b/>
        </w:rPr>
        <w:t>Recommendation 1</w:t>
      </w:r>
      <w:r w:rsidR="004F0489" w:rsidRPr="005E5B39">
        <w:t xml:space="preserve"> </w:t>
      </w:r>
      <w:r w:rsidR="004F0489" w:rsidRPr="005E5B39">
        <w:rPr>
          <w:b/>
          <w:bCs/>
        </w:rPr>
        <w:t>–</w:t>
      </w:r>
      <w:r w:rsidR="004F0489" w:rsidRPr="005E5B39">
        <w:t xml:space="preserve"> </w:t>
      </w:r>
      <w:r w:rsidR="0095643D" w:rsidRPr="005E5B39">
        <w:t>We recommend using AI/ADM checking functions to assist human operators and never using it to: make decisions without a human-in-the</w:t>
      </w:r>
      <w:r w:rsidR="008D50A7" w:rsidRPr="005E5B39">
        <w:t>-</w:t>
      </w:r>
      <w:r w:rsidR="0095643D" w:rsidRPr="005E5B39">
        <w:t>loop, replace human decision making, or to so constrain the choices a human decision maker has that they cannot decide fairly and appropriately in complex situations.</w:t>
      </w:r>
    </w:p>
    <w:p w14:paraId="429DF83E" w14:textId="6E582CE8" w:rsidR="0043677C" w:rsidRPr="005E5B39" w:rsidRDefault="00FC58EA" w:rsidP="00553239">
      <w:pPr>
        <w:spacing w:before="0" w:after="5"/>
        <w:contextualSpacing/>
      </w:pPr>
      <w:r w:rsidRPr="005E5B39">
        <w:rPr>
          <w:b/>
        </w:rPr>
        <w:t>Recommendation 2</w:t>
      </w:r>
      <w:r w:rsidR="004F0489" w:rsidRPr="005E5B39">
        <w:t xml:space="preserve"> </w:t>
      </w:r>
      <w:r w:rsidR="004F0489" w:rsidRPr="005E5B39">
        <w:rPr>
          <w:b/>
          <w:bCs/>
        </w:rPr>
        <w:t>–</w:t>
      </w:r>
      <w:r w:rsidR="00AD3F8A" w:rsidRPr="005E5B39">
        <w:rPr>
          <w:b/>
          <w:bCs/>
        </w:rPr>
        <w:t xml:space="preserve"> </w:t>
      </w:r>
      <w:r w:rsidR="0043677C" w:rsidRPr="005E5B39">
        <w:t>Mandate that all organisations publish in plain language if they use ADM/ AI, and how it is used.</w:t>
      </w:r>
    </w:p>
    <w:p w14:paraId="5FE9EECE" w14:textId="05E138A3" w:rsidR="00553239" w:rsidRPr="005E5B39" w:rsidRDefault="002F0553" w:rsidP="00553239">
      <w:pPr>
        <w:spacing w:before="0" w:after="160" w:line="278" w:lineRule="auto"/>
      </w:pPr>
      <w:r w:rsidRPr="005E5B39">
        <w:rPr>
          <w:b/>
        </w:rPr>
        <w:t>Recommendation 3</w:t>
      </w:r>
      <w:r w:rsidR="004F0489" w:rsidRPr="005E5B39">
        <w:t xml:space="preserve"> </w:t>
      </w:r>
      <w:r w:rsidR="004F0489" w:rsidRPr="005E5B39">
        <w:rPr>
          <w:b/>
          <w:bCs/>
        </w:rPr>
        <w:t>–</w:t>
      </w:r>
      <w:r w:rsidR="004F0489" w:rsidRPr="005E5B39">
        <w:t xml:space="preserve"> </w:t>
      </w:r>
      <w:r w:rsidR="00553239" w:rsidRPr="005E5B39">
        <w:t>Mandate that all organisations record and report on the sources and nature of the training data they use, and that they make this information available for auditors.</w:t>
      </w:r>
    </w:p>
    <w:p w14:paraId="476F4B5D" w14:textId="25EFF737" w:rsidR="00553239" w:rsidRPr="005E5B39" w:rsidRDefault="002F0553" w:rsidP="00553239">
      <w:pPr>
        <w:spacing w:before="0" w:after="160" w:line="278" w:lineRule="auto"/>
      </w:pPr>
      <w:r w:rsidRPr="005E5B39">
        <w:rPr>
          <w:b/>
        </w:rPr>
        <w:t>Recommendation 4</w:t>
      </w:r>
      <w:r w:rsidR="004F0489" w:rsidRPr="005E5B39">
        <w:t xml:space="preserve"> </w:t>
      </w:r>
      <w:r w:rsidR="004F0489" w:rsidRPr="005E5B39">
        <w:rPr>
          <w:b/>
          <w:bCs/>
        </w:rPr>
        <w:t>–</w:t>
      </w:r>
      <w:r w:rsidR="004F0489" w:rsidRPr="005E5B39">
        <w:t xml:space="preserve"> </w:t>
      </w:r>
      <w:r w:rsidR="00553239" w:rsidRPr="005E5B39">
        <w:t>Set automatic triggers to replace ADM with human decision making when the complexity of a case or risk of bias reaches a threshold identified from annual case audits.</w:t>
      </w:r>
    </w:p>
    <w:p w14:paraId="612B8F04" w14:textId="3B479F9E" w:rsidR="00553239" w:rsidRPr="005E5B39" w:rsidRDefault="00391D27" w:rsidP="00553239">
      <w:pPr>
        <w:spacing w:before="0" w:after="5"/>
        <w:contextualSpacing/>
      </w:pPr>
      <w:r w:rsidRPr="005E5B39">
        <w:rPr>
          <w:b/>
          <w:bCs/>
        </w:rPr>
        <w:t>Recommendation 5</w:t>
      </w:r>
      <w:r w:rsidR="004F0489" w:rsidRPr="005E5B39">
        <w:t xml:space="preserve"> </w:t>
      </w:r>
      <w:r w:rsidR="004F0489" w:rsidRPr="005E5B39">
        <w:rPr>
          <w:b/>
          <w:bCs/>
        </w:rPr>
        <w:t>–</w:t>
      </w:r>
      <w:r w:rsidR="00553239" w:rsidRPr="005E5B39">
        <w:rPr>
          <w:b/>
          <w:bCs/>
        </w:rPr>
        <w:t xml:space="preserve"> </w:t>
      </w:r>
      <w:r w:rsidR="00553239" w:rsidRPr="005E5B39">
        <w:t>Mandate Australian data sovereignty, and information privacy be applied to all ADM and AI use, with an explanation of security measures and sanctions to be imposed for breaches.</w:t>
      </w:r>
    </w:p>
    <w:p w14:paraId="7DBB4A91" w14:textId="2360D1DF" w:rsidR="00553239" w:rsidRPr="005E5B39" w:rsidRDefault="00391D27" w:rsidP="00553239">
      <w:pPr>
        <w:spacing w:before="0" w:after="160" w:line="278" w:lineRule="auto"/>
      </w:pPr>
      <w:r w:rsidRPr="005E5B39">
        <w:rPr>
          <w:b/>
          <w:bCs/>
        </w:rPr>
        <w:t>Recommendation 6</w:t>
      </w:r>
      <w:r w:rsidR="004F0489" w:rsidRPr="005E5B39">
        <w:t xml:space="preserve"> </w:t>
      </w:r>
      <w:r w:rsidR="004F0489" w:rsidRPr="005E5B39">
        <w:rPr>
          <w:b/>
          <w:bCs/>
        </w:rPr>
        <w:t>–</w:t>
      </w:r>
      <w:r w:rsidR="004F0489" w:rsidRPr="005E5B39">
        <w:t xml:space="preserve"> </w:t>
      </w:r>
      <w:r w:rsidR="00553239" w:rsidRPr="005E5B39">
        <w:t>Mandate annual independent ADM</w:t>
      </w:r>
      <w:r w:rsidR="00050CFB" w:rsidRPr="005E5B39">
        <w:t>/AI</w:t>
      </w:r>
      <w:r w:rsidR="00553239" w:rsidRPr="005E5B39">
        <w:t xml:space="preserve"> audits to identify breaches of the law, risks, failures or inadequacies of process</w:t>
      </w:r>
      <w:r w:rsidR="00050CFB" w:rsidRPr="005E5B39">
        <w:t>,</w:t>
      </w:r>
      <w:r w:rsidR="00553239" w:rsidRPr="005E5B39">
        <w:t xml:space="preserve"> that trigger the </w:t>
      </w:r>
      <w:r w:rsidR="00050CFB" w:rsidRPr="005E5B39">
        <w:t>need to repla</w:t>
      </w:r>
      <w:r w:rsidR="0079386E" w:rsidRPr="005E5B39">
        <w:t>ce the use of</w:t>
      </w:r>
      <w:r w:rsidR="00553239" w:rsidRPr="005E5B39">
        <w:t xml:space="preserve"> ADM/ AI</w:t>
      </w:r>
      <w:r w:rsidR="0079386E" w:rsidRPr="005E5B39">
        <w:t>.</w:t>
      </w:r>
    </w:p>
    <w:p w14:paraId="5AF68D69" w14:textId="43760982" w:rsidR="00553239" w:rsidRPr="005E5B39" w:rsidRDefault="00391D27" w:rsidP="00553239">
      <w:pPr>
        <w:spacing w:before="0" w:after="160" w:line="278" w:lineRule="auto"/>
      </w:pPr>
      <w:r w:rsidRPr="005E5B39">
        <w:rPr>
          <w:b/>
          <w:bCs/>
        </w:rPr>
        <w:t>Recommendation 7</w:t>
      </w:r>
      <w:r w:rsidR="004F0489" w:rsidRPr="005E5B39">
        <w:t xml:space="preserve"> </w:t>
      </w:r>
      <w:r w:rsidR="004F0489" w:rsidRPr="005E5B39">
        <w:rPr>
          <w:b/>
          <w:bCs/>
        </w:rPr>
        <w:t>–</w:t>
      </w:r>
      <w:r w:rsidR="004F0489" w:rsidRPr="005E5B39">
        <w:t xml:space="preserve"> </w:t>
      </w:r>
      <w:r w:rsidR="00553239" w:rsidRPr="005E5B39">
        <w:t>Ensure an accessible appeal process remains available to everyone who is subjected to ADM/ AI decision making</w:t>
      </w:r>
      <w:r w:rsidR="00CF6E58" w:rsidRPr="005E5B39">
        <w:t>.</w:t>
      </w:r>
    </w:p>
    <w:p w14:paraId="7DBBC2E9" w14:textId="77777777" w:rsidR="001F01B4" w:rsidRPr="005E5B39" w:rsidRDefault="002F0553" w:rsidP="001F01B4">
      <w:pPr>
        <w:spacing w:before="0" w:after="160" w:line="278" w:lineRule="auto"/>
      </w:pPr>
      <w:r w:rsidRPr="005E5B39">
        <w:rPr>
          <w:b/>
        </w:rPr>
        <w:t xml:space="preserve">Recommendation </w:t>
      </w:r>
      <w:r w:rsidR="00391D27" w:rsidRPr="005E5B39">
        <w:rPr>
          <w:b/>
        </w:rPr>
        <w:t>8</w:t>
      </w:r>
      <w:r w:rsidR="004F0489" w:rsidRPr="005E5B39">
        <w:t xml:space="preserve"> </w:t>
      </w:r>
      <w:r w:rsidR="004F0489" w:rsidRPr="005E5B39">
        <w:rPr>
          <w:b/>
          <w:bCs/>
        </w:rPr>
        <w:t>–</w:t>
      </w:r>
      <w:r w:rsidR="004F0489" w:rsidRPr="005E5B39">
        <w:t xml:space="preserve"> </w:t>
      </w:r>
      <w:r w:rsidR="001F01B4" w:rsidRPr="005E5B39">
        <w:t xml:space="preserve">Mandate the provision of explanations about ADM/ AI and how it is used in decision making in accessible formats, and that a person must be asked whether they are able to understand or not.  </w:t>
      </w:r>
    </w:p>
    <w:p w14:paraId="2E6A3E2F" w14:textId="77777777" w:rsidR="001F01B4" w:rsidRPr="005E5B39" w:rsidRDefault="008B6130" w:rsidP="001F01B4">
      <w:pPr>
        <w:spacing w:before="0" w:after="160" w:line="278" w:lineRule="auto"/>
      </w:pPr>
      <w:r w:rsidRPr="005E5B39">
        <w:rPr>
          <w:b/>
        </w:rPr>
        <w:t xml:space="preserve">Recommendation </w:t>
      </w:r>
      <w:r w:rsidR="00391D27" w:rsidRPr="005E5B39">
        <w:rPr>
          <w:b/>
        </w:rPr>
        <w:t>9</w:t>
      </w:r>
      <w:r w:rsidR="004F0489" w:rsidRPr="005E5B39">
        <w:t xml:space="preserve"> </w:t>
      </w:r>
      <w:r w:rsidR="004F0489" w:rsidRPr="005E5B39">
        <w:rPr>
          <w:b/>
          <w:bCs/>
        </w:rPr>
        <w:t>–</w:t>
      </w:r>
      <w:r w:rsidR="004F0489" w:rsidRPr="005E5B39">
        <w:t xml:space="preserve"> </w:t>
      </w:r>
      <w:r w:rsidR="001F01B4" w:rsidRPr="005E5B39">
        <w:t>Set the criteria under which ADM/ AI must not be used to make decisions. This should include, but not be limited to, situations where the person cannot understand the explanation of ADM/ AI, complex cases, and situations where the decision proposes removing supports or income essential to a person’s health and wellbeing.</w:t>
      </w:r>
    </w:p>
    <w:p w14:paraId="1A8BEC06" w14:textId="3CE0563C" w:rsidR="00E14970" w:rsidRPr="005E5B39" w:rsidRDefault="00E14970" w:rsidP="008B6130">
      <w:pPr>
        <w:spacing w:before="0" w:after="5"/>
        <w:contextualSpacing/>
      </w:pPr>
    </w:p>
    <w:p w14:paraId="04EA58F5" w14:textId="77777777" w:rsidR="00E14970" w:rsidRPr="005E5B39" w:rsidRDefault="00E14970" w:rsidP="00E14970">
      <w:pPr>
        <w:spacing w:before="0" w:after="5"/>
        <w:contextualSpacing/>
      </w:pPr>
    </w:p>
    <w:bookmarkEnd w:id="55"/>
    <w:p w14:paraId="7CCC6408" w14:textId="77777777" w:rsidR="004F0489" w:rsidRPr="005E5B39" w:rsidRDefault="004F0489" w:rsidP="00FC3D46">
      <w:pPr>
        <w:spacing w:before="0" w:after="5"/>
        <w:contextualSpacing/>
      </w:pPr>
    </w:p>
    <w:p w14:paraId="724078F9" w14:textId="0E30E852" w:rsidR="00107512" w:rsidRPr="005E5B39" w:rsidRDefault="00012FF1" w:rsidP="00107512">
      <w:pPr>
        <w:pStyle w:val="Heading2"/>
        <w:tabs>
          <w:tab w:val="left" w:pos="4320"/>
        </w:tabs>
      </w:pPr>
      <w:bookmarkStart w:id="57" w:name="_Toc233647000"/>
      <w:bookmarkEnd w:id="56"/>
      <w:r w:rsidRPr="005E5B39">
        <w:t xml:space="preserve">Our </w:t>
      </w:r>
      <w:r w:rsidR="001B3903" w:rsidRPr="005E5B39">
        <w:t xml:space="preserve">previous </w:t>
      </w:r>
      <w:r w:rsidRPr="005E5B39">
        <w:t>work and perspectives</w:t>
      </w:r>
      <w:bookmarkEnd w:id="57"/>
      <w:r w:rsidR="004F0489" w:rsidRPr="005E5B39">
        <w:t xml:space="preserve"> </w:t>
      </w:r>
    </w:p>
    <w:p w14:paraId="3A119922" w14:textId="7FAE36B4" w:rsidR="003D3288" w:rsidRPr="005E5B39" w:rsidRDefault="00012FF1" w:rsidP="003D3288">
      <w:pPr>
        <w:pStyle w:val="Heading3"/>
      </w:pPr>
      <w:bookmarkStart w:id="58" w:name="_Toc233647001"/>
      <w:bookmarkEnd w:id="39"/>
      <w:bookmarkEnd w:id="51"/>
      <w:bookmarkEnd w:id="50"/>
      <w:r w:rsidRPr="005E5B39">
        <w:t>P</w:t>
      </w:r>
      <w:r w:rsidR="009568BC" w:rsidRPr="005E5B39">
        <w:t xml:space="preserve">eople with </w:t>
      </w:r>
      <w:r w:rsidR="0019040F" w:rsidRPr="005E5B39">
        <w:t>Disability Australia</w:t>
      </w:r>
      <w:bookmarkEnd w:id="58"/>
    </w:p>
    <w:p w14:paraId="22941DAB" w14:textId="2C2A8F85" w:rsidR="001D7D64" w:rsidRPr="005E5B39" w:rsidRDefault="005C4A77" w:rsidP="001D7D64">
      <w:pPr>
        <w:rPr>
          <w:b/>
          <w:bCs/>
        </w:rPr>
      </w:pPr>
      <w:bookmarkStart w:id="59" w:name="_Toc120865930"/>
      <w:r w:rsidRPr="005E5B39">
        <w:t>I</w:t>
      </w:r>
      <w:r w:rsidR="00251C9F" w:rsidRPr="005E5B39">
        <w:t xml:space="preserve">n </w:t>
      </w:r>
      <w:r w:rsidRPr="005E5B39">
        <w:t>its</w:t>
      </w:r>
      <w:r w:rsidR="00251C9F" w:rsidRPr="005E5B39">
        <w:t xml:space="preserve"> </w:t>
      </w:r>
      <w:hyperlink r:id="rId21" w:history="1">
        <w:r w:rsidR="001D7D64" w:rsidRPr="005E5B39">
          <w:rPr>
            <w:rStyle w:val="Hyperlink"/>
          </w:rPr>
          <w:t>Submission of the NDIS Amendment (Securing the NDIS for Future Generations) Bill 2026</w:t>
        </w:r>
      </w:hyperlink>
      <w:r w:rsidRPr="005E5B39">
        <w:t xml:space="preserve"> PWDA</w:t>
      </w:r>
      <w:r w:rsidR="002F622C" w:rsidRPr="005E5B39">
        <w:t xml:space="preserve"> raised concerns about </w:t>
      </w:r>
      <w:r w:rsidR="006D58C5" w:rsidRPr="005E5B39">
        <w:t>the implementation of automation</w:t>
      </w:r>
      <w:r w:rsidR="00232652" w:rsidRPr="005E5B39">
        <w:t xml:space="preserve">, the </w:t>
      </w:r>
      <w:r w:rsidR="00E810FB" w:rsidRPr="005E5B39">
        <w:t xml:space="preserve">potential for error, </w:t>
      </w:r>
      <w:r w:rsidR="00B351F5" w:rsidRPr="005E5B39">
        <w:t xml:space="preserve">inadequate </w:t>
      </w:r>
      <w:r w:rsidR="00F41EFB" w:rsidRPr="005E5B39">
        <w:t xml:space="preserve">capacity to deal with complex individual circumstances, </w:t>
      </w:r>
      <w:r w:rsidR="00232652" w:rsidRPr="005E5B39">
        <w:t>reduction in human oversight</w:t>
      </w:r>
      <w:r w:rsidR="00E810FB" w:rsidRPr="005E5B39">
        <w:t xml:space="preserve">, </w:t>
      </w:r>
      <w:r w:rsidR="00232652" w:rsidRPr="005E5B39">
        <w:t>transparency, accountability, and fairness</w:t>
      </w:r>
      <w:r w:rsidR="00B447E9" w:rsidRPr="005E5B39">
        <w:t>.</w:t>
      </w:r>
    </w:p>
    <w:p w14:paraId="3F15330A" w14:textId="77777777" w:rsidR="00961F61" w:rsidRPr="005E5B39" w:rsidRDefault="009D41FF" w:rsidP="00F6355C">
      <w:r w:rsidRPr="005E5B39">
        <w:t xml:space="preserve">Without human oversight, or opportunity to </w:t>
      </w:r>
      <w:r w:rsidR="001421F8" w:rsidRPr="005E5B39">
        <w:t xml:space="preserve">challenge outcomes that deprive NDIS participants of essential supports, proposed changes that automate </w:t>
      </w:r>
      <w:r w:rsidR="00182BF4" w:rsidRPr="005E5B39">
        <w:t xml:space="preserve">decision making risk repeating the </w:t>
      </w:r>
      <w:r w:rsidR="00BA3948" w:rsidRPr="005E5B39">
        <w:t xml:space="preserve">level of error and harm </w:t>
      </w:r>
      <w:r w:rsidR="00F6355C" w:rsidRPr="005E5B39">
        <w:t>associated with Robodebt.</w:t>
      </w:r>
      <w:r w:rsidR="005E1A05" w:rsidRPr="005E5B39">
        <w:t xml:space="preserve"> </w:t>
      </w:r>
    </w:p>
    <w:p w14:paraId="1B78E51E" w14:textId="4124C8FA" w:rsidR="006D4F01" w:rsidRPr="005E5B39" w:rsidRDefault="00220FB2" w:rsidP="0080676E">
      <w:r w:rsidRPr="005E5B39">
        <w:t>We</w:t>
      </w:r>
      <w:r w:rsidR="00961F61" w:rsidRPr="005E5B39">
        <w:t xml:space="preserve"> </w:t>
      </w:r>
      <w:r w:rsidR="00AF1A4A" w:rsidRPr="005E5B39">
        <w:t xml:space="preserve">also </w:t>
      </w:r>
      <w:r w:rsidR="00961F61" w:rsidRPr="005E5B39">
        <w:t>are already seeing the damaging impact of algorithmic decision making applied to</w:t>
      </w:r>
      <w:r w:rsidRPr="005E5B39">
        <w:t xml:space="preserve"> older Australians. </w:t>
      </w:r>
      <w:r w:rsidR="006B3E45" w:rsidRPr="005E5B39">
        <w:t xml:space="preserve">The </w:t>
      </w:r>
      <w:r w:rsidR="00674A70" w:rsidRPr="005E5B39">
        <w:t xml:space="preserve">funding quantum and priority </w:t>
      </w:r>
      <w:r w:rsidR="0028659B" w:rsidRPr="005E5B39">
        <w:t xml:space="preserve">a person </w:t>
      </w:r>
      <w:r w:rsidR="00982AB1" w:rsidRPr="005E5B39">
        <w:t xml:space="preserve">receives is </w:t>
      </w:r>
      <w:r w:rsidR="00674A70" w:rsidRPr="005E5B39">
        <w:t xml:space="preserve">based on </w:t>
      </w:r>
      <w:r w:rsidR="00672F59" w:rsidRPr="005E5B39">
        <w:t>a</w:t>
      </w:r>
      <w:r w:rsidR="00FE7DBE" w:rsidRPr="005E5B39">
        <w:t xml:space="preserve">n </w:t>
      </w:r>
      <w:r w:rsidR="006677D2" w:rsidRPr="005E5B39">
        <w:t>assessment by the</w:t>
      </w:r>
      <w:r w:rsidR="00672F59" w:rsidRPr="005E5B39">
        <w:t xml:space="preserve"> standard Integrated Assessment Tool</w:t>
      </w:r>
      <w:r w:rsidR="00982AB1" w:rsidRPr="005E5B39">
        <w:t>. O</w:t>
      </w:r>
      <w:r w:rsidR="00674A70" w:rsidRPr="005E5B39">
        <w:t>nce assessors input th</w:t>
      </w:r>
      <w:r w:rsidR="0028659B" w:rsidRPr="005E5B39">
        <w:t xml:space="preserve">e </w:t>
      </w:r>
      <w:r w:rsidR="00674A70" w:rsidRPr="005E5B39">
        <w:t>information</w:t>
      </w:r>
      <w:r w:rsidR="00B76BF9" w:rsidRPr="005E5B39">
        <w:t xml:space="preserve"> </w:t>
      </w:r>
      <w:r w:rsidR="0028659B" w:rsidRPr="005E5B39">
        <w:t xml:space="preserve">from </w:t>
      </w:r>
      <w:r w:rsidR="00982AB1" w:rsidRPr="005E5B39">
        <w:t>the tool</w:t>
      </w:r>
      <w:r w:rsidR="0028659B" w:rsidRPr="005E5B39">
        <w:t xml:space="preserve"> the</w:t>
      </w:r>
      <w:r w:rsidR="00B76BF9" w:rsidRPr="005E5B39">
        <w:t xml:space="preserve"> integrated aged care algorithm makes the decision, which cannot be overruled</w:t>
      </w:r>
      <w:r w:rsidR="00612906" w:rsidRPr="005E5B39">
        <w:t>.</w:t>
      </w:r>
      <w:r w:rsidR="0080676E" w:rsidRPr="005E5B39">
        <w:t xml:space="preserve"> </w:t>
      </w:r>
    </w:p>
    <w:p w14:paraId="7541F430" w14:textId="72B8F8B8" w:rsidR="001C032F" w:rsidRPr="005E5B39" w:rsidRDefault="003F2EF1" w:rsidP="0080676E">
      <w:r w:rsidRPr="005E5B39">
        <w:t xml:space="preserve">A system like this fails to adequately </w:t>
      </w:r>
      <w:r w:rsidR="002A6F29" w:rsidRPr="005E5B39">
        <w:t xml:space="preserve">serve the needs of individuals in complex circumstances and reduced human </w:t>
      </w:r>
      <w:r w:rsidR="00B447E9" w:rsidRPr="005E5B39">
        <w:t xml:space="preserve">oversight </w:t>
      </w:r>
      <w:r w:rsidR="002A6F29" w:rsidRPr="005E5B39">
        <w:t xml:space="preserve">compromises transparency, accountability, </w:t>
      </w:r>
      <w:r w:rsidR="000A6579" w:rsidRPr="005E5B39">
        <w:t xml:space="preserve">and </w:t>
      </w:r>
      <w:r w:rsidR="002A6F29" w:rsidRPr="005E5B39">
        <w:t>fairness</w:t>
      </w:r>
      <w:r w:rsidR="000A6579" w:rsidRPr="005E5B39">
        <w:t>.</w:t>
      </w:r>
      <w:r w:rsidR="002A6F29" w:rsidRPr="005E5B39">
        <w:t xml:space="preserve">  </w:t>
      </w:r>
      <w:r w:rsidR="0080676E" w:rsidRPr="005E5B39">
        <w:t xml:space="preserve">Around </w:t>
      </w:r>
      <w:r w:rsidR="005E1A05" w:rsidRPr="005E5B39">
        <w:t>1,000 people ha</w:t>
      </w:r>
      <w:r w:rsidR="0080676E" w:rsidRPr="005E5B39">
        <w:t xml:space="preserve">ve </w:t>
      </w:r>
      <w:r w:rsidR="005E1A05" w:rsidRPr="005E5B39">
        <w:t>requested a review of their assessment decision</w:t>
      </w:r>
      <w:r w:rsidR="006D4F01" w:rsidRPr="005E5B39">
        <w:t>,</w:t>
      </w:r>
      <w:r w:rsidR="00076690" w:rsidRPr="005E5B39">
        <w:rPr>
          <w:rStyle w:val="FootnoteReference"/>
        </w:rPr>
        <w:footnoteReference w:id="1"/>
      </w:r>
      <w:r w:rsidR="005E1A05" w:rsidRPr="005E5B39">
        <w:t> </w:t>
      </w:r>
      <w:r w:rsidR="006D4F01" w:rsidRPr="005E5B39">
        <w:t xml:space="preserve">and </w:t>
      </w:r>
      <w:r w:rsidR="00AA1028" w:rsidRPr="005E5B39">
        <w:t>currently t</w:t>
      </w:r>
      <w:r w:rsidR="001C032F" w:rsidRPr="005E5B39">
        <w:t>here are </w:t>
      </w:r>
      <w:hyperlink r:id="rId22" w:history="1">
        <w:r w:rsidR="001C032F" w:rsidRPr="005E5B39">
          <w:rPr>
            <w:rStyle w:val="Hyperlink"/>
          </w:rPr>
          <w:t>3,300 older patients who are medically well yet stuck in hospital beds</w:t>
        </w:r>
      </w:hyperlink>
      <w:r w:rsidR="001C032F" w:rsidRPr="005E5B39">
        <w:t> </w:t>
      </w:r>
      <w:r w:rsidR="00AA1028" w:rsidRPr="005E5B39">
        <w:t>unable to get the support they need to go home or into aged care</w:t>
      </w:r>
      <w:r w:rsidR="001C032F" w:rsidRPr="005E5B39">
        <w:t>.</w:t>
      </w:r>
      <w:r w:rsidR="00255422" w:rsidRPr="005E5B39">
        <w:rPr>
          <w:rStyle w:val="FootnoteReference"/>
        </w:rPr>
        <w:footnoteReference w:id="2"/>
      </w:r>
    </w:p>
    <w:p w14:paraId="1DCFB147" w14:textId="77777777" w:rsidR="00B447E9" w:rsidRPr="005E5B39" w:rsidRDefault="00EF028D" w:rsidP="00F6355C">
      <w:r w:rsidRPr="005E5B39">
        <w:t xml:space="preserve">In this </w:t>
      </w:r>
      <w:hyperlink r:id="rId23" w:history="1">
        <w:r w:rsidRPr="005E5B39">
          <w:rPr>
            <w:rStyle w:val="Hyperlink"/>
          </w:rPr>
          <w:t>submission</w:t>
        </w:r>
      </w:hyperlink>
      <w:r w:rsidRPr="005E5B39">
        <w:t xml:space="preserve"> PWDA </w:t>
      </w:r>
      <w:r w:rsidR="00B447E9" w:rsidRPr="005E5B39">
        <w:t>recommended:</w:t>
      </w:r>
    </w:p>
    <w:p w14:paraId="3FF0306F" w14:textId="77777777" w:rsidR="00B447E9" w:rsidRPr="005E5B39" w:rsidRDefault="00F6355C">
      <w:pPr>
        <w:pStyle w:val="ListParagraph"/>
        <w:numPr>
          <w:ilvl w:val="0"/>
          <w:numId w:val="7"/>
        </w:numPr>
        <w:rPr>
          <w:lang w:val="en-AU"/>
        </w:rPr>
      </w:pPr>
      <w:r w:rsidRPr="005E5B39">
        <w:rPr>
          <w:lang w:val="en-AU"/>
        </w:rPr>
        <w:t>prohibit</w:t>
      </w:r>
      <w:r w:rsidR="00B447E9" w:rsidRPr="005E5B39">
        <w:rPr>
          <w:lang w:val="en-AU"/>
        </w:rPr>
        <w:t>ing</w:t>
      </w:r>
      <w:r w:rsidRPr="005E5B39">
        <w:rPr>
          <w:lang w:val="en-AU"/>
        </w:rPr>
        <w:t xml:space="preserve"> automated decision</w:t>
      </w:r>
      <w:r w:rsidRPr="005E5B39">
        <w:rPr>
          <w:lang w:val="en-AU"/>
        </w:rPr>
        <w:noBreakHyphen/>
        <w:t xml:space="preserve">making for any action that results in </w:t>
      </w:r>
      <w:r w:rsidR="00B447E9" w:rsidRPr="005E5B39">
        <w:rPr>
          <w:lang w:val="en-AU"/>
        </w:rPr>
        <w:t xml:space="preserve">NDIS </w:t>
      </w:r>
      <w:r w:rsidRPr="005E5B39">
        <w:rPr>
          <w:lang w:val="en-AU"/>
        </w:rPr>
        <w:t>access refusal, funding reduction, suspension, revocation, or debt creation</w:t>
      </w:r>
      <w:r w:rsidR="00B447E9" w:rsidRPr="005E5B39">
        <w:rPr>
          <w:lang w:val="en-AU"/>
        </w:rPr>
        <w:t xml:space="preserve">, </w:t>
      </w:r>
    </w:p>
    <w:p w14:paraId="58675E03" w14:textId="77777777" w:rsidR="00131900" w:rsidRPr="005E5B39" w:rsidRDefault="00B447E9">
      <w:pPr>
        <w:pStyle w:val="ListParagraph"/>
        <w:numPr>
          <w:ilvl w:val="0"/>
          <w:numId w:val="7"/>
        </w:numPr>
        <w:rPr>
          <w:lang w:val="en-AU"/>
        </w:rPr>
      </w:pPr>
      <w:r w:rsidRPr="005E5B39">
        <w:rPr>
          <w:lang w:val="en-AU"/>
        </w:rPr>
        <w:t xml:space="preserve">requiring </w:t>
      </w:r>
      <w:r w:rsidR="00F6355C" w:rsidRPr="005E5B39">
        <w:rPr>
          <w:lang w:val="en-AU"/>
        </w:rPr>
        <w:t>mandatory human review prior to any adverse decision</w:t>
      </w:r>
      <w:r w:rsidR="00131900" w:rsidRPr="005E5B39">
        <w:rPr>
          <w:lang w:val="en-AU"/>
        </w:rPr>
        <w:t xml:space="preserve">, </w:t>
      </w:r>
      <w:r w:rsidR="00F6355C" w:rsidRPr="005E5B39">
        <w:rPr>
          <w:lang w:val="en-AU"/>
        </w:rPr>
        <w:t xml:space="preserve">and </w:t>
      </w:r>
    </w:p>
    <w:p w14:paraId="264972DD" w14:textId="31B72F2C" w:rsidR="00F6355C" w:rsidRPr="005E5B39" w:rsidRDefault="00F6355C">
      <w:pPr>
        <w:pStyle w:val="ListParagraph"/>
        <w:numPr>
          <w:ilvl w:val="0"/>
          <w:numId w:val="7"/>
        </w:numPr>
        <w:rPr>
          <w:lang w:val="en-AU"/>
        </w:rPr>
      </w:pPr>
      <w:r w:rsidRPr="005E5B39">
        <w:rPr>
          <w:lang w:val="en-AU"/>
        </w:rPr>
        <w:t>ensur</w:t>
      </w:r>
      <w:r w:rsidR="00131900" w:rsidRPr="005E5B39">
        <w:rPr>
          <w:lang w:val="en-AU"/>
        </w:rPr>
        <w:t>ing</w:t>
      </w:r>
      <w:r w:rsidRPr="005E5B39">
        <w:rPr>
          <w:lang w:val="en-AU"/>
        </w:rPr>
        <w:t xml:space="preserve"> all automated decisions are subject to full merits review, including access to the Administrative Review Tribunal.</w:t>
      </w:r>
    </w:p>
    <w:p w14:paraId="2EFDA8AE" w14:textId="20621DE9" w:rsidR="0067396B" w:rsidRPr="005E5B39" w:rsidRDefault="00131900" w:rsidP="00ED2B6C">
      <w:pPr>
        <w:jc w:val="both"/>
        <w:rPr>
          <w:rFonts w:eastAsiaTheme="minorEastAsia"/>
          <w:color w:val="000000" w:themeColor="text1"/>
        </w:rPr>
      </w:pPr>
      <w:r w:rsidRPr="005E5B39">
        <w:t xml:space="preserve">In </w:t>
      </w:r>
      <w:r w:rsidR="008D08DC" w:rsidRPr="005E5B39">
        <w:t>our su</w:t>
      </w:r>
      <w:r w:rsidR="00C24301" w:rsidRPr="005E5B39">
        <w:t xml:space="preserve">bmission </w:t>
      </w:r>
      <w:r w:rsidR="00ED2B6C" w:rsidRPr="005E5B39">
        <w:t xml:space="preserve">to Services Australia on the </w:t>
      </w:r>
      <w:hyperlink r:id="rId24" w:history="1">
        <w:r w:rsidR="00ED2B6C" w:rsidRPr="005E5B39">
          <w:rPr>
            <w:rStyle w:val="Hyperlink"/>
            <w:rFonts w:eastAsiaTheme="minorEastAsia"/>
          </w:rPr>
          <w:t>Automation Artificial Intelligence Ethics Framework</w:t>
        </w:r>
      </w:hyperlink>
      <w:r w:rsidR="006D4F01" w:rsidRPr="005E5B39">
        <w:rPr>
          <w:rFonts w:eastAsiaTheme="minorEastAsia"/>
          <w:color w:val="000000" w:themeColor="text1"/>
        </w:rPr>
        <w:t xml:space="preserve"> PWDA </w:t>
      </w:r>
      <w:r w:rsidR="00EA62F6" w:rsidRPr="005E5B39">
        <w:rPr>
          <w:rFonts w:eastAsiaTheme="minorEastAsia"/>
          <w:color w:val="000000" w:themeColor="text1"/>
        </w:rPr>
        <w:t>raised the issue</w:t>
      </w:r>
      <w:r w:rsidR="00C03A37" w:rsidRPr="005E5B39">
        <w:rPr>
          <w:rFonts w:eastAsiaTheme="minorEastAsia"/>
          <w:color w:val="000000" w:themeColor="text1"/>
        </w:rPr>
        <w:t>s</w:t>
      </w:r>
      <w:r w:rsidR="00EA62F6" w:rsidRPr="005E5B39">
        <w:rPr>
          <w:rFonts w:eastAsiaTheme="minorEastAsia"/>
          <w:color w:val="000000" w:themeColor="text1"/>
        </w:rPr>
        <w:t xml:space="preserve"> that AI and ADM </w:t>
      </w:r>
      <w:r w:rsidR="002E53F5" w:rsidRPr="005E5B39">
        <w:rPr>
          <w:rFonts w:eastAsiaTheme="minorEastAsia"/>
          <w:color w:val="000000" w:themeColor="text1"/>
        </w:rPr>
        <w:t>sys</w:t>
      </w:r>
      <w:r w:rsidR="00922A1B" w:rsidRPr="005E5B39">
        <w:rPr>
          <w:rFonts w:eastAsiaTheme="minorEastAsia"/>
          <w:color w:val="000000" w:themeColor="text1"/>
        </w:rPr>
        <w:t>t</w:t>
      </w:r>
      <w:r w:rsidR="00D77540" w:rsidRPr="005E5B39">
        <w:rPr>
          <w:rFonts w:eastAsiaTheme="minorEastAsia"/>
          <w:color w:val="000000" w:themeColor="text1"/>
        </w:rPr>
        <w:t>ems</w:t>
      </w:r>
      <w:r w:rsidR="0067396B" w:rsidRPr="005E5B39">
        <w:rPr>
          <w:rFonts w:eastAsiaTheme="minorEastAsia"/>
          <w:color w:val="000000" w:themeColor="text1"/>
        </w:rPr>
        <w:t xml:space="preserve"> are:</w:t>
      </w:r>
    </w:p>
    <w:p w14:paraId="6AC8444D" w14:textId="2A331A00" w:rsidR="00F6355C" w:rsidRPr="005E5B39" w:rsidRDefault="003E1F00">
      <w:pPr>
        <w:pStyle w:val="ListParagraph"/>
        <w:numPr>
          <w:ilvl w:val="0"/>
          <w:numId w:val="8"/>
        </w:numPr>
        <w:jc w:val="both"/>
        <w:rPr>
          <w:rFonts w:eastAsiaTheme="minorEastAsia"/>
          <w:color w:val="000000" w:themeColor="text1"/>
          <w:lang w:val="en-AU"/>
        </w:rPr>
      </w:pPr>
      <w:r w:rsidRPr="005E5B39">
        <w:rPr>
          <w:rFonts w:eastAsiaTheme="minorEastAsia"/>
          <w:color w:val="000000" w:themeColor="text1"/>
          <w:lang w:val="en-AU"/>
        </w:rPr>
        <w:t>prone to error an</w:t>
      </w:r>
      <w:r w:rsidR="00435B85" w:rsidRPr="005E5B39">
        <w:rPr>
          <w:rFonts w:eastAsiaTheme="minorEastAsia"/>
          <w:color w:val="000000" w:themeColor="text1"/>
          <w:lang w:val="en-AU"/>
        </w:rPr>
        <w:t>d</w:t>
      </w:r>
      <w:r w:rsidRPr="005E5B39">
        <w:rPr>
          <w:rFonts w:eastAsiaTheme="minorEastAsia"/>
          <w:color w:val="000000" w:themeColor="text1"/>
          <w:lang w:val="en-AU"/>
        </w:rPr>
        <w:t xml:space="preserve"> hallucination </w:t>
      </w:r>
    </w:p>
    <w:p w14:paraId="55C2CAD1" w14:textId="3E44F291" w:rsidR="0067396B" w:rsidRPr="005E5B39" w:rsidRDefault="00D14607">
      <w:pPr>
        <w:pStyle w:val="ListParagraph"/>
        <w:numPr>
          <w:ilvl w:val="0"/>
          <w:numId w:val="8"/>
        </w:numPr>
        <w:jc w:val="both"/>
        <w:rPr>
          <w:rFonts w:eastAsiaTheme="minorEastAsia"/>
          <w:color w:val="000000" w:themeColor="text1"/>
          <w:lang w:val="en-AU"/>
        </w:rPr>
      </w:pPr>
      <w:r w:rsidRPr="005E5B39">
        <w:rPr>
          <w:rFonts w:eastAsiaTheme="minorEastAsia"/>
          <w:color w:val="000000" w:themeColor="text1"/>
          <w:lang w:val="en-AU"/>
        </w:rPr>
        <w:t>unable to differentiate between what is true and untrue</w:t>
      </w:r>
    </w:p>
    <w:p w14:paraId="0FF54A9C" w14:textId="77777777" w:rsidR="00DA732F" w:rsidRPr="005E5B39" w:rsidRDefault="006711D9">
      <w:pPr>
        <w:pStyle w:val="ListParagraph"/>
        <w:numPr>
          <w:ilvl w:val="0"/>
          <w:numId w:val="8"/>
        </w:numPr>
        <w:jc w:val="both"/>
        <w:rPr>
          <w:rFonts w:eastAsiaTheme="minorEastAsia"/>
          <w:color w:val="000000" w:themeColor="text1"/>
          <w:lang w:val="en-AU"/>
        </w:rPr>
      </w:pPr>
      <w:r w:rsidRPr="005E5B39">
        <w:rPr>
          <w:rFonts w:eastAsiaTheme="minorEastAsia"/>
          <w:color w:val="000000" w:themeColor="text1"/>
          <w:lang w:val="en-AU"/>
        </w:rPr>
        <w:t xml:space="preserve">built by companies and </w:t>
      </w:r>
      <w:r w:rsidR="00DA732F" w:rsidRPr="005E5B39">
        <w:rPr>
          <w:rFonts w:eastAsiaTheme="minorEastAsia"/>
          <w:color w:val="000000" w:themeColor="text1"/>
          <w:lang w:val="en-AU"/>
        </w:rPr>
        <w:t>o</w:t>
      </w:r>
      <w:r w:rsidR="00197BD0" w:rsidRPr="005E5B39">
        <w:rPr>
          <w:rFonts w:eastAsiaTheme="minorEastAsia"/>
          <w:color w:val="000000" w:themeColor="text1"/>
          <w:lang w:val="en-AU"/>
        </w:rPr>
        <w:t xml:space="preserve">n the basis of technologies that are vulnerable to </w:t>
      </w:r>
      <w:r w:rsidR="006F165E" w:rsidRPr="005E5B39">
        <w:rPr>
          <w:rFonts w:eastAsiaTheme="minorEastAsia"/>
          <w:color w:val="000000" w:themeColor="text1"/>
          <w:lang w:val="en-AU"/>
        </w:rPr>
        <w:t xml:space="preserve">financial </w:t>
      </w:r>
      <w:r w:rsidR="00197BD0" w:rsidRPr="005E5B39">
        <w:rPr>
          <w:rFonts w:eastAsiaTheme="minorEastAsia"/>
          <w:color w:val="000000" w:themeColor="text1"/>
          <w:lang w:val="en-AU"/>
        </w:rPr>
        <w:t>collapse</w:t>
      </w:r>
    </w:p>
    <w:p w14:paraId="4C705432" w14:textId="2131BBE2" w:rsidR="00A2291F" w:rsidRPr="005E5B39" w:rsidRDefault="007F0B81">
      <w:pPr>
        <w:pStyle w:val="ListParagraph"/>
        <w:numPr>
          <w:ilvl w:val="0"/>
          <w:numId w:val="8"/>
        </w:numPr>
        <w:jc w:val="both"/>
        <w:rPr>
          <w:rFonts w:eastAsiaTheme="minorEastAsia"/>
          <w:color w:val="000000" w:themeColor="text1"/>
          <w:lang w:val="en-AU"/>
        </w:rPr>
      </w:pPr>
      <w:r w:rsidRPr="005E5B39">
        <w:rPr>
          <w:rFonts w:eastAsiaTheme="minorEastAsia"/>
          <w:color w:val="000000" w:themeColor="text1"/>
          <w:lang w:val="en-AU"/>
        </w:rPr>
        <w:t xml:space="preserve">developed </w:t>
      </w:r>
      <w:r w:rsidR="00A2291F" w:rsidRPr="005E5B39">
        <w:rPr>
          <w:rFonts w:eastAsiaTheme="minorEastAsia"/>
          <w:color w:val="000000" w:themeColor="text1"/>
          <w:lang w:val="en-AU"/>
        </w:rPr>
        <w:t>in ways</w:t>
      </w:r>
      <w:r w:rsidR="008A1194" w:rsidRPr="005E5B39">
        <w:rPr>
          <w:rFonts w:eastAsiaTheme="minorEastAsia"/>
          <w:color w:val="000000" w:themeColor="text1"/>
          <w:lang w:val="en-AU"/>
        </w:rPr>
        <w:t>,</w:t>
      </w:r>
      <w:r w:rsidR="00A2291F" w:rsidRPr="005E5B39">
        <w:rPr>
          <w:rFonts w:eastAsiaTheme="minorEastAsia"/>
          <w:color w:val="000000" w:themeColor="text1"/>
          <w:lang w:val="en-AU"/>
        </w:rPr>
        <w:t xml:space="preserve"> and based on technologies</w:t>
      </w:r>
      <w:r w:rsidR="008A1194" w:rsidRPr="005E5B39">
        <w:rPr>
          <w:rFonts w:eastAsiaTheme="minorEastAsia"/>
          <w:color w:val="000000" w:themeColor="text1"/>
          <w:lang w:val="en-AU"/>
        </w:rPr>
        <w:t>,</w:t>
      </w:r>
      <w:r w:rsidR="00A2291F" w:rsidRPr="005E5B39">
        <w:rPr>
          <w:rFonts w:eastAsiaTheme="minorEastAsia"/>
          <w:color w:val="000000" w:themeColor="text1"/>
          <w:lang w:val="en-AU"/>
        </w:rPr>
        <w:t xml:space="preserve"> that </w:t>
      </w:r>
      <w:r w:rsidR="00B723EE" w:rsidRPr="005E5B39">
        <w:rPr>
          <w:rFonts w:eastAsiaTheme="minorEastAsia"/>
          <w:color w:val="000000" w:themeColor="text1"/>
          <w:lang w:val="en-AU"/>
        </w:rPr>
        <w:t xml:space="preserve">use exploitative labour practices and </w:t>
      </w:r>
      <w:r w:rsidR="00D53E40" w:rsidRPr="005E5B39">
        <w:rPr>
          <w:rFonts w:eastAsiaTheme="minorEastAsia"/>
          <w:color w:val="000000" w:themeColor="text1"/>
          <w:lang w:val="en-AU"/>
        </w:rPr>
        <w:t>energy and water intensive infrastructure that undermines Australia’s climate goals and</w:t>
      </w:r>
      <w:r w:rsidR="00435B85" w:rsidRPr="005E5B39">
        <w:rPr>
          <w:rFonts w:eastAsiaTheme="minorEastAsia"/>
          <w:color w:val="000000" w:themeColor="text1"/>
          <w:lang w:val="en-AU"/>
        </w:rPr>
        <w:t xml:space="preserve"> human rights obligations.</w:t>
      </w:r>
    </w:p>
    <w:p w14:paraId="12C31F1E" w14:textId="5F661DEE" w:rsidR="005B7903" w:rsidRPr="005E5B39" w:rsidRDefault="00154DF2" w:rsidP="00ED2B6C">
      <w:pPr>
        <w:jc w:val="both"/>
        <w:rPr>
          <w:rFonts w:eastAsiaTheme="minorEastAsia"/>
          <w:color w:val="000000" w:themeColor="text1"/>
        </w:rPr>
      </w:pPr>
      <w:r w:rsidRPr="005E5B39">
        <w:rPr>
          <w:rFonts w:eastAsiaTheme="minorEastAsia"/>
          <w:color w:val="000000" w:themeColor="text1"/>
        </w:rPr>
        <w:t xml:space="preserve">The proposed </w:t>
      </w:r>
      <w:r w:rsidR="00F74873" w:rsidRPr="005E5B39">
        <w:rPr>
          <w:rFonts w:eastAsiaTheme="minorEastAsia"/>
          <w:color w:val="000000" w:themeColor="text1"/>
        </w:rPr>
        <w:t xml:space="preserve">Ethics Model had ignored </w:t>
      </w:r>
      <w:r w:rsidR="0049355A" w:rsidRPr="005E5B39">
        <w:rPr>
          <w:rFonts w:eastAsiaTheme="minorEastAsia"/>
          <w:color w:val="000000" w:themeColor="text1"/>
        </w:rPr>
        <w:t>the need to apply ethical decision making or protect people about whom decisions were being made.</w:t>
      </w:r>
    </w:p>
    <w:p w14:paraId="2889F1EE" w14:textId="4F1307DC" w:rsidR="00CB3ACF" w:rsidRPr="005E5B39" w:rsidRDefault="00CB3ACF" w:rsidP="00CB3ACF">
      <w:pPr>
        <w:jc w:val="both"/>
        <w:rPr>
          <w:rFonts w:eastAsiaTheme="minorEastAsia"/>
          <w:color w:val="000000" w:themeColor="text1"/>
        </w:rPr>
      </w:pPr>
      <w:r w:rsidRPr="005E5B39">
        <w:rPr>
          <w:rFonts w:eastAsiaTheme="minorEastAsia"/>
          <w:color w:val="000000" w:themeColor="text1"/>
        </w:rPr>
        <w:t xml:space="preserve">PWDA recommended: </w:t>
      </w:r>
    </w:p>
    <w:p w14:paraId="3FB3767F" w14:textId="27D46DCF" w:rsidR="00CB3ACF" w:rsidRPr="005E5B39" w:rsidRDefault="00CB3ACF">
      <w:pPr>
        <w:pStyle w:val="ListParagraph"/>
        <w:numPr>
          <w:ilvl w:val="0"/>
          <w:numId w:val="9"/>
        </w:numPr>
        <w:jc w:val="both"/>
        <w:rPr>
          <w:rFonts w:eastAsiaTheme="minorEastAsia"/>
          <w:color w:val="000000" w:themeColor="text1"/>
          <w:lang w:val="en-AU"/>
        </w:rPr>
      </w:pPr>
      <w:r w:rsidRPr="005E5B39">
        <w:rPr>
          <w:lang w:val="en-AU"/>
        </w:rPr>
        <w:t xml:space="preserve">the introduction of regular expert human audit of </w:t>
      </w:r>
      <w:r w:rsidR="00862AC6" w:rsidRPr="005E5B39">
        <w:rPr>
          <w:lang w:val="en-AU"/>
        </w:rPr>
        <w:t xml:space="preserve">the </w:t>
      </w:r>
      <w:r w:rsidRPr="005E5B39">
        <w:rPr>
          <w:lang w:val="en-AU"/>
        </w:rPr>
        <w:t>issues raised that negatively impact</w:t>
      </w:r>
      <w:r w:rsidR="00862AC6" w:rsidRPr="005E5B39">
        <w:rPr>
          <w:lang w:val="en-AU"/>
        </w:rPr>
        <w:t>ed</w:t>
      </w:r>
      <w:r w:rsidRPr="005E5B39">
        <w:rPr>
          <w:lang w:val="en-AU"/>
        </w:rPr>
        <w:t xml:space="preserve"> customers, especially those from marginalised communities, and </w:t>
      </w:r>
      <w:r w:rsidR="009B19D7" w:rsidRPr="005E5B39">
        <w:rPr>
          <w:lang w:val="en-AU"/>
        </w:rPr>
        <w:t xml:space="preserve">the </w:t>
      </w:r>
      <w:r w:rsidRPr="005E5B39">
        <w:rPr>
          <w:lang w:val="en-AU"/>
        </w:rPr>
        <w:t xml:space="preserve">evaluation of the decisions made in order to improve </w:t>
      </w:r>
      <w:r w:rsidR="009B19D7" w:rsidRPr="005E5B39">
        <w:rPr>
          <w:lang w:val="en-AU"/>
        </w:rPr>
        <w:t xml:space="preserve">Automated Artificial Intelligence </w:t>
      </w:r>
      <w:r w:rsidR="003476AF" w:rsidRPr="005E5B39">
        <w:rPr>
          <w:lang w:val="en-AU"/>
        </w:rPr>
        <w:t>(</w:t>
      </w:r>
      <w:r w:rsidRPr="005E5B39">
        <w:rPr>
          <w:lang w:val="en-AU"/>
        </w:rPr>
        <w:t>AAI</w:t>
      </w:r>
      <w:r w:rsidR="003476AF" w:rsidRPr="005E5B39">
        <w:rPr>
          <w:lang w:val="en-AU"/>
        </w:rPr>
        <w:t>)</w:t>
      </w:r>
      <w:r w:rsidRPr="005E5B39">
        <w:rPr>
          <w:lang w:val="en-AU"/>
        </w:rPr>
        <w:t xml:space="preserve"> performance.</w:t>
      </w:r>
    </w:p>
    <w:p w14:paraId="62D5B170" w14:textId="282158F1" w:rsidR="00CB3ACF" w:rsidRPr="005E5B39" w:rsidRDefault="00CB3ACF">
      <w:pPr>
        <w:pStyle w:val="ListParagraph"/>
        <w:numPr>
          <w:ilvl w:val="0"/>
          <w:numId w:val="9"/>
        </w:numPr>
        <w:jc w:val="both"/>
        <w:rPr>
          <w:rFonts w:eastAsiaTheme="minorEastAsia"/>
          <w:color w:val="000000" w:themeColor="text1"/>
          <w:lang w:val="en-AU"/>
        </w:rPr>
      </w:pPr>
      <w:r w:rsidRPr="005E5B39">
        <w:rPr>
          <w:lang w:val="en-AU"/>
        </w:rPr>
        <w:t>mandating greater transparency when AAI is used, requiring human review and action to address customer complaints, and co-design of algorithms and processes with people with disability.</w:t>
      </w:r>
    </w:p>
    <w:p w14:paraId="636BF56E" w14:textId="77777777" w:rsidR="00CB3ACF" w:rsidRPr="005E5B39" w:rsidRDefault="00CB3ACF" w:rsidP="00ED2B6C">
      <w:pPr>
        <w:jc w:val="both"/>
        <w:rPr>
          <w:rFonts w:eastAsiaTheme="minorEastAsia"/>
          <w:color w:val="000000" w:themeColor="text1"/>
        </w:rPr>
      </w:pPr>
    </w:p>
    <w:p w14:paraId="1EC75909" w14:textId="2B8FFCCA" w:rsidR="007416DC" w:rsidRPr="005E5B39" w:rsidRDefault="00012FF1" w:rsidP="00AD3F8A">
      <w:pPr>
        <w:pStyle w:val="Heading3"/>
      </w:pPr>
      <w:bookmarkStart w:id="60" w:name="_Toc233647002"/>
      <w:r w:rsidRPr="005E5B39">
        <w:t>Inclusion Australia</w:t>
      </w:r>
      <w:bookmarkEnd w:id="60"/>
    </w:p>
    <w:p w14:paraId="4485972A" w14:textId="6D14772A" w:rsidR="00BA3523" w:rsidRPr="005E5B39" w:rsidRDefault="008F3B58" w:rsidP="00BA3523">
      <w:r w:rsidRPr="005E5B39">
        <w:t>Inclusion Australia</w:t>
      </w:r>
      <w:r w:rsidR="001F22B6" w:rsidRPr="005E5B39">
        <w:t>, PWDA, the Disability Advocacy Network Australia (DANA) and Down Syndrome Australia</w:t>
      </w:r>
      <w:r w:rsidRPr="005E5B39">
        <w:t xml:space="preserve"> </w:t>
      </w:r>
      <w:r w:rsidR="00372D16" w:rsidRPr="005E5B39">
        <w:t>prepared a</w:t>
      </w:r>
      <w:r w:rsidRPr="005E5B39">
        <w:t xml:space="preserve"> joint </w:t>
      </w:r>
      <w:hyperlink r:id="rId25" w:history="1">
        <w:r w:rsidRPr="005E5B39">
          <w:rPr>
            <w:rStyle w:val="Hyperlink"/>
          </w:rPr>
          <w:t xml:space="preserve">submission </w:t>
        </w:r>
        <w:r w:rsidR="00372D16" w:rsidRPr="005E5B39">
          <w:rPr>
            <w:rStyle w:val="Hyperlink"/>
          </w:rPr>
          <w:t xml:space="preserve">on </w:t>
        </w:r>
        <w:r w:rsidR="009261D1" w:rsidRPr="005E5B39">
          <w:rPr>
            <w:rStyle w:val="Hyperlink"/>
          </w:rPr>
          <w:t>automated</w:t>
        </w:r>
        <w:r w:rsidR="00372D16" w:rsidRPr="005E5B39">
          <w:rPr>
            <w:rStyle w:val="Hyperlink"/>
          </w:rPr>
          <w:t xml:space="preserve"> decision making</w:t>
        </w:r>
      </w:hyperlink>
      <w:r w:rsidR="00372D16" w:rsidRPr="005E5B39">
        <w:t xml:space="preserve"> in government services</w:t>
      </w:r>
      <w:r w:rsidRPr="005E5B39">
        <w:t xml:space="preserve">. </w:t>
      </w:r>
      <w:r w:rsidR="009261D1" w:rsidRPr="005E5B39">
        <w:t>We explained the risks</w:t>
      </w:r>
      <w:r w:rsidR="001552EC" w:rsidRPr="005E5B39">
        <w:t xml:space="preserve"> </w:t>
      </w:r>
      <w:r w:rsidR="00E44EE6" w:rsidRPr="005E5B39">
        <w:t xml:space="preserve">of using automated decision making (ADM) </w:t>
      </w:r>
      <w:r w:rsidR="001552EC" w:rsidRPr="005E5B39">
        <w:t xml:space="preserve">and the potential </w:t>
      </w:r>
      <w:r w:rsidR="00E44EE6" w:rsidRPr="005E5B39">
        <w:t xml:space="preserve">for its use to lead </w:t>
      </w:r>
      <w:r w:rsidR="00080EAA" w:rsidRPr="005E5B39">
        <w:t xml:space="preserve">to </w:t>
      </w:r>
      <w:r w:rsidRPr="005E5B39">
        <w:t xml:space="preserve">lead to worse outcomes for people with disability who are using Government Services. </w:t>
      </w:r>
    </w:p>
    <w:p w14:paraId="578B560F" w14:textId="728C5FA2" w:rsidR="00EC3B73" w:rsidRPr="005E5B39" w:rsidRDefault="00C1135C" w:rsidP="00BA3523">
      <w:r w:rsidRPr="005E5B39">
        <w:t xml:space="preserve">We recommend the following safeguards be designed and implemented through co-design with </w:t>
      </w:r>
      <w:r w:rsidR="003476AF" w:rsidRPr="005E5B39">
        <w:t xml:space="preserve">the </w:t>
      </w:r>
      <w:r w:rsidRPr="005E5B39">
        <w:t xml:space="preserve">people who they will impact: </w:t>
      </w:r>
    </w:p>
    <w:p w14:paraId="4E561D90" w14:textId="77777777" w:rsidR="00CC5CE2" w:rsidRPr="005E5B39" w:rsidRDefault="00C1135C">
      <w:pPr>
        <w:pStyle w:val="ListParagraph"/>
        <w:numPr>
          <w:ilvl w:val="0"/>
          <w:numId w:val="10"/>
        </w:numPr>
        <w:rPr>
          <w:lang w:val="en-AU"/>
        </w:rPr>
      </w:pPr>
      <w:r w:rsidRPr="005E5B39">
        <w:rPr>
          <w:lang w:val="en-AU"/>
        </w:rPr>
        <w:t>Legal and institutional protections, such as ensuring the right to appeal automated decisions and access to support</w:t>
      </w:r>
    </w:p>
    <w:p w14:paraId="3FE10735" w14:textId="48D9D775" w:rsidR="00CC5CE2" w:rsidRPr="005E5B39" w:rsidRDefault="00C1135C">
      <w:pPr>
        <w:pStyle w:val="ListParagraph"/>
        <w:numPr>
          <w:ilvl w:val="0"/>
          <w:numId w:val="10"/>
        </w:numPr>
        <w:rPr>
          <w:lang w:val="en-AU"/>
        </w:rPr>
      </w:pPr>
      <w:r w:rsidRPr="005E5B39">
        <w:rPr>
          <w:lang w:val="en-AU"/>
        </w:rPr>
        <w:t>Improved training in the rights of people with an intellectual disability</w:t>
      </w:r>
      <w:r w:rsidR="00CC5CE2" w:rsidRPr="005E5B39">
        <w:rPr>
          <w:lang w:val="en-AU"/>
        </w:rPr>
        <w:t xml:space="preserve"> to ensure </w:t>
      </w:r>
      <w:r w:rsidRPr="005E5B39">
        <w:rPr>
          <w:lang w:val="en-AU"/>
        </w:rPr>
        <w:t xml:space="preserve">public servants and those managing ADM systems </w:t>
      </w:r>
      <w:r w:rsidR="008E78DD" w:rsidRPr="005E5B39">
        <w:rPr>
          <w:lang w:val="en-AU"/>
        </w:rPr>
        <w:t>can</w:t>
      </w:r>
      <w:r w:rsidRPr="005E5B39">
        <w:rPr>
          <w:lang w:val="en-AU"/>
        </w:rPr>
        <w:t xml:space="preserve"> recognise and respond to the needs of people with disability</w:t>
      </w:r>
    </w:p>
    <w:p w14:paraId="5C522E3D" w14:textId="295A27BD" w:rsidR="00BA3523" w:rsidRPr="005E5B39" w:rsidRDefault="00C1135C">
      <w:pPr>
        <w:pStyle w:val="ListParagraph"/>
        <w:numPr>
          <w:ilvl w:val="0"/>
          <w:numId w:val="10"/>
        </w:numPr>
        <w:rPr>
          <w:lang w:val="en-AU"/>
        </w:rPr>
      </w:pPr>
      <w:r w:rsidRPr="005E5B39">
        <w:rPr>
          <w:lang w:val="en-AU"/>
        </w:rPr>
        <w:t>Automated triggers for human intervention</w:t>
      </w:r>
      <w:r w:rsidR="00CC5CE2" w:rsidRPr="005E5B39">
        <w:rPr>
          <w:lang w:val="en-AU"/>
        </w:rPr>
        <w:t xml:space="preserve"> </w:t>
      </w:r>
      <w:r w:rsidRPr="005E5B39">
        <w:rPr>
          <w:lang w:val="en-AU"/>
        </w:rPr>
        <w:t>that require a human being to review or take over handling of a case</w:t>
      </w:r>
      <w:r w:rsidR="00895444" w:rsidRPr="005E5B39">
        <w:rPr>
          <w:lang w:val="en-AU"/>
        </w:rPr>
        <w:t xml:space="preserve">, </w:t>
      </w:r>
      <w:r w:rsidRPr="005E5B39">
        <w:rPr>
          <w:lang w:val="en-AU"/>
        </w:rPr>
        <w:t>includ</w:t>
      </w:r>
      <w:r w:rsidR="00895444" w:rsidRPr="005E5B39">
        <w:rPr>
          <w:lang w:val="en-AU"/>
        </w:rPr>
        <w:t xml:space="preserve">ing when </w:t>
      </w:r>
      <w:r w:rsidRPr="005E5B39">
        <w:rPr>
          <w:lang w:val="en-AU"/>
        </w:rPr>
        <w:t>a person self-identif</w:t>
      </w:r>
      <w:r w:rsidR="00895444" w:rsidRPr="005E5B39">
        <w:rPr>
          <w:lang w:val="en-AU"/>
        </w:rPr>
        <w:t>ies</w:t>
      </w:r>
      <w:r w:rsidRPr="005E5B39">
        <w:rPr>
          <w:lang w:val="en-AU"/>
        </w:rPr>
        <w:t xml:space="preserve"> that they have a particular disability, condition, or linguistic obstacle that makes using a system or completing a form impossible for them without assistance</w:t>
      </w:r>
    </w:p>
    <w:p w14:paraId="43E647A1" w14:textId="77777777" w:rsidR="00297131" w:rsidRPr="005E5B39" w:rsidRDefault="008E78DD">
      <w:pPr>
        <w:pStyle w:val="ListParagraph"/>
        <w:numPr>
          <w:ilvl w:val="0"/>
          <w:numId w:val="10"/>
        </w:numPr>
        <w:rPr>
          <w:lang w:val="en-AU"/>
        </w:rPr>
      </w:pPr>
      <w:r w:rsidRPr="005E5B39">
        <w:rPr>
          <w:lang w:val="en-AU"/>
        </w:rPr>
        <w:t>Human-in-the-loop systems that incorporate human oversight</w:t>
      </w:r>
      <w:r w:rsidR="00297131" w:rsidRPr="005E5B39">
        <w:rPr>
          <w:lang w:val="en-AU"/>
        </w:rPr>
        <w:t xml:space="preserve"> and involvement in </w:t>
      </w:r>
      <w:r w:rsidRPr="005E5B39">
        <w:rPr>
          <w:lang w:val="en-AU"/>
        </w:rPr>
        <w:t>making the final decisions</w:t>
      </w:r>
    </w:p>
    <w:p w14:paraId="5EB94C3E" w14:textId="01FA013F" w:rsidR="008B673E" w:rsidRPr="005E5B39" w:rsidRDefault="008E78DD">
      <w:pPr>
        <w:pStyle w:val="ListParagraph"/>
        <w:numPr>
          <w:ilvl w:val="0"/>
          <w:numId w:val="10"/>
        </w:numPr>
        <w:rPr>
          <w:lang w:val="en-AU"/>
        </w:rPr>
      </w:pPr>
      <w:r w:rsidRPr="005E5B39">
        <w:rPr>
          <w:lang w:val="en-AU"/>
        </w:rPr>
        <w:t>Accessible interfaces</w:t>
      </w:r>
      <w:r w:rsidR="008D49F3" w:rsidRPr="005E5B39">
        <w:rPr>
          <w:lang w:val="en-AU"/>
        </w:rPr>
        <w:t xml:space="preserve"> where </w:t>
      </w:r>
      <w:r w:rsidRPr="005E5B39">
        <w:rPr>
          <w:lang w:val="en-AU"/>
        </w:rPr>
        <w:t>alternative formats</w:t>
      </w:r>
      <w:r w:rsidR="008D49F3" w:rsidRPr="005E5B39">
        <w:rPr>
          <w:lang w:val="en-AU"/>
        </w:rPr>
        <w:t xml:space="preserve"> such as Easy Read</w:t>
      </w:r>
      <w:r w:rsidR="008B673E" w:rsidRPr="005E5B39">
        <w:rPr>
          <w:lang w:val="en-AU"/>
        </w:rPr>
        <w:t>, plain language and phone numbers are provided to help people interact with systems</w:t>
      </w:r>
    </w:p>
    <w:p w14:paraId="64F92738" w14:textId="5980E582" w:rsidR="008E78DD" w:rsidRPr="005E5B39" w:rsidRDefault="008E78DD">
      <w:pPr>
        <w:pStyle w:val="ListParagraph"/>
        <w:numPr>
          <w:ilvl w:val="0"/>
          <w:numId w:val="10"/>
        </w:numPr>
        <w:rPr>
          <w:lang w:val="en-AU"/>
        </w:rPr>
      </w:pPr>
      <w:r w:rsidRPr="005E5B39">
        <w:rPr>
          <w:lang w:val="en-AU"/>
        </w:rPr>
        <w:t>The training of ADM systems and human staff needs to be underpinned by review and continuous improvement</w:t>
      </w:r>
    </w:p>
    <w:p w14:paraId="6350DCEC" w14:textId="77777777" w:rsidR="006A31ED" w:rsidRPr="005E5B39" w:rsidRDefault="00045408">
      <w:pPr>
        <w:pStyle w:val="ListParagraph"/>
        <w:numPr>
          <w:ilvl w:val="0"/>
          <w:numId w:val="10"/>
        </w:numPr>
        <w:rPr>
          <w:lang w:val="en-AU"/>
        </w:rPr>
      </w:pPr>
      <w:r w:rsidRPr="005E5B39">
        <w:rPr>
          <w:lang w:val="en-AU"/>
        </w:rPr>
        <w:t>Improved accountability</w:t>
      </w:r>
      <w:r w:rsidR="008415C4" w:rsidRPr="005E5B39">
        <w:rPr>
          <w:lang w:val="en-AU"/>
        </w:rPr>
        <w:t xml:space="preserve"> for decisions, not the use of ADM to avoid</w:t>
      </w:r>
      <w:r w:rsidR="006A31ED" w:rsidRPr="005E5B39">
        <w:rPr>
          <w:lang w:val="en-AU"/>
        </w:rPr>
        <w:t xml:space="preserve"> </w:t>
      </w:r>
      <w:r w:rsidRPr="005E5B39">
        <w:rPr>
          <w:lang w:val="en-AU"/>
        </w:rPr>
        <w:t>responsibility</w:t>
      </w:r>
    </w:p>
    <w:p w14:paraId="5C24FBE2" w14:textId="77777777" w:rsidR="0072721D" w:rsidRPr="005E5B39" w:rsidRDefault="00045408">
      <w:pPr>
        <w:pStyle w:val="ListParagraph"/>
        <w:numPr>
          <w:ilvl w:val="0"/>
          <w:numId w:val="10"/>
        </w:numPr>
        <w:rPr>
          <w:lang w:val="en-AU"/>
        </w:rPr>
      </w:pPr>
      <w:r w:rsidRPr="005E5B39">
        <w:rPr>
          <w:lang w:val="en-AU"/>
        </w:rPr>
        <w:t xml:space="preserve">Making </w:t>
      </w:r>
      <w:r w:rsidR="0072721D" w:rsidRPr="005E5B39">
        <w:rPr>
          <w:lang w:val="en-AU"/>
        </w:rPr>
        <w:t xml:space="preserve">the process for </w:t>
      </w:r>
      <w:r w:rsidRPr="005E5B39">
        <w:rPr>
          <w:lang w:val="en-AU"/>
        </w:rPr>
        <w:t>contesting errors or the review of decisions accessible</w:t>
      </w:r>
    </w:p>
    <w:p w14:paraId="777901D5" w14:textId="16166A73" w:rsidR="00AD3F8A" w:rsidRPr="005E5B39" w:rsidRDefault="00045408">
      <w:pPr>
        <w:pStyle w:val="ListParagraph"/>
        <w:numPr>
          <w:ilvl w:val="0"/>
          <w:numId w:val="10"/>
        </w:numPr>
        <w:rPr>
          <w:lang w:val="en-AU"/>
        </w:rPr>
      </w:pPr>
      <w:r w:rsidRPr="005E5B39">
        <w:rPr>
          <w:lang w:val="en-AU"/>
        </w:rPr>
        <w:t xml:space="preserve">ADM systems </w:t>
      </w:r>
      <w:r w:rsidR="00364AA5" w:rsidRPr="005E5B39">
        <w:rPr>
          <w:lang w:val="en-AU"/>
        </w:rPr>
        <w:t>should</w:t>
      </w:r>
      <w:r w:rsidRPr="005E5B39">
        <w:rPr>
          <w:lang w:val="en-AU"/>
        </w:rPr>
        <w:t xml:space="preserve"> be programmed </w:t>
      </w:r>
      <w:r w:rsidR="00364AA5" w:rsidRPr="005E5B39">
        <w:rPr>
          <w:lang w:val="en-AU"/>
        </w:rPr>
        <w:t xml:space="preserve">to learn </w:t>
      </w:r>
      <w:r w:rsidRPr="005E5B39">
        <w:rPr>
          <w:lang w:val="en-AU"/>
        </w:rPr>
        <w:t>from the history of successfully appealed decisions or identified errors to flag up and refer to a human being in those cases where errors are likely to occur.</w:t>
      </w:r>
    </w:p>
    <w:p w14:paraId="7160E525" w14:textId="77777777" w:rsidR="003476AF" w:rsidRPr="005E5B39" w:rsidRDefault="003476AF" w:rsidP="003476AF"/>
    <w:p w14:paraId="09BFE4B6" w14:textId="77777777" w:rsidR="007C5F84" w:rsidRPr="005E5B39" w:rsidRDefault="00012FF1" w:rsidP="00C65211">
      <w:pPr>
        <w:pStyle w:val="Heading3"/>
      </w:pPr>
      <w:bookmarkStart w:id="61" w:name="_Toc233647003"/>
      <w:r w:rsidRPr="005E5B39">
        <w:t>Children and Young People with Disability Australia</w:t>
      </w:r>
      <w:bookmarkEnd w:id="61"/>
      <w:r w:rsidR="007C5F84" w:rsidRPr="005E5B39">
        <w:t xml:space="preserve"> </w:t>
      </w:r>
    </w:p>
    <w:p w14:paraId="1EAF6753" w14:textId="27CC95C9" w:rsidR="00794A09" w:rsidRPr="005E5B39" w:rsidRDefault="00794A09" w:rsidP="00503A24">
      <w:r w:rsidRPr="005E5B39">
        <w:t>Children and Young People with Disability Australia (CYDA)</w:t>
      </w:r>
      <w:r w:rsidR="00DC3A83" w:rsidRPr="005E5B39">
        <w:t xml:space="preserve"> in their </w:t>
      </w:r>
      <w:hyperlink r:id="rId26" w:history="1">
        <w:r w:rsidR="00DC3A83" w:rsidRPr="005E5B39">
          <w:rPr>
            <w:rStyle w:val="Hyperlink"/>
          </w:rPr>
          <w:t xml:space="preserve">submission to </w:t>
        </w:r>
        <w:r w:rsidR="00210859" w:rsidRPr="005E5B39">
          <w:rPr>
            <w:rStyle w:val="Hyperlink"/>
          </w:rPr>
          <w:t>Services Australia’s draft Automation and AI (AAI) Ethics Framework</w:t>
        </w:r>
      </w:hyperlink>
      <w:r w:rsidR="00B06229" w:rsidRPr="005E5B39">
        <w:t xml:space="preserve"> recommended that the draft framework:</w:t>
      </w:r>
    </w:p>
    <w:p w14:paraId="62075F2D" w14:textId="77777777" w:rsidR="006D2741" w:rsidRPr="005E5B39" w:rsidRDefault="00B06229">
      <w:pPr>
        <w:pStyle w:val="ListParagraph"/>
        <w:numPr>
          <w:ilvl w:val="0"/>
          <w:numId w:val="19"/>
        </w:numPr>
        <w:rPr>
          <w:lang w:val="en-AU"/>
        </w:rPr>
      </w:pPr>
      <w:r w:rsidRPr="005E5B39">
        <w:rPr>
          <w:lang w:val="en-AU"/>
        </w:rPr>
        <w:t>Strengthen</w:t>
      </w:r>
      <w:r w:rsidR="006F0DF5" w:rsidRPr="005E5B39">
        <w:rPr>
          <w:lang w:val="en-AU"/>
        </w:rPr>
        <w:t xml:space="preserve"> its</w:t>
      </w:r>
      <w:r w:rsidRPr="005E5B39">
        <w:rPr>
          <w:lang w:val="en-AU"/>
        </w:rPr>
        <w:t xml:space="preserve"> human rights foundations by </w:t>
      </w:r>
      <w:r w:rsidR="000D5755" w:rsidRPr="005E5B39">
        <w:rPr>
          <w:lang w:val="en-AU"/>
        </w:rPr>
        <w:t>incorporating</w:t>
      </w:r>
      <w:r w:rsidR="000D5755" w:rsidRPr="005E5B39">
        <w:rPr>
          <w:b/>
          <w:bCs/>
          <w:lang w:val="en-AU"/>
        </w:rPr>
        <w:t xml:space="preserve"> </w:t>
      </w:r>
      <w:r w:rsidR="006F0DF5" w:rsidRPr="005E5B39">
        <w:rPr>
          <w:lang w:val="en-AU"/>
        </w:rPr>
        <w:t>h</w:t>
      </w:r>
      <w:r w:rsidRPr="005E5B39">
        <w:rPr>
          <w:lang w:val="en-AU"/>
        </w:rPr>
        <w:t>uman rights obligations relevant to social security, non-discrimination, and the United Nations Convention on the Rights of Persons with Disability (CRPD)</w:t>
      </w:r>
    </w:p>
    <w:p w14:paraId="2CB26B05" w14:textId="3682D4CF" w:rsidR="00B06229" w:rsidRPr="005E5B39" w:rsidRDefault="0079323D">
      <w:pPr>
        <w:pStyle w:val="ListParagraph"/>
        <w:numPr>
          <w:ilvl w:val="0"/>
          <w:numId w:val="19"/>
        </w:numPr>
        <w:rPr>
          <w:lang w:val="en-AU"/>
        </w:rPr>
      </w:pPr>
      <w:r w:rsidRPr="005E5B39">
        <w:rPr>
          <w:lang w:val="en-AU"/>
        </w:rPr>
        <w:t>Acknowledge</w:t>
      </w:r>
      <w:r w:rsidR="00B06229" w:rsidRPr="005E5B39">
        <w:rPr>
          <w:lang w:val="en-AU"/>
        </w:rPr>
        <w:t xml:space="preserve"> past harms and provid</w:t>
      </w:r>
      <w:r w:rsidR="007772CA" w:rsidRPr="005E5B39">
        <w:rPr>
          <w:lang w:val="en-AU"/>
        </w:rPr>
        <w:t>e</w:t>
      </w:r>
      <w:r w:rsidR="00B06229" w:rsidRPr="005E5B39">
        <w:rPr>
          <w:lang w:val="en-AU"/>
        </w:rPr>
        <w:t xml:space="preserve"> meaningful safeguards</w:t>
      </w:r>
      <w:r w:rsidR="007772CA" w:rsidRPr="005E5B39">
        <w:rPr>
          <w:lang w:val="en-AU"/>
        </w:rPr>
        <w:t xml:space="preserve"> t</w:t>
      </w:r>
      <w:r w:rsidR="00FF3714" w:rsidRPr="005E5B39">
        <w:rPr>
          <w:lang w:val="en-AU"/>
        </w:rPr>
        <w:t>o protect people from</w:t>
      </w:r>
      <w:r w:rsidR="00FF3714" w:rsidRPr="005E5B39">
        <w:rPr>
          <w:b/>
          <w:bCs/>
          <w:lang w:val="en-AU"/>
        </w:rPr>
        <w:t xml:space="preserve"> </w:t>
      </w:r>
      <w:r w:rsidR="00B06229" w:rsidRPr="005E5B39">
        <w:rPr>
          <w:lang w:val="en-AU"/>
        </w:rPr>
        <w:t>automated debt decisions without robust human oversight, transparent reasoning, and strong protections</w:t>
      </w:r>
      <w:r w:rsidR="00F3696F" w:rsidRPr="005E5B39">
        <w:rPr>
          <w:lang w:val="en-AU"/>
        </w:rPr>
        <w:t xml:space="preserve"> and a process for ongoing monitoring and assurance</w:t>
      </w:r>
      <w:r w:rsidR="00B06229" w:rsidRPr="005E5B39">
        <w:rPr>
          <w:lang w:val="en-AU"/>
        </w:rPr>
        <w:t>.</w:t>
      </w:r>
    </w:p>
    <w:p w14:paraId="498A19BD" w14:textId="35831020" w:rsidR="00B06229" w:rsidRPr="005E5B39" w:rsidRDefault="00B06229">
      <w:pPr>
        <w:pStyle w:val="ListParagraph"/>
        <w:numPr>
          <w:ilvl w:val="0"/>
          <w:numId w:val="19"/>
        </w:numPr>
        <w:rPr>
          <w:lang w:val="en-AU"/>
        </w:rPr>
      </w:pPr>
      <w:r w:rsidRPr="005E5B39">
        <w:rPr>
          <w:lang w:val="en-AU"/>
        </w:rPr>
        <w:t>Improv</w:t>
      </w:r>
      <w:r w:rsidR="00F3696F" w:rsidRPr="005E5B39">
        <w:rPr>
          <w:lang w:val="en-AU"/>
        </w:rPr>
        <w:t>e</w:t>
      </w:r>
      <w:r w:rsidRPr="005E5B39">
        <w:rPr>
          <w:lang w:val="en-AU"/>
        </w:rPr>
        <w:t xml:space="preserve"> protections for marginalised and priority groups</w:t>
      </w:r>
      <w:r w:rsidR="00850084" w:rsidRPr="005E5B39">
        <w:rPr>
          <w:lang w:val="en-AU"/>
        </w:rPr>
        <w:t xml:space="preserve"> through </w:t>
      </w:r>
      <w:r w:rsidR="00FA30C6" w:rsidRPr="005E5B39">
        <w:rPr>
          <w:lang w:val="en-AU"/>
        </w:rPr>
        <w:t>mandatory</w:t>
      </w:r>
      <w:r w:rsidR="00FA30C6" w:rsidRPr="005E5B39">
        <w:rPr>
          <w:b/>
          <w:bCs/>
          <w:lang w:val="en-AU"/>
        </w:rPr>
        <w:t xml:space="preserve"> </w:t>
      </w:r>
      <w:r w:rsidRPr="005E5B39">
        <w:rPr>
          <w:lang w:val="en-AU"/>
        </w:rPr>
        <w:t>equity impact assessments for medium and high risk AAI initiatives, including analysis of differential error rates and outcomes for disabled people, First Nations people, people with low literacy, and other marginalised groups</w:t>
      </w:r>
      <w:r w:rsidR="00FA30C6" w:rsidRPr="005E5B39">
        <w:rPr>
          <w:lang w:val="en-AU"/>
        </w:rPr>
        <w:t>, publishing transparent reports of errors</w:t>
      </w:r>
      <w:r w:rsidR="007B55F1" w:rsidRPr="005E5B39">
        <w:rPr>
          <w:lang w:val="en-AU"/>
        </w:rPr>
        <w:t xml:space="preserve">, and involving affected communities and their representative </w:t>
      </w:r>
      <w:r w:rsidR="000B271E" w:rsidRPr="005E5B39">
        <w:rPr>
          <w:lang w:val="en-AU"/>
        </w:rPr>
        <w:t>organisations</w:t>
      </w:r>
      <w:r w:rsidR="007B55F1" w:rsidRPr="005E5B39">
        <w:rPr>
          <w:lang w:val="en-AU"/>
        </w:rPr>
        <w:t xml:space="preserve"> in </w:t>
      </w:r>
      <w:r w:rsidRPr="005E5B39">
        <w:rPr>
          <w:lang w:val="en-AU"/>
        </w:rPr>
        <w:t>the design and review of high-risk systems</w:t>
      </w:r>
    </w:p>
    <w:p w14:paraId="2B8D1CFD" w14:textId="77777777" w:rsidR="006C3522" w:rsidRPr="005E5B39" w:rsidRDefault="00B06229">
      <w:pPr>
        <w:pStyle w:val="ListParagraph"/>
        <w:numPr>
          <w:ilvl w:val="0"/>
          <w:numId w:val="19"/>
        </w:numPr>
        <w:rPr>
          <w:lang w:val="en-AU"/>
        </w:rPr>
      </w:pPr>
      <w:r w:rsidRPr="005E5B39">
        <w:rPr>
          <w:lang w:val="en-AU"/>
        </w:rPr>
        <w:t>Ensuring contestability, redress and proactive remediation</w:t>
      </w:r>
      <w:r w:rsidR="00291279" w:rsidRPr="005E5B39">
        <w:rPr>
          <w:lang w:val="en-AU"/>
        </w:rPr>
        <w:t xml:space="preserve"> through providing</w:t>
      </w:r>
      <w:r w:rsidR="00291279" w:rsidRPr="005E5B39">
        <w:rPr>
          <w:b/>
          <w:bCs/>
          <w:lang w:val="en-AU"/>
        </w:rPr>
        <w:t xml:space="preserve"> </w:t>
      </w:r>
      <w:r w:rsidR="006C3522" w:rsidRPr="005E5B39">
        <w:rPr>
          <w:lang w:val="en-AU"/>
        </w:rPr>
        <w:t>s</w:t>
      </w:r>
      <w:r w:rsidRPr="005E5B39">
        <w:rPr>
          <w:lang w:val="en-AU"/>
        </w:rPr>
        <w:t>imple, free and accessible pathways for individuals to challenge any significant decision about entitlements, compliance or debt</w:t>
      </w:r>
      <w:r w:rsidR="006C3522" w:rsidRPr="005E5B39">
        <w:rPr>
          <w:lang w:val="en-AU"/>
        </w:rPr>
        <w:t>, c</w:t>
      </w:r>
      <w:r w:rsidRPr="005E5B39">
        <w:rPr>
          <w:lang w:val="en-AU"/>
        </w:rPr>
        <w:t>lear timeframes and standards for responding to challenges and correcting errors.</w:t>
      </w:r>
      <w:r w:rsidR="006C3522" w:rsidRPr="005E5B39">
        <w:rPr>
          <w:lang w:val="en-AU"/>
        </w:rPr>
        <w:t xml:space="preserve"> p</w:t>
      </w:r>
      <w:r w:rsidRPr="005E5B39">
        <w:rPr>
          <w:lang w:val="en-AU"/>
        </w:rPr>
        <w:t xml:space="preserve">roactive system-wide remediation when errors are identified, </w:t>
      </w:r>
      <w:r w:rsidR="006C3522" w:rsidRPr="005E5B39">
        <w:rPr>
          <w:lang w:val="en-AU"/>
        </w:rPr>
        <w:t xml:space="preserve">and compensation for </w:t>
      </w:r>
      <w:r w:rsidRPr="005E5B39">
        <w:rPr>
          <w:lang w:val="en-AU"/>
        </w:rPr>
        <w:t>all affected individuals</w:t>
      </w:r>
      <w:r w:rsidR="006C3522" w:rsidRPr="005E5B39">
        <w:rPr>
          <w:lang w:val="en-AU"/>
        </w:rPr>
        <w:t>.</w:t>
      </w:r>
    </w:p>
    <w:p w14:paraId="7842211C" w14:textId="36D766B3" w:rsidR="00B06229" w:rsidRPr="005E5B39" w:rsidRDefault="00B06229">
      <w:pPr>
        <w:pStyle w:val="ListParagraph"/>
        <w:numPr>
          <w:ilvl w:val="0"/>
          <w:numId w:val="19"/>
        </w:numPr>
        <w:rPr>
          <w:lang w:val="en-AU"/>
        </w:rPr>
      </w:pPr>
      <w:r w:rsidRPr="005E5B39">
        <w:rPr>
          <w:lang w:val="en-AU"/>
        </w:rPr>
        <w:t>Establishing minimum transparency standards</w:t>
      </w:r>
      <w:r w:rsidR="001E005F" w:rsidRPr="005E5B39">
        <w:rPr>
          <w:lang w:val="en-AU"/>
        </w:rPr>
        <w:t xml:space="preserve"> that include a</w:t>
      </w:r>
      <w:r w:rsidRPr="005E5B39">
        <w:rPr>
          <w:lang w:val="en-AU"/>
        </w:rPr>
        <w:t xml:space="preserve"> public register of AAI systems used in decision-making, including purpose, risk rating,</w:t>
      </w:r>
      <w:r w:rsidR="007C64CC" w:rsidRPr="005E5B39">
        <w:rPr>
          <w:lang w:val="en-AU"/>
        </w:rPr>
        <w:t xml:space="preserve"> proactive disclosure of error rates </w:t>
      </w:r>
      <w:r w:rsidRPr="005E5B39">
        <w:rPr>
          <w:lang w:val="en-AU"/>
        </w:rPr>
        <w:t>and known limitations</w:t>
      </w:r>
      <w:r w:rsidR="007C64CC" w:rsidRPr="005E5B39">
        <w:rPr>
          <w:lang w:val="en-AU"/>
        </w:rPr>
        <w:t>, s</w:t>
      </w:r>
      <w:r w:rsidRPr="005E5B39">
        <w:rPr>
          <w:lang w:val="en-AU"/>
        </w:rPr>
        <w:t>tandard wording in plain language on letters, digital platforms and apps to notify people when an automated or AI-assisted process has been used in their case. This should be available in accessible formats, including Easy Read, Auslan, and multiple languages.</w:t>
      </w:r>
    </w:p>
    <w:p w14:paraId="48F012ED" w14:textId="3AEF7331" w:rsidR="00DA39A9" w:rsidRPr="005E5B39" w:rsidRDefault="00FF021D" w:rsidP="0031715C">
      <w:pPr>
        <w:tabs>
          <w:tab w:val="num" w:pos="720"/>
        </w:tabs>
      </w:pPr>
      <w:r w:rsidRPr="005E5B39">
        <w:t>C</w:t>
      </w:r>
      <w:r w:rsidR="00284BE2" w:rsidRPr="005E5B39">
        <w:t>YDA</w:t>
      </w:r>
      <w:r w:rsidR="00D6447F" w:rsidRPr="005E5B39">
        <w:t xml:space="preserve">, PWDA, Inclusion Australia, </w:t>
      </w:r>
      <w:r w:rsidR="00DA39A9" w:rsidRPr="005E5B39">
        <w:t>Australian Autism Alliance</w:t>
      </w:r>
      <w:r w:rsidR="00252379" w:rsidRPr="005E5B39">
        <w:t xml:space="preserve">, </w:t>
      </w:r>
      <w:r w:rsidR="00DA39A9" w:rsidRPr="005E5B39">
        <w:t>Australian Federation of Disability Organisations Community Mental Health Australia</w:t>
      </w:r>
      <w:r w:rsidR="00252379" w:rsidRPr="005E5B39">
        <w:t xml:space="preserve">, </w:t>
      </w:r>
      <w:r w:rsidR="00DA39A9" w:rsidRPr="005E5B39">
        <w:t>Disability Advocacy Network Australia</w:t>
      </w:r>
      <w:r w:rsidR="0031715C" w:rsidRPr="005E5B39">
        <w:t xml:space="preserve">, </w:t>
      </w:r>
      <w:r w:rsidR="00DA39A9" w:rsidRPr="005E5B39">
        <w:t>Down Syndrome Australia</w:t>
      </w:r>
      <w:r w:rsidR="0031715C" w:rsidRPr="005E5B39">
        <w:t xml:space="preserve">, </w:t>
      </w:r>
      <w:r w:rsidR="00DA39A9" w:rsidRPr="005E5B39">
        <w:t>National Ethnic Disability Alliance</w:t>
      </w:r>
      <w:r w:rsidR="0031715C" w:rsidRPr="005E5B39">
        <w:t xml:space="preserve">, </w:t>
      </w:r>
      <w:r w:rsidR="00DA39A9" w:rsidRPr="005E5B39">
        <w:t>National Mental Health Consumer Alliance</w:t>
      </w:r>
      <w:r w:rsidR="0031715C" w:rsidRPr="005E5B39">
        <w:t xml:space="preserve">, </w:t>
      </w:r>
      <w:r w:rsidR="00DA39A9" w:rsidRPr="005E5B39">
        <w:t xml:space="preserve">Physical Disability Australia </w:t>
      </w:r>
      <w:r w:rsidR="0031715C" w:rsidRPr="005E5B39">
        <w:t xml:space="preserve">and </w:t>
      </w:r>
      <w:r w:rsidR="00DA39A9" w:rsidRPr="005E5B39">
        <w:t>Women with Disabilities Australia (WWDA)</w:t>
      </w:r>
      <w:r w:rsidR="00822ADA" w:rsidRPr="005E5B39">
        <w:t xml:space="preserve"> jointly </w:t>
      </w:r>
      <w:hyperlink r:id="rId27" w:history="1">
        <w:r w:rsidR="006D1D71" w:rsidRPr="005E5B39">
          <w:rPr>
            <w:rStyle w:val="Hyperlink"/>
          </w:rPr>
          <w:t xml:space="preserve">called </w:t>
        </w:r>
        <w:r w:rsidR="008A5F3E" w:rsidRPr="005E5B39">
          <w:rPr>
            <w:rStyle w:val="Hyperlink"/>
          </w:rPr>
          <w:t>on the NDIA</w:t>
        </w:r>
        <w:r w:rsidR="00B403B2" w:rsidRPr="005E5B39">
          <w:rPr>
            <w:rStyle w:val="Hyperlink"/>
          </w:rPr>
          <w:t xml:space="preserve"> to</w:t>
        </w:r>
        <w:r w:rsidR="00F34A6D" w:rsidRPr="005E5B39">
          <w:rPr>
            <w:rStyle w:val="Hyperlink"/>
          </w:rPr>
          <w:t xml:space="preserve"> improve the transparency of NDIS </w:t>
        </w:r>
        <w:r w:rsidR="00A15F2C" w:rsidRPr="005E5B39">
          <w:rPr>
            <w:rStyle w:val="Hyperlink"/>
          </w:rPr>
          <w:t xml:space="preserve">computer generated </w:t>
        </w:r>
        <w:r w:rsidR="00F34A6D" w:rsidRPr="005E5B39">
          <w:rPr>
            <w:rStyle w:val="Hyperlink"/>
          </w:rPr>
          <w:t>plans</w:t>
        </w:r>
      </w:hyperlink>
      <w:r w:rsidR="00B403B2" w:rsidRPr="005E5B39">
        <w:t xml:space="preserve"> </w:t>
      </w:r>
      <w:r w:rsidR="00840C32" w:rsidRPr="005E5B39">
        <w:t>by:</w:t>
      </w:r>
    </w:p>
    <w:p w14:paraId="0EB48209" w14:textId="5C158502" w:rsidR="00B403B2" w:rsidRPr="005E5B39" w:rsidRDefault="00B403B2">
      <w:pPr>
        <w:numPr>
          <w:ilvl w:val="0"/>
          <w:numId w:val="11"/>
        </w:numPr>
      </w:pPr>
      <w:r w:rsidRPr="005E5B39">
        <w:t>Publicly disclos</w:t>
      </w:r>
      <w:r w:rsidR="00A94CCE" w:rsidRPr="005E5B39">
        <w:t>ing</w:t>
      </w:r>
      <w:r w:rsidR="00D92CCE" w:rsidRPr="005E5B39">
        <w:t xml:space="preserve"> when</w:t>
      </w:r>
      <w:r w:rsidRPr="005E5B39">
        <w:t xml:space="preserve"> ADM or AI will be used in New Framework Planning – including in the budget allocation process – how it operates, the datasets it relies on, the degree of human oversight and capacity for positive intervention.</w:t>
      </w:r>
    </w:p>
    <w:p w14:paraId="3DED55BB" w14:textId="6A9F3D37" w:rsidR="00B403B2" w:rsidRPr="005E5B39" w:rsidRDefault="00B403B2">
      <w:pPr>
        <w:numPr>
          <w:ilvl w:val="0"/>
          <w:numId w:val="11"/>
        </w:numPr>
      </w:pPr>
      <w:r w:rsidRPr="005E5B39">
        <w:t>Provid</w:t>
      </w:r>
      <w:r w:rsidR="00840C32" w:rsidRPr="005E5B39">
        <w:t>ing</w:t>
      </w:r>
      <w:r w:rsidRPr="005E5B39">
        <w:t xml:space="preserve"> public information and dedicated community briefings on every stage of the Needs Assessment and New Planning Framework, including how the Support Needs Assessment will be used to develop a budget.</w:t>
      </w:r>
    </w:p>
    <w:p w14:paraId="54FEC531" w14:textId="6271648B" w:rsidR="00B403B2" w:rsidRPr="005E5B39" w:rsidRDefault="00B403B2">
      <w:pPr>
        <w:numPr>
          <w:ilvl w:val="0"/>
          <w:numId w:val="11"/>
        </w:numPr>
      </w:pPr>
      <w:r w:rsidRPr="005E5B39">
        <w:t>Publish</w:t>
      </w:r>
      <w:r w:rsidR="00840C32" w:rsidRPr="005E5B39">
        <w:t>ing</w:t>
      </w:r>
      <w:r w:rsidRPr="005E5B39">
        <w:t xml:space="preserve"> any legal advice about the reviewability of new framework plans at the Tribunal, and ensure all aspects of the New Framework Planning rules are explainable, can incorporate all relevant information, and that the plan budget is capable of being meaningfully challenged at internal and external review.</w:t>
      </w:r>
    </w:p>
    <w:p w14:paraId="4CDFD5F9" w14:textId="77777777" w:rsidR="00B403B2" w:rsidRPr="005E5B39" w:rsidRDefault="00B403B2">
      <w:pPr>
        <w:numPr>
          <w:ilvl w:val="0"/>
          <w:numId w:val="11"/>
        </w:numPr>
      </w:pPr>
      <w:r w:rsidRPr="005E5B39">
        <w:t>Partner with DRO and DRCOs to jointly agree on a strategy for co-design of all aspects of New Framework Planning and Rules development – including any proposed use of automation – by end of 2025.</w:t>
      </w:r>
    </w:p>
    <w:p w14:paraId="749E1C01" w14:textId="109159E9" w:rsidR="003E2C28" w:rsidRPr="005E5B39" w:rsidRDefault="00515698" w:rsidP="00AE711B">
      <w:pPr>
        <w:tabs>
          <w:tab w:val="num" w:pos="720"/>
        </w:tabs>
      </w:pPr>
      <w:r w:rsidRPr="005E5B39">
        <w:t xml:space="preserve">In its </w:t>
      </w:r>
      <w:hyperlink r:id="rId28" w:history="1">
        <w:r w:rsidRPr="003B5A3D">
          <w:rPr>
            <w:rStyle w:val="Hyperlink"/>
          </w:rPr>
          <w:t>response to the</w:t>
        </w:r>
        <w:r w:rsidR="008F6BF8" w:rsidRPr="003B5A3D">
          <w:rPr>
            <w:rStyle w:val="Hyperlink"/>
          </w:rPr>
          <w:t xml:space="preserve"> Social Security Legislation Amendment Bill 2021</w:t>
        </w:r>
      </w:hyperlink>
      <w:r w:rsidR="008F6BF8" w:rsidRPr="005E5B39">
        <w:t xml:space="preserve"> </w:t>
      </w:r>
      <w:r w:rsidR="000D1CF1" w:rsidRPr="005E5B39">
        <w:t xml:space="preserve">CYDA called on the </w:t>
      </w:r>
      <w:r w:rsidR="00503545" w:rsidRPr="005E5B39">
        <w:t>government to</w:t>
      </w:r>
      <w:r w:rsidR="003E2C28" w:rsidRPr="005E5B39">
        <w:t>:</w:t>
      </w:r>
    </w:p>
    <w:p w14:paraId="39E0F4C0" w14:textId="77777777" w:rsidR="003E2C28" w:rsidRPr="005E5B39" w:rsidRDefault="00503545">
      <w:pPr>
        <w:pStyle w:val="ListParagraph"/>
        <w:numPr>
          <w:ilvl w:val="0"/>
          <w:numId w:val="12"/>
        </w:numPr>
        <w:tabs>
          <w:tab w:val="num" w:pos="720"/>
        </w:tabs>
        <w:rPr>
          <w:rFonts w:cs="Arial"/>
          <w:lang w:val="en-AU"/>
        </w:rPr>
      </w:pPr>
      <w:r w:rsidRPr="005E5B39">
        <w:rPr>
          <w:lang w:val="en-AU"/>
        </w:rPr>
        <w:t>protect people’s privacy, personal information</w:t>
      </w:r>
      <w:r w:rsidR="00AF3597" w:rsidRPr="005E5B39">
        <w:rPr>
          <w:lang w:val="en-AU"/>
        </w:rPr>
        <w:t>, to</w:t>
      </w:r>
      <w:r w:rsidRPr="005E5B39">
        <w:rPr>
          <w:lang w:val="en-AU"/>
        </w:rPr>
        <w:t xml:space="preserve"> </w:t>
      </w:r>
      <w:r w:rsidR="00AE711B" w:rsidRPr="005E5B39">
        <w:rPr>
          <w:lang w:val="en-AU"/>
        </w:rPr>
        <w:t xml:space="preserve">ban the use </w:t>
      </w:r>
      <w:r w:rsidR="000D1CF1" w:rsidRPr="005E5B39">
        <w:rPr>
          <w:rFonts w:cs="Arial"/>
          <w:lang w:val="en-AU"/>
        </w:rPr>
        <w:t>of facial recognition and tracking technology</w:t>
      </w:r>
      <w:r w:rsidR="003E2C28" w:rsidRPr="005E5B39">
        <w:rPr>
          <w:rFonts w:cs="Arial"/>
          <w:lang w:val="en-AU"/>
        </w:rPr>
        <w:t>,</w:t>
      </w:r>
    </w:p>
    <w:p w14:paraId="7BFF9B9A" w14:textId="77777777" w:rsidR="00140B26" w:rsidRPr="005E5B39" w:rsidRDefault="003E2C28">
      <w:pPr>
        <w:pStyle w:val="ListParagraph"/>
        <w:numPr>
          <w:ilvl w:val="0"/>
          <w:numId w:val="12"/>
        </w:numPr>
        <w:tabs>
          <w:tab w:val="num" w:pos="720"/>
        </w:tabs>
        <w:rPr>
          <w:rFonts w:cs="Arial"/>
          <w:lang w:val="en-AU"/>
        </w:rPr>
      </w:pPr>
      <w:r w:rsidRPr="005E5B39">
        <w:rPr>
          <w:rFonts w:cs="Arial"/>
          <w:lang w:val="en-AU"/>
        </w:rPr>
        <w:t>ensure</w:t>
      </w:r>
      <w:r w:rsidR="000D1CF1" w:rsidRPr="005E5B39">
        <w:rPr>
          <w:rFonts w:cs="Arial"/>
          <w:lang w:val="en-AU"/>
        </w:rPr>
        <w:t xml:space="preserve"> that people have access to information held on them and which decisions are automated,</w:t>
      </w:r>
    </w:p>
    <w:p w14:paraId="4A513BCC" w14:textId="4DC939CD" w:rsidR="000D1CF1" w:rsidRPr="005E5B39" w:rsidRDefault="00140B26">
      <w:pPr>
        <w:pStyle w:val="ListParagraph"/>
        <w:numPr>
          <w:ilvl w:val="0"/>
          <w:numId w:val="12"/>
        </w:numPr>
        <w:tabs>
          <w:tab w:val="num" w:pos="720"/>
        </w:tabs>
        <w:rPr>
          <w:rFonts w:cs="Arial"/>
          <w:lang w:val="en-AU"/>
        </w:rPr>
      </w:pPr>
      <w:r w:rsidRPr="005E5B39">
        <w:rPr>
          <w:rFonts w:cs="Arial"/>
          <w:lang w:val="en-AU"/>
        </w:rPr>
        <w:t xml:space="preserve">provide </w:t>
      </w:r>
      <w:r w:rsidR="000D1CF1" w:rsidRPr="005E5B39">
        <w:rPr>
          <w:rFonts w:cs="Arial"/>
          <w:lang w:val="en-AU"/>
        </w:rPr>
        <w:t>timely access to decision-makers, reviews and appeals</w:t>
      </w:r>
    </w:p>
    <w:p w14:paraId="57BFD4EA" w14:textId="4A5B9BB8" w:rsidR="009D2912" w:rsidRPr="005E5B39" w:rsidRDefault="005738F8">
      <w:pPr>
        <w:pStyle w:val="ListParagraph"/>
        <w:numPr>
          <w:ilvl w:val="0"/>
          <w:numId w:val="12"/>
        </w:numPr>
        <w:spacing w:before="0" w:after="0"/>
        <w:rPr>
          <w:rFonts w:cs="Arial"/>
          <w:lang w:val="en-AU"/>
        </w:rPr>
      </w:pPr>
      <w:r w:rsidRPr="005E5B39">
        <w:rPr>
          <w:rFonts w:cs="Arial"/>
          <w:lang w:val="en-AU"/>
        </w:rPr>
        <w:t>r</w:t>
      </w:r>
      <w:r w:rsidR="000D1CF1" w:rsidRPr="005E5B39">
        <w:rPr>
          <w:rFonts w:cs="Arial"/>
          <w:lang w:val="en-AU"/>
        </w:rPr>
        <w:t>estrict</w:t>
      </w:r>
      <w:r w:rsidR="002308F6" w:rsidRPr="005E5B39">
        <w:rPr>
          <w:rFonts w:cs="Arial"/>
          <w:lang w:val="en-AU"/>
        </w:rPr>
        <w:t xml:space="preserve"> the use of </w:t>
      </w:r>
      <w:r w:rsidR="000D1CF1" w:rsidRPr="005E5B39">
        <w:rPr>
          <w:rFonts w:cs="Arial"/>
          <w:lang w:val="en-AU"/>
        </w:rPr>
        <w:t>automated decision-making where this has adverse consequences</w:t>
      </w:r>
      <w:r w:rsidR="009D2912" w:rsidRPr="005E5B39">
        <w:rPr>
          <w:rFonts w:cs="Arial"/>
          <w:lang w:val="en-AU"/>
        </w:rPr>
        <w:t xml:space="preserve"> </w:t>
      </w:r>
      <w:r w:rsidR="000D1CF1" w:rsidRPr="005E5B39">
        <w:rPr>
          <w:rFonts w:cs="Arial"/>
          <w:lang w:val="en-AU"/>
        </w:rPr>
        <w:t>(including a ban on automated payment suspensions)</w:t>
      </w:r>
    </w:p>
    <w:p w14:paraId="58214913" w14:textId="77777777" w:rsidR="003476AF" w:rsidRPr="005E5B39" w:rsidRDefault="003476AF" w:rsidP="003476AF">
      <w:pPr>
        <w:spacing w:before="0" w:after="0"/>
        <w:rPr>
          <w:rFonts w:cs="Arial"/>
        </w:rPr>
      </w:pPr>
    </w:p>
    <w:p w14:paraId="6D972141" w14:textId="09673744" w:rsidR="000D1CF1" w:rsidRPr="005E5B39" w:rsidRDefault="000D1CF1">
      <w:pPr>
        <w:pStyle w:val="ListParagraph"/>
        <w:numPr>
          <w:ilvl w:val="0"/>
          <w:numId w:val="12"/>
        </w:numPr>
        <w:spacing w:before="0" w:after="0"/>
        <w:rPr>
          <w:rFonts w:asciiTheme="minorHAnsi" w:hAnsiTheme="minorHAnsi" w:cs="Arial"/>
          <w:lang w:val="en-AU"/>
        </w:rPr>
      </w:pPr>
      <w:r w:rsidRPr="005E5B39">
        <w:rPr>
          <w:rFonts w:cs="Arial"/>
          <w:lang w:val="en-AU"/>
        </w:rPr>
        <w:t>establish a standing digital services advisory panel comprising people directly affected, relevant peak bodies and experts to monitor the impact of the use of information technology in employment services, including automated decision-making, and publish advice to government to prevent and eliminate any harms arising from this.</w:t>
      </w:r>
    </w:p>
    <w:p w14:paraId="639E7601" w14:textId="37A7E8AF" w:rsidR="00503A24" w:rsidRPr="005E5B39" w:rsidRDefault="00503A24" w:rsidP="00A5661C">
      <w:pPr>
        <w:tabs>
          <w:tab w:val="num" w:pos="720"/>
        </w:tabs>
      </w:pPr>
      <w:r w:rsidRPr="005E5B39">
        <w:rPr>
          <w:rFonts w:ascii="Arial" w:hAnsi="Arial" w:cs="Arial"/>
        </w:rPr>
        <w:t>​</w:t>
      </w:r>
      <w:r w:rsidR="002F7F18" w:rsidRPr="005E5B39">
        <w:rPr>
          <w:rFonts w:ascii="Arial" w:hAnsi="Arial" w:cs="Arial"/>
        </w:rPr>
        <w:t xml:space="preserve">In its response to the </w:t>
      </w:r>
      <w:hyperlink r:id="rId29" w:history="1">
        <w:r w:rsidR="00A54760" w:rsidRPr="005E5B39">
          <w:rPr>
            <w:rStyle w:val="Hyperlink"/>
          </w:rPr>
          <w:t>Inquiry into the Better Management of the Social Welfare System initiative</w:t>
        </w:r>
      </w:hyperlink>
      <w:r w:rsidR="006458E9" w:rsidRPr="005E5B39">
        <w:t xml:space="preserve"> CYDA raise</w:t>
      </w:r>
      <w:r w:rsidR="002E0A78" w:rsidRPr="005E5B39">
        <w:t>d the concerns of its members and stakeholders related to automated debt notices</w:t>
      </w:r>
      <w:r w:rsidR="00A91FBE" w:rsidRPr="005E5B39">
        <w:t xml:space="preserve"> and recovery of income support payments</w:t>
      </w:r>
      <w:r w:rsidR="00141FD1" w:rsidRPr="005E5B39">
        <w:t xml:space="preserve">. This echoes the concerns and hardships raised in the </w:t>
      </w:r>
      <w:r w:rsidRPr="005E5B39">
        <w:rPr>
          <w:rFonts w:ascii="Arial" w:hAnsi="Arial" w:cs="Arial"/>
        </w:rPr>
        <w:t>​</w:t>
      </w:r>
      <w:hyperlink r:id="rId30" w:history="1">
        <w:r w:rsidRPr="005E5B39">
          <w:rPr>
            <w:rStyle w:val="Hyperlink"/>
          </w:rPr>
          <w:t xml:space="preserve">Senate Inquiry into Centrelink Robodebt </w:t>
        </w:r>
      </w:hyperlink>
      <w:r w:rsidR="004F4D9A" w:rsidRPr="005E5B39">
        <w:t>. Automating processes to deny income support processes or to raise debts has a long history of</w:t>
      </w:r>
      <w:r w:rsidR="00A5661C" w:rsidRPr="005E5B39">
        <w:t xml:space="preserve"> error, causing hardship and harm.</w:t>
      </w:r>
    </w:p>
    <w:bookmarkEnd w:id="59"/>
    <w:p w14:paraId="711C8A7A" w14:textId="5300456C" w:rsidR="009575A5" w:rsidRPr="005E5B39" w:rsidRDefault="009575A5" w:rsidP="00A92A62">
      <w:r w:rsidRPr="005E5B39">
        <w:br w:type="page"/>
      </w:r>
    </w:p>
    <w:p w14:paraId="6812FD5A" w14:textId="79E78B74" w:rsidR="00A43A35" w:rsidRPr="005E5B39" w:rsidRDefault="007C5F84" w:rsidP="00784BC6">
      <w:pPr>
        <w:pStyle w:val="Heading2"/>
      </w:pPr>
      <w:bookmarkStart w:id="62" w:name="_Toc233647004"/>
      <w:r w:rsidRPr="005E5B39">
        <w:t>Questions</w:t>
      </w:r>
      <w:bookmarkEnd w:id="62"/>
    </w:p>
    <w:p w14:paraId="03F5F560" w14:textId="5F140A0B" w:rsidR="007416DC" w:rsidRPr="005E5B39" w:rsidRDefault="00FE5A36" w:rsidP="007416DC">
      <w:pPr>
        <w:pStyle w:val="Heading3"/>
        <w:rPr>
          <w:sz w:val="36"/>
          <w:szCs w:val="36"/>
        </w:rPr>
      </w:pPr>
      <w:bookmarkStart w:id="63" w:name="_Toc233647005"/>
      <w:r w:rsidRPr="005E5B39">
        <w:rPr>
          <w:sz w:val="36"/>
          <w:szCs w:val="36"/>
        </w:rPr>
        <w:t>Question 1</w:t>
      </w:r>
      <w:bookmarkEnd w:id="63"/>
    </w:p>
    <w:p w14:paraId="3427A74A" w14:textId="77777777" w:rsidR="00FE5A36" w:rsidRPr="005E5B39" w:rsidRDefault="00FE5A36" w:rsidP="00FE5A36">
      <w:pPr>
        <w:pStyle w:val="BodyText"/>
        <w:rPr>
          <w:u w:val="single"/>
          <w:lang w:val="en-AU" w:eastAsia="en-AU"/>
        </w:rPr>
      </w:pPr>
      <w:r w:rsidRPr="005E5B39">
        <w:rPr>
          <w:u w:val="single"/>
          <w:lang w:val="en-AU" w:eastAsia="en-AU"/>
        </w:rPr>
        <w:t xml:space="preserve">Substantially and directly related to making a decision </w:t>
      </w:r>
    </w:p>
    <w:p w14:paraId="7049A409" w14:textId="77777777" w:rsidR="00FE5A36" w:rsidRPr="005E5B39" w:rsidRDefault="00FE5A36" w:rsidP="00FE5A36">
      <w:pPr>
        <w:pStyle w:val="BodyText"/>
        <w:rPr>
          <w:lang w:val="en-AU" w:eastAsia="en-AU"/>
        </w:rPr>
      </w:pPr>
      <w:r w:rsidRPr="005E5B39">
        <w:rPr>
          <w:lang w:val="en-AU" w:eastAsia="en-AU"/>
        </w:rPr>
        <w:t xml:space="preserve">In your view, what are the relevant factors to enable an entity to assess whether a computer program substantially facilitates and is directly connected to a human decision-maker’s decision? For example: </w:t>
      </w:r>
    </w:p>
    <w:p w14:paraId="7B259E7D" w14:textId="547D0FD6" w:rsidR="00C1372B" w:rsidRPr="005E5B39" w:rsidRDefault="00C1372B" w:rsidP="00FE5A36">
      <w:pPr>
        <w:pStyle w:val="BodyText"/>
        <w:rPr>
          <w:b/>
          <w:bCs/>
          <w:lang w:val="en-AU"/>
        </w:rPr>
      </w:pPr>
      <w:r w:rsidRPr="005E5B39">
        <w:rPr>
          <w:b/>
          <w:bCs/>
          <w:lang w:val="en-AU"/>
        </w:rPr>
        <w:t>[Instructions: Please rank the factors using the above mentioned (1-5) ranking system and include any additional factors]</w:t>
      </w:r>
    </w:p>
    <w:p w14:paraId="5426EB86" w14:textId="44198854" w:rsidR="00FE5A36" w:rsidRPr="005E5B39" w:rsidRDefault="00FE5A36" w:rsidP="00FE5A36">
      <w:pPr>
        <w:pStyle w:val="BodyText"/>
        <w:rPr>
          <w:lang w:val="en-AU" w:eastAsia="en-AU"/>
        </w:rPr>
      </w:pPr>
      <w:r w:rsidRPr="005E5B39">
        <w:rPr>
          <w:lang w:val="en-AU" w:eastAsia="en-AU"/>
        </w:rPr>
        <w:t xml:space="preserve">- Degree of reliance on the ADM system output </w:t>
      </w:r>
      <w:r w:rsidR="001D680C" w:rsidRPr="005E5B39">
        <w:rPr>
          <w:lang w:val="en-AU" w:eastAsia="en-AU"/>
        </w:rPr>
        <w:tab/>
      </w:r>
      <w:r w:rsidR="00B55D2A" w:rsidRPr="005E5B39">
        <w:rPr>
          <w:lang w:val="en-AU" w:eastAsia="en-AU"/>
        </w:rPr>
        <w:tab/>
      </w:r>
      <w:r w:rsidR="00B55D2A" w:rsidRPr="005E5B39">
        <w:rPr>
          <w:lang w:val="en-AU" w:eastAsia="en-AU"/>
        </w:rPr>
        <w:tab/>
      </w:r>
      <w:r w:rsidR="00B55D2A" w:rsidRPr="005E5B39">
        <w:rPr>
          <w:lang w:val="en-AU" w:eastAsia="en-AU"/>
        </w:rPr>
        <w:tab/>
      </w:r>
      <w:r w:rsidR="0022623E" w:rsidRPr="005E5B39">
        <w:rPr>
          <w:lang w:val="en-AU" w:eastAsia="en-AU"/>
        </w:rPr>
        <w:t>4</w:t>
      </w:r>
    </w:p>
    <w:p w14:paraId="74265010" w14:textId="33B624E8" w:rsidR="00FE5A36" w:rsidRPr="005E5B39" w:rsidRDefault="00FE5A36" w:rsidP="00FE5A36">
      <w:pPr>
        <w:pStyle w:val="BodyText"/>
        <w:rPr>
          <w:lang w:val="en-AU" w:eastAsia="en-AU"/>
        </w:rPr>
      </w:pPr>
      <w:r w:rsidRPr="005E5B39">
        <w:rPr>
          <w:lang w:val="en-AU" w:eastAsia="en-AU"/>
        </w:rPr>
        <w:t xml:space="preserve">- Ability and likelihood of human override over an ADM decision </w:t>
      </w:r>
      <w:r w:rsidR="000D6D01" w:rsidRPr="005E5B39">
        <w:rPr>
          <w:lang w:val="en-AU" w:eastAsia="en-AU"/>
        </w:rPr>
        <w:tab/>
      </w:r>
      <w:r w:rsidR="001D680C" w:rsidRPr="005E5B39">
        <w:rPr>
          <w:lang w:val="en-AU" w:eastAsia="en-AU"/>
        </w:rPr>
        <w:tab/>
        <w:t>2</w:t>
      </w:r>
    </w:p>
    <w:p w14:paraId="7CDA7496" w14:textId="6EC3FB6C" w:rsidR="00FE5A36" w:rsidRPr="005E5B39" w:rsidRDefault="00FE5A36" w:rsidP="00FE5A36">
      <w:pPr>
        <w:pStyle w:val="BodyText"/>
        <w:rPr>
          <w:lang w:val="en-AU" w:eastAsia="en-AU"/>
        </w:rPr>
      </w:pPr>
      <w:r w:rsidRPr="005E5B39">
        <w:rPr>
          <w:lang w:val="en-AU" w:eastAsia="en-AU"/>
        </w:rPr>
        <w:t xml:space="preserve">- Nature of the output (advisory vs determinative) </w:t>
      </w:r>
      <w:r w:rsidR="001D680C" w:rsidRPr="005E5B39">
        <w:rPr>
          <w:lang w:val="en-AU" w:eastAsia="en-AU"/>
        </w:rPr>
        <w:tab/>
      </w:r>
      <w:r w:rsidR="001D680C" w:rsidRPr="005E5B39">
        <w:rPr>
          <w:lang w:val="en-AU" w:eastAsia="en-AU"/>
        </w:rPr>
        <w:tab/>
      </w:r>
      <w:r w:rsidR="001D680C" w:rsidRPr="005E5B39">
        <w:rPr>
          <w:lang w:val="en-AU" w:eastAsia="en-AU"/>
        </w:rPr>
        <w:tab/>
      </w:r>
      <w:r w:rsidR="001D680C" w:rsidRPr="005E5B39">
        <w:rPr>
          <w:lang w:val="en-AU" w:eastAsia="en-AU"/>
        </w:rPr>
        <w:tab/>
        <w:t>1</w:t>
      </w:r>
    </w:p>
    <w:p w14:paraId="63B7AB95" w14:textId="2D2F8647" w:rsidR="00FE5A36" w:rsidRPr="005E5B39" w:rsidRDefault="00FE5A36" w:rsidP="00FE5A36">
      <w:pPr>
        <w:pStyle w:val="BodyText"/>
        <w:rPr>
          <w:lang w:val="en-AU" w:eastAsia="en-AU"/>
        </w:rPr>
      </w:pPr>
      <w:r w:rsidRPr="005E5B39">
        <w:rPr>
          <w:lang w:val="en-AU" w:eastAsia="en-AU"/>
        </w:rPr>
        <w:t xml:space="preserve">- Transparency and explainability of outputs </w:t>
      </w:r>
      <w:r w:rsidR="00B55D2A" w:rsidRPr="005E5B39">
        <w:rPr>
          <w:lang w:val="en-AU" w:eastAsia="en-AU"/>
        </w:rPr>
        <w:tab/>
      </w:r>
      <w:r w:rsidR="0022623E" w:rsidRPr="005E5B39">
        <w:rPr>
          <w:lang w:val="en-AU" w:eastAsia="en-AU"/>
        </w:rPr>
        <w:tab/>
      </w:r>
      <w:r w:rsidR="0022623E" w:rsidRPr="005E5B39">
        <w:rPr>
          <w:lang w:val="en-AU" w:eastAsia="en-AU"/>
        </w:rPr>
        <w:tab/>
      </w:r>
      <w:r w:rsidR="0022623E" w:rsidRPr="005E5B39">
        <w:rPr>
          <w:lang w:val="en-AU" w:eastAsia="en-AU"/>
        </w:rPr>
        <w:tab/>
      </w:r>
      <w:r w:rsidR="0022623E" w:rsidRPr="005E5B39">
        <w:rPr>
          <w:lang w:val="en-AU" w:eastAsia="en-AU"/>
        </w:rPr>
        <w:tab/>
      </w:r>
      <w:r w:rsidR="00705FFF" w:rsidRPr="005E5B39">
        <w:rPr>
          <w:lang w:val="en-AU" w:eastAsia="en-AU"/>
        </w:rPr>
        <w:t>4</w:t>
      </w:r>
      <w:r w:rsidR="00B55D2A" w:rsidRPr="005E5B39">
        <w:rPr>
          <w:lang w:val="en-AU" w:eastAsia="en-AU"/>
        </w:rPr>
        <w:tab/>
      </w:r>
      <w:r w:rsidR="00B55D2A" w:rsidRPr="005E5B39">
        <w:rPr>
          <w:lang w:val="en-AU" w:eastAsia="en-AU"/>
        </w:rPr>
        <w:tab/>
      </w:r>
    </w:p>
    <w:p w14:paraId="183E4E2B" w14:textId="0F63BB04" w:rsidR="00FE5A36" w:rsidRPr="005E5B39" w:rsidRDefault="00FE5A36" w:rsidP="00FE5A36">
      <w:pPr>
        <w:pStyle w:val="BodyText"/>
        <w:rPr>
          <w:lang w:val="en-AU" w:eastAsia="en-AU"/>
        </w:rPr>
      </w:pPr>
      <w:r w:rsidRPr="005E5B39">
        <w:rPr>
          <w:lang w:val="en-AU" w:eastAsia="en-AU"/>
        </w:rPr>
        <w:t xml:space="preserve">- Integration of ADM into decision-making workflow </w:t>
      </w:r>
      <w:r w:rsidR="00705FFF" w:rsidRPr="005E5B39">
        <w:rPr>
          <w:lang w:val="en-AU" w:eastAsia="en-AU"/>
        </w:rPr>
        <w:tab/>
      </w:r>
      <w:r w:rsidR="00705FFF" w:rsidRPr="005E5B39">
        <w:rPr>
          <w:lang w:val="en-AU" w:eastAsia="en-AU"/>
        </w:rPr>
        <w:tab/>
      </w:r>
      <w:r w:rsidR="00705FFF" w:rsidRPr="005E5B39">
        <w:rPr>
          <w:lang w:val="en-AU" w:eastAsia="en-AU"/>
        </w:rPr>
        <w:tab/>
      </w:r>
      <w:r w:rsidR="00705FFF" w:rsidRPr="005E5B39">
        <w:rPr>
          <w:lang w:val="en-AU" w:eastAsia="en-AU"/>
        </w:rPr>
        <w:tab/>
        <w:t>5</w:t>
      </w:r>
    </w:p>
    <w:p w14:paraId="294995B3" w14:textId="456E1C13" w:rsidR="00FE5A36" w:rsidRPr="005E5B39" w:rsidRDefault="00FE5A36" w:rsidP="00FE5A36">
      <w:pPr>
        <w:pStyle w:val="BodyText"/>
        <w:rPr>
          <w:lang w:val="en-AU" w:eastAsia="en-AU"/>
        </w:rPr>
      </w:pPr>
      <w:r w:rsidRPr="005E5B39">
        <w:rPr>
          <w:lang w:val="en-AU" w:eastAsia="en-AU"/>
        </w:rPr>
        <w:t xml:space="preserve">- Other </w:t>
      </w:r>
      <w:r w:rsidR="0022623E" w:rsidRPr="005E5B39">
        <w:rPr>
          <w:lang w:val="en-AU" w:eastAsia="en-AU"/>
        </w:rPr>
        <w:t xml:space="preserve">– Process </w:t>
      </w:r>
      <w:r w:rsidR="00EA5608" w:rsidRPr="005E5B39">
        <w:rPr>
          <w:lang w:val="en-AU" w:eastAsia="en-AU"/>
        </w:rPr>
        <w:t xml:space="preserve">for the subject </w:t>
      </w:r>
      <w:r w:rsidR="0022623E" w:rsidRPr="005E5B39">
        <w:rPr>
          <w:lang w:val="en-AU" w:eastAsia="en-AU"/>
        </w:rPr>
        <w:t>to opt out of ADM being used</w:t>
      </w:r>
      <w:r w:rsidR="0022623E" w:rsidRPr="005E5B39">
        <w:rPr>
          <w:lang w:val="en-AU" w:eastAsia="en-AU"/>
        </w:rPr>
        <w:tab/>
      </w:r>
      <w:r w:rsidR="0022623E" w:rsidRPr="005E5B39">
        <w:rPr>
          <w:lang w:val="en-AU" w:eastAsia="en-AU"/>
        </w:rPr>
        <w:tab/>
        <w:t>3</w:t>
      </w:r>
    </w:p>
    <w:p w14:paraId="39B31D0D" w14:textId="276E3D49" w:rsidR="00C1372B" w:rsidRPr="005E5B39" w:rsidRDefault="00C1372B" w:rsidP="00C1372B">
      <w:pPr>
        <w:pStyle w:val="BodyText"/>
        <w:rPr>
          <w:b/>
          <w:bCs/>
          <w:lang w:val="en-AU" w:eastAsia="en-AU"/>
        </w:rPr>
      </w:pPr>
      <w:r w:rsidRPr="005E5B39">
        <w:rPr>
          <w:b/>
          <w:bCs/>
          <w:lang w:val="en-AU"/>
        </w:rPr>
        <w:t>Free text comments</w:t>
      </w:r>
    </w:p>
    <w:p w14:paraId="03EE4701" w14:textId="38EE2991" w:rsidR="00AE32CE" w:rsidRPr="005E5B39" w:rsidRDefault="003476AF" w:rsidP="00FF2BE1">
      <w:pPr>
        <w:pStyle w:val="BodyText"/>
        <w:rPr>
          <w:lang w:val="en-AU" w:eastAsia="en-AU"/>
        </w:rPr>
      </w:pPr>
      <w:r w:rsidRPr="005E5B39">
        <w:rPr>
          <w:lang w:val="en-AU" w:eastAsia="en-AU"/>
        </w:rPr>
        <w:t>To</w:t>
      </w:r>
      <w:r w:rsidR="002854B6" w:rsidRPr="005E5B39">
        <w:rPr>
          <w:lang w:val="en-AU" w:eastAsia="en-AU"/>
        </w:rPr>
        <w:t xml:space="preserve"> establish whether a computer program </w:t>
      </w:r>
      <w:r w:rsidR="00AE5703" w:rsidRPr="005E5B39">
        <w:rPr>
          <w:lang w:val="en-AU" w:eastAsia="en-AU"/>
        </w:rPr>
        <w:t>assists a human to make a decision and is directly connected to the process</w:t>
      </w:r>
      <w:r w:rsidRPr="005E5B39">
        <w:rPr>
          <w:lang w:val="en-AU" w:eastAsia="en-AU"/>
        </w:rPr>
        <w:t>,</w:t>
      </w:r>
      <w:r w:rsidR="0060120A" w:rsidRPr="005E5B39">
        <w:rPr>
          <w:lang w:val="en-AU" w:eastAsia="en-AU"/>
        </w:rPr>
        <w:t xml:space="preserve"> i</w:t>
      </w:r>
      <w:r w:rsidR="00D555B4" w:rsidRPr="005E5B39">
        <w:rPr>
          <w:lang w:val="en-AU" w:eastAsia="en-AU"/>
        </w:rPr>
        <w:t>t is critical that the computer’s output advises the human</w:t>
      </w:r>
      <w:r w:rsidR="00262F75" w:rsidRPr="005E5B39">
        <w:rPr>
          <w:lang w:val="en-AU" w:eastAsia="en-AU"/>
        </w:rPr>
        <w:t xml:space="preserve"> worker but that the human has the choice to accept, partly accept, ignore or override the </w:t>
      </w:r>
      <w:r w:rsidR="00506413" w:rsidRPr="005E5B39">
        <w:rPr>
          <w:lang w:val="en-AU" w:eastAsia="en-AU"/>
        </w:rPr>
        <w:t xml:space="preserve">computer’s output. </w:t>
      </w:r>
      <w:r w:rsidR="003049F1" w:rsidRPr="005E5B39">
        <w:rPr>
          <w:lang w:val="en-AU" w:eastAsia="en-AU"/>
        </w:rPr>
        <w:t xml:space="preserve">If a human is forced to </w:t>
      </w:r>
      <w:r w:rsidR="00AF030E" w:rsidRPr="005E5B39">
        <w:rPr>
          <w:lang w:val="en-AU" w:eastAsia="en-AU"/>
        </w:rPr>
        <w:t>rely on the output of the computer</w:t>
      </w:r>
      <w:r w:rsidR="00AE32CE" w:rsidRPr="005E5B39">
        <w:rPr>
          <w:lang w:val="en-AU" w:eastAsia="en-AU"/>
        </w:rPr>
        <w:t xml:space="preserve">, or is unable to tell that the computer has limited the choices available to the human </w:t>
      </w:r>
      <w:r w:rsidR="007E4349" w:rsidRPr="005E5B39">
        <w:rPr>
          <w:lang w:val="en-AU" w:eastAsia="en-AU"/>
        </w:rPr>
        <w:t xml:space="preserve">decision maker </w:t>
      </w:r>
      <w:r w:rsidR="00AE32CE" w:rsidRPr="005E5B39">
        <w:rPr>
          <w:lang w:val="en-AU" w:eastAsia="en-AU"/>
        </w:rPr>
        <w:t xml:space="preserve">based on </w:t>
      </w:r>
      <w:r w:rsidR="007E4349" w:rsidRPr="005E5B39">
        <w:rPr>
          <w:lang w:val="en-AU" w:eastAsia="en-AU"/>
        </w:rPr>
        <w:t>ADM/ AI</w:t>
      </w:r>
      <w:r w:rsidRPr="005E5B39">
        <w:rPr>
          <w:lang w:val="en-AU" w:eastAsia="en-AU"/>
        </w:rPr>
        <w:t>,</w:t>
      </w:r>
      <w:r w:rsidR="00646BCB" w:rsidRPr="005E5B39">
        <w:rPr>
          <w:lang w:val="en-AU" w:eastAsia="en-AU"/>
        </w:rPr>
        <w:t xml:space="preserve"> then the computer is replacing human decision making not assisting it, and </w:t>
      </w:r>
      <w:r w:rsidR="0043014F" w:rsidRPr="005E5B39">
        <w:rPr>
          <w:lang w:val="en-AU" w:eastAsia="en-AU"/>
        </w:rPr>
        <w:t xml:space="preserve">this could result in </w:t>
      </w:r>
      <w:r w:rsidR="00C85626" w:rsidRPr="005E5B39">
        <w:rPr>
          <w:lang w:val="en-AU" w:eastAsia="en-AU"/>
        </w:rPr>
        <w:t xml:space="preserve">critical issues </w:t>
      </w:r>
      <w:r w:rsidR="0043014F" w:rsidRPr="005E5B39">
        <w:rPr>
          <w:lang w:val="en-AU" w:eastAsia="en-AU"/>
        </w:rPr>
        <w:t xml:space="preserve">being overlooked </w:t>
      </w:r>
      <w:r w:rsidR="00C85626" w:rsidRPr="005E5B39">
        <w:rPr>
          <w:lang w:val="en-AU" w:eastAsia="en-AU"/>
        </w:rPr>
        <w:t xml:space="preserve">or bias </w:t>
      </w:r>
      <w:r w:rsidR="0043014F" w:rsidRPr="005E5B39">
        <w:rPr>
          <w:lang w:val="en-AU" w:eastAsia="en-AU"/>
        </w:rPr>
        <w:t xml:space="preserve">being injected </w:t>
      </w:r>
      <w:r w:rsidR="00C85626" w:rsidRPr="005E5B39">
        <w:rPr>
          <w:lang w:val="en-AU" w:eastAsia="en-AU"/>
        </w:rPr>
        <w:t>into the constrained choices presented.</w:t>
      </w:r>
    </w:p>
    <w:p w14:paraId="30167F33" w14:textId="1EFA8F39" w:rsidR="006E3C1C" w:rsidRPr="005E5B39" w:rsidRDefault="00E153ED" w:rsidP="006E3C1C">
      <w:pPr>
        <w:rPr>
          <w:lang w:eastAsia="en-AU"/>
        </w:rPr>
      </w:pPr>
      <w:r w:rsidRPr="005E5B39">
        <w:rPr>
          <w:lang w:eastAsia="en-AU"/>
        </w:rPr>
        <w:t>To</w:t>
      </w:r>
      <w:r w:rsidR="00506413" w:rsidRPr="005E5B39">
        <w:rPr>
          <w:lang w:eastAsia="en-AU"/>
        </w:rPr>
        <w:t xml:space="preserve"> </w:t>
      </w:r>
      <w:r w:rsidR="00C85626" w:rsidRPr="005E5B39">
        <w:rPr>
          <w:lang w:eastAsia="en-AU"/>
        </w:rPr>
        <w:t xml:space="preserve">understand when it is necessary to </w:t>
      </w:r>
      <w:r w:rsidR="009F0A4F" w:rsidRPr="005E5B39">
        <w:rPr>
          <w:lang w:eastAsia="en-AU"/>
        </w:rPr>
        <w:t xml:space="preserve">override the computer, </w:t>
      </w:r>
      <w:r w:rsidR="00506413" w:rsidRPr="005E5B39">
        <w:rPr>
          <w:lang w:eastAsia="en-AU"/>
        </w:rPr>
        <w:t xml:space="preserve">the worker must actually be able to understand </w:t>
      </w:r>
      <w:r w:rsidR="00754564" w:rsidRPr="005E5B39">
        <w:rPr>
          <w:lang w:eastAsia="en-AU"/>
        </w:rPr>
        <w:t>what the computer is doing</w:t>
      </w:r>
      <w:r w:rsidRPr="005E5B39">
        <w:rPr>
          <w:lang w:eastAsia="en-AU"/>
        </w:rPr>
        <w:t>,</w:t>
      </w:r>
      <w:r w:rsidR="00754564" w:rsidRPr="005E5B39">
        <w:rPr>
          <w:lang w:eastAsia="en-AU"/>
        </w:rPr>
        <w:t xml:space="preserve"> </w:t>
      </w:r>
      <w:r w:rsidR="009F0A4F" w:rsidRPr="005E5B39">
        <w:rPr>
          <w:lang w:eastAsia="en-AU"/>
        </w:rPr>
        <w:t>and</w:t>
      </w:r>
      <w:r w:rsidR="00754564" w:rsidRPr="005E5B39">
        <w:rPr>
          <w:lang w:eastAsia="en-AU"/>
        </w:rPr>
        <w:t xml:space="preserve"> the basis upon which it has prepared the advice</w:t>
      </w:r>
      <w:r w:rsidR="009F0A4F" w:rsidRPr="005E5B39">
        <w:rPr>
          <w:lang w:eastAsia="en-AU"/>
        </w:rPr>
        <w:t>.</w:t>
      </w:r>
      <w:r w:rsidR="005C055A" w:rsidRPr="005E5B39">
        <w:rPr>
          <w:lang w:eastAsia="en-AU"/>
        </w:rPr>
        <w:t xml:space="preserve"> Transparency and explainability require that workers using ADM</w:t>
      </w:r>
      <w:r w:rsidRPr="005E5B39">
        <w:rPr>
          <w:lang w:eastAsia="en-AU"/>
        </w:rPr>
        <w:t>,</w:t>
      </w:r>
      <w:r w:rsidR="005C055A" w:rsidRPr="005E5B39">
        <w:rPr>
          <w:lang w:eastAsia="en-AU"/>
        </w:rPr>
        <w:t xml:space="preserve"> and people who are the subject of it</w:t>
      </w:r>
      <w:r w:rsidRPr="005E5B39">
        <w:rPr>
          <w:lang w:eastAsia="en-AU"/>
        </w:rPr>
        <w:t>,</w:t>
      </w:r>
      <w:r w:rsidR="00503F1B" w:rsidRPr="005E5B39">
        <w:rPr>
          <w:lang w:eastAsia="en-AU"/>
        </w:rPr>
        <w:t xml:space="preserve"> can understand and explain its outputs.</w:t>
      </w:r>
      <w:r w:rsidR="005C055A" w:rsidRPr="005E5B39">
        <w:rPr>
          <w:lang w:eastAsia="en-AU"/>
        </w:rPr>
        <w:t xml:space="preserve"> </w:t>
      </w:r>
      <w:r w:rsidR="009F0A4F" w:rsidRPr="005E5B39">
        <w:rPr>
          <w:lang w:eastAsia="en-AU"/>
        </w:rPr>
        <w:t xml:space="preserve"> To date</w:t>
      </w:r>
      <w:r w:rsidR="00893829" w:rsidRPr="005E5B39">
        <w:rPr>
          <w:lang w:eastAsia="en-AU"/>
        </w:rPr>
        <w:t xml:space="preserve"> </w:t>
      </w:r>
      <w:r w:rsidRPr="005E5B39">
        <w:rPr>
          <w:lang w:eastAsia="en-AU"/>
        </w:rPr>
        <w:t>whilst</w:t>
      </w:r>
      <w:r w:rsidR="00893829" w:rsidRPr="005E5B39">
        <w:rPr>
          <w:lang w:eastAsia="en-AU"/>
        </w:rPr>
        <w:t xml:space="preserve"> AI </w:t>
      </w:r>
      <w:r w:rsidR="001C7786" w:rsidRPr="005E5B39">
        <w:rPr>
          <w:lang w:eastAsia="en-AU"/>
        </w:rPr>
        <w:t>scientists</w:t>
      </w:r>
      <w:r w:rsidR="00893829" w:rsidRPr="005E5B39">
        <w:rPr>
          <w:lang w:eastAsia="en-AU"/>
        </w:rPr>
        <w:t xml:space="preserve"> have been </w:t>
      </w:r>
      <w:r w:rsidR="00272EDD" w:rsidRPr="005E5B39">
        <w:rPr>
          <w:lang w:eastAsia="en-AU"/>
        </w:rPr>
        <w:t>able to learn about AI,</w:t>
      </w:r>
      <w:r w:rsidR="00272EDD" w:rsidRPr="005E5B39">
        <w:rPr>
          <w:rStyle w:val="FootnoteReference"/>
          <w:lang w:eastAsia="en-AU"/>
        </w:rPr>
        <w:footnoteReference w:id="3"/>
      </w:r>
      <w:r w:rsidR="00272EDD" w:rsidRPr="005E5B39">
        <w:rPr>
          <w:lang w:eastAsia="en-AU"/>
        </w:rPr>
        <w:t xml:space="preserve"> </w:t>
      </w:r>
      <w:r w:rsidR="00C23F39" w:rsidRPr="005E5B39">
        <w:rPr>
          <w:lang w:eastAsia="en-AU"/>
        </w:rPr>
        <w:t xml:space="preserve">but </w:t>
      </w:r>
      <w:r w:rsidR="00047641" w:rsidRPr="005E5B39">
        <w:rPr>
          <w:lang w:eastAsia="en-AU"/>
        </w:rPr>
        <w:t>they</w:t>
      </w:r>
      <w:r w:rsidR="00272EDD" w:rsidRPr="005E5B39">
        <w:rPr>
          <w:lang w:eastAsia="en-AU"/>
        </w:rPr>
        <w:t xml:space="preserve"> have been </w:t>
      </w:r>
      <w:r w:rsidR="00893829" w:rsidRPr="005E5B39">
        <w:rPr>
          <w:lang w:eastAsia="en-AU"/>
        </w:rPr>
        <w:t xml:space="preserve">unable to explain how </w:t>
      </w:r>
      <w:r w:rsidR="00135EE7" w:rsidRPr="005E5B39">
        <w:rPr>
          <w:lang w:eastAsia="en-AU"/>
        </w:rPr>
        <w:t>AI/ADM</w:t>
      </w:r>
      <w:r w:rsidR="00893829" w:rsidRPr="005E5B39">
        <w:rPr>
          <w:lang w:eastAsia="en-AU"/>
        </w:rPr>
        <w:t xml:space="preserve"> work</w:t>
      </w:r>
      <w:r w:rsidR="001C7786" w:rsidRPr="005E5B39">
        <w:rPr>
          <w:lang w:eastAsia="en-AU"/>
        </w:rPr>
        <w:t xml:space="preserve"> in plain language</w:t>
      </w:r>
      <w:r w:rsidR="00270F9B" w:rsidRPr="005E5B39">
        <w:rPr>
          <w:lang w:eastAsia="en-AU"/>
        </w:rPr>
        <w:t>.</w:t>
      </w:r>
      <w:r w:rsidR="00B06B57" w:rsidRPr="005E5B39">
        <w:rPr>
          <w:rStyle w:val="FootnoteReference"/>
          <w:lang w:eastAsia="en-AU"/>
        </w:rPr>
        <w:footnoteReference w:id="4"/>
      </w:r>
      <w:r w:rsidR="00135EE7" w:rsidRPr="005E5B39">
        <w:rPr>
          <w:lang w:eastAsia="en-AU"/>
        </w:rPr>
        <w:t xml:space="preserve"> </w:t>
      </w:r>
      <w:r w:rsidR="00270F9B" w:rsidRPr="005E5B39">
        <w:rPr>
          <w:lang w:eastAsia="en-AU"/>
        </w:rPr>
        <w:t>It is unsurprising that systems that cannot be explained</w:t>
      </w:r>
      <w:r w:rsidR="00FA2BCE" w:rsidRPr="005E5B39">
        <w:rPr>
          <w:lang w:eastAsia="en-AU"/>
        </w:rPr>
        <w:t xml:space="preserve"> also cannot be made to </w:t>
      </w:r>
      <w:r w:rsidR="0036375E" w:rsidRPr="005E5B39">
        <w:rPr>
          <w:lang w:eastAsia="en-AU"/>
        </w:rPr>
        <w:t>work consistently</w:t>
      </w:r>
      <w:r w:rsidR="00FA2BCE" w:rsidRPr="005E5B39">
        <w:rPr>
          <w:lang w:eastAsia="en-AU"/>
        </w:rPr>
        <w:t>, accurately</w:t>
      </w:r>
      <w:r w:rsidR="00047641" w:rsidRPr="005E5B39">
        <w:rPr>
          <w:lang w:eastAsia="en-AU"/>
        </w:rPr>
        <w:t>,</w:t>
      </w:r>
      <w:r w:rsidR="00FA2BCE" w:rsidRPr="005E5B39">
        <w:rPr>
          <w:lang w:eastAsia="en-AU"/>
        </w:rPr>
        <w:t xml:space="preserve"> and without </w:t>
      </w:r>
      <w:r w:rsidR="00D47082" w:rsidRPr="005E5B39">
        <w:rPr>
          <w:lang w:eastAsia="en-AU"/>
        </w:rPr>
        <w:t>hallucinati</w:t>
      </w:r>
      <w:r w:rsidR="00FA2BCE" w:rsidRPr="005E5B39">
        <w:rPr>
          <w:lang w:eastAsia="en-AU"/>
        </w:rPr>
        <w:t>o</w:t>
      </w:r>
      <w:r w:rsidR="00D47082" w:rsidRPr="005E5B39">
        <w:rPr>
          <w:lang w:eastAsia="en-AU"/>
        </w:rPr>
        <w:t>n</w:t>
      </w:r>
      <w:r w:rsidR="005C055A" w:rsidRPr="005E5B39">
        <w:rPr>
          <w:lang w:eastAsia="en-AU"/>
        </w:rPr>
        <w:t>.</w:t>
      </w:r>
      <w:r w:rsidR="00D47082" w:rsidRPr="005E5B39">
        <w:rPr>
          <w:lang w:eastAsia="en-AU"/>
        </w:rPr>
        <w:t xml:space="preserve"> </w:t>
      </w:r>
    </w:p>
    <w:p w14:paraId="4EC45C64" w14:textId="6CB179C4" w:rsidR="00F23484" w:rsidRPr="005E5B39" w:rsidRDefault="003946FC" w:rsidP="00FF2BE1">
      <w:pPr>
        <w:pStyle w:val="BodyText"/>
        <w:rPr>
          <w:lang w:val="en-AU" w:eastAsia="en-AU"/>
        </w:rPr>
      </w:pPr>
      <w:r w:rsidRPr="005E5B39">
        <w:rPr>
          <w:lang w:val="en-AU" w:eastAsia="en-AU"/>
        </w:rPr>
        <w:t>There also needs to be a process</w:t>
      </w:r>
      <w:r w:rsidR="00041D8B" w:rsidRPr="005E5B39">
        <w:rPr>
          <w:lang w:val="en-AU" w:eastAsia="en-AU"/>
        </w:rPr>
        <w:t xml:space="preserve"> </w:t>
      </w:r>
      <w:r w:rsidR="000E6DCC" w:rsidRPr="005E5B39">
        <w:rPr>
          <w:lang w:val="en-AU" w:eastAsia="en-AU"/>
        </w:rPr>
        <w:t>that</w:t>
      </w:r>
      <w:r w:rsidR="00041D8B" w:rsidRPr="005E5B39">
        <w:rPr>
          <w:lang w:val="en-AU" w:eastAsia="en-AU"/>
        </w:rPr>
        <w:t xml:space="preserve"> set</w:t>
      </w:r>
      <w:r w:rsidR="000E6DCC" w:rsidRPr="005E5B39">
        <w:rPr>
          <w:lang w:val="en-AU" w:eastAsia="en-AU"/>
        </w:rPr>
        <w:t xml:space="preserve">s out </w:t>
      </w:r>
      <w:r w:rsidR="00041D8B" w:rsidRPr="005E5B39">
        <w:rPr>
          <w:lang w:val="en-AU" w:eastAsia="en-AU"/>
        </w:rPr>
        <w:t>grounds</w:t>
      </w:r>
      <w:r w:rsidRPr="005E5B39">
        <w:rPr>
          <w:lang w:val="en-AU" w:eastAsia="en-AU"/>
        </w:rPr>
        <w:t xml:space="preserve"> </w:t>
      </w:r>
      <w:r w:rsidR="000E6DCC" w:rsidRPr="005E5B39">
        <w:rPr>
          <w:lang w:val="en-AU" w:eastAsia="en-AU"/>
        </w:rPr>
        <w:t xml:space="preserve">and a mechanism </w:t>
      </w:r>
      <w:r w:rsidRPr="005E5B39">
        <w:rPr>
          <w:lang w:val="en-AU" w:eastAsia="en-AU"/>
        </w:rPr>
        <w:t xml:space="preserve">for </w:t>
      </w:r>
      <w:r w:rsidR="00041D8B" w:rsidRPr="005E5B39">
        <w:rPr>
          <w:lang w:val="en-AU" w:eastAsia="en-AU"/>
        </w:rPr>
        <w:t xml:space="preserve">clients to </w:t>
      </w:r>
      <w:r w:rsidRPr="005E5B39">
        <w:rPr>
          <w:lang w:val="en-AU" w:eastAsia="en-AU"/>
        </w:rPr>
        <w:t>opt out o</w:t>
      </w:r>
      <w:r w:rsidR="00041D8B" w:rsidRPr="005E5B39">
        <w:rPr>
          <w:lang w:val="en-AU" w:eastAsia="en-AU"/>
        </w:rPr>
        <w:t>f ADM being used</w:t>
      </w:r>
      <w:r w:rsidR="00D47082" w:rsidRPr="005E5B39">
        <w:rPr>
          <w:lang w:val="en-AU" w:eastAsia="en-AU"/>
        </w:rPr>
        <w:t xml:space="preserve"> to make decisions about them</w:t>
      </w:r>
      <w:r w:rsidR="007B5F4B" w:rsidRPr="005E5B39">
        <w:rPr>
          <w:lang w:val="en-AU" w:eastAsia="en-AU"/>
        </w:rPr>
        <w:t xml:space="preserve">. </w:t>
      </w:r>
      <w:r w:rsidR="00427827" w:rsidRPr="005E5B39">
        <w:rPr>
          <w:lang w:val="en-AU" w:eastAsia="en-AU"/>
        </w:rPr>
        <w:t>For example</w:t>
      </w:r>
      <w:r w:rsidR="00F23484" w:rsidRPr="005E5B39">
        <w:rPr>
          <w:lang w:val="en-AU" w:eastAsia="en-AU"/>
        </w:rPr>
        <w:t>:</w:t>
      </w:r>
    </w:p>
    <w:p w14:paraId="73EA8047" w14:textId="5CC379E0" w:rsidR="00503F1B" w:rsidRPr="005E5B39" w:rsidRDefault="00427827">
      <w:pPr>
        <w:pStyle w:val="BodyText"/>
        <w:numPr>
          <w:ilvl w:val="0"/>
          <w:numId w:val="5"/>
        </w:numPr>
        <w:rPr>
          <w:lang w:val="en-AU" w:eastAsia="en-AU"/>
        </w:rPr>
      </w:pPr>
      <w:r w:rsidRPr="005E5B39">
        <w:rPr>
          <w:lang w:val="en-AU" w:eastAsia="en-AU"/>
        </w:rPr>
        <w:t>there will be people</w:t>
      </w:r>
      <w:r w:rsidR="00523F3D" w:rsidRPr="005E5B39">
        <w:rPr>
          <w:lang w:val="en-AU" w:eastAsia="en-AU"/>
        </w:rPr>
        <w:t xml:space="preserve"> for whom the understanding requirement cannot be met</w:t>
      </w:r>
      <w:r w:rsidR="0010261E" w:rsidRPr="005E5B39">
        <w:rPr>
          <w:lang w:val="en-AU" w:eastAsia="en-AU"/>
        </w:rPr>
        <w:t>, whether due to</w:t>
      </w:r>
      <w:r w:rsidR="00047641" w:rsidRPr="005E5B39">
        <w:rPr>
          <w:lang w:val="en-AU" w:eastAsia="en-AU"/>
        </w:rPr>
        <w:t xml:space="preserve"> psychosocial or</w:t>
      </w:r>
      <w:r w:rsidR="0010261E" w:rsidRPr="005E5B39">
        <w:rPr>
          <w:lang w:val="en-AU" w:eastAsia="en-AU"/>
        </w:rPr>
        <w:t xml:space="preserve"> </w:t>
      </w:r>
      <w:r w:rsidR="00AE622E" w:rsidRPr="005E5B39">
        <w:rPr>
          <w:lang w:val="en-AU" w:eastAsia="en-AU"/>
        </w:rPr>
        <w:t xml:space="preserve">intellectual </w:t>
      </w:r>
      <w:r w:rsidR="0010261E" w:rsidRPr="005E5B39">
        <w:rPr>
          <w:lang w:val="en-AU" w:eastAsia="en-AU"/>
        </w:rPr>
        <w:t xml:space="preserve">disability, </w:t>
      </w:r>
      <w:r w:rsidR="00AE622E" w:rsidRPr="005E5B39">
        <w:rPr>
          <w:lang w:val="en-AU" w:eastAsia="en-AU"/>
        </w:rPr>
        <w:t>the inaccessibility of explanations due to language barriers</w:t>
      </w:r>
      <w:r w:rsidR="00220F27" w:rsidRPr="005E5B39">
        <w:rPr>
          <w:lang w:val="en-AU" w:eastAsia="en-AU"/>
        </w:rPr>
        <w:t>, or other reasons. If this requirement cannot</w:t>
      </w:r>
      <w:r w:rsidR="00F23484" w:rsidRPr="005E5B39">
        <w:rPr>
          <w:lang w:val="en-AU" w:eastAsia="en-AU"/>
        </w:rPr>
        <w:t xml:space="preserve"> be met, ADM must not be used to make decisions about this person</w:t>
      </w:r>
      <w:r w:rsidR="00B9096D" w:rsidRPr="005E5B39">
        <w:rPr>
          <w:lang w:val="en-AU" w:eastAsia="en-AU"/>
        </w:rPr>
        <w:t>;</w:t>
      </w:r>
    </w:p>
    <w:p w14:paraId="02963A17" w14:textId="195E3BDA" w:rsidR="00630D71" w:rsidRPr="005E5B39" w:rsidRDefault="00630D71">
      <w:pPr>
        <w:pStyle w:val="BodyText"/>
        <w:numPr>
          <w:ilvl w:val="0"/>
          <w:numId w:val="5"/>
        </w:numPr>
        <w:rPr>
          <w:lang w:val="en-AU" w:eastAsia="en-AU"/>
        </w:rPr>
      </w:pPr>
      <w:r w:rsidRPr="005E5B39">
        <w:rPr>
          <w:lang w:val="en-AU" w:eastAsia="en-AU"/>
        </w:rPr>
        <w:t xml:space="preserve">a person may already be contesting the use of ADM, or have </w:t>
      </w:r>
      <w:r w:rsidR="00131553" w:rsidRPr="005E5B39">
        <w:rPr>
          <w:lang w:val="en-AU" w:eastAsia="en-AU"/>
        </w:rPr>
        <w:t>suffered harm</w:t>
      </w:r>
      <w:r w:rsidR="00520556" w:rsidRPr="005E5B39">
        <w:rPr>
          <w:lang w:val="en-AU" w:eastAsia="en-AU"/>
        </w:rPr>
        <w:t xml:space="preserve"> due to Robodebt or similar </w:t>
      </w:r>
      <w:r w:rsidR="00131553" w:rsidRPr="005E5B39">
        <w:rPr>
          <w:lang w:val="en-AU" w:eastAsia="en-AU"/>
        </w:rPr>
        <w:t xml:space="preserve">computerized decision making, and they must </w:t>
      </w:r>
      <w:r w:rsidR="008A0246" w:rsidRPr="005E5B39">
        <w:rPr>
          <w:lang w:val="en-AU" w:eastAsia="en-AU"/>
        </w:rPr>
        <w:t xml:space="preserve">not be </w:t>
      </w:r>
      <w:r w:rsidR="00F33736" w:rsidRPr="005E5B39">
        <w:rPr>
          <w:lang w:val="en-AU" w:eastAsia="en-AU"/>
        </w:rPr>
        <w:t>retraumatized</w:t>
      </w:r>
      <w:r w:rsidR="008A0246" w:rsidRPr="005E5B39">
        <w:rPr>
          <w:lang w:val="en-AU" w:eastAsia="en-AU"/>
        </w:rPr>
        <w:t xml:space="preserve"> and forced to submit to computerized </w:t>
      </w:r>
      <w:r w:rsidR="00B9096D" w:rsidRPr="005E5B39">
        <w:rPr>
          <w:lang w:val="en-AU" w:eastAsia="en-AU"/>
        </w:rPr>
        <w:t>decision making;</w:t>
      </w:r>
    </w:p>
    <w:p w14:paraId="74A3DE42" w14:textId="4375A533" w:rsidR="00B9096D" w:rsidRPr="00392ECC" w:rsidRDefault="00B9096D" w:rsidP="00392ECC">
      <w:pPr>
        <w:pStyle w:val="BodyText"/>
      </w:pPr>
      <w:r w:rsidRPr="005E5B39">
        <w:rPr>
          <w:lang w:eastAsia="en-AU"/>
        </w:rPr>
        <w:t>people for whom the transparency</w:t>
      </w:r>
      <w:r w:rsidR="00F33736" w:rsidRPr="005E5B39">
        <w:rPr>
          <w:lang w:eastAsia="en-AU"/>
        </w:rPr>
        <w:t xml:space="preserve"> provisions will be insufficient to enable them to take action</w:t>
      </w:r>
      <w:r w:rsidR="0070472A" w:rsidRPr="005E5B39">
        <w:rPr>
          <w:lang w:eastAsia="en-AU"/>
        </w:rPr>
        <w:t xml:space="preserve"> if the use of ADM creates an illegal outcome</w:t>
      </w:r>
      <w:r w:rsidR="00742423" w:rsidRPr="005E5B39">
        <w:rPr>
          <w:lang w:eastAsia="en-AU"/>
        </w:rPr>
        <w:t xml:space="preserve">. This may be because a process </w:t>
      </w:r>
      <w:r w:rsidR="002E3F5F" w:rsidRPr="005E5B39">
        <w:rPr>
          <w:lang w:eastAsia="en-AU"/>
        </w:rPr>
        <w:t xml:space="preserve">or administrative provision </w:t>
      </w:r>
      <w:r w:rsidR="00742423" w:rsidRPr="005E5B39">
        <w:rPr>
          <w:lang w:eastAsia="en-AU"/>
        </w:rPr>
        <w:t xml:space="preserve">forbids appeal or remedy for </w:t>
      </w:r>
      <w:r w:rsidR="00B77786" w:rsidRPr="005E5B39">
        <w:rPr>
          <w:lang w:eastAsia="en-AU"/>
        </w:rPr>
        <w:t xml:space="preserve">a failure of ADM, </w:t>
      </w:r>
      <w:r w:rsidR="008E2BE4" w:rsidRPr="005E5B39">
        <w:rPr>
          <w:lang w:eastAsia="en-AU"/>
        </w:rPr>
        <w:t xml:space="preserve">or because </w:t>
      </w:r>
      <w:r w:rsidR="00B77786" w:rsidRPr="005E5B39">
        <w:rPr>
          <w:lang w:eastAsia="en-AU"/>
        </w:rPr>
        <w:t xml:space="preserve">a </w:t>
      </w:r>
      <w:r w:rsidR="00742423" w:rsidRPr="005E5B39">
        <w:rPr>
          <w:lang w:eastAsia="en-AU"/>
        </w:rPr>
        <w:t>person</w:t>
      </w:r>
      <w:r w:rsidR="00B77786" w:rsidRPr="005E5B39">
        <w:rPr>
          <w:lang w:eastAsia="en-AU"/>
        </w:rPr>
        <w:t xml:space="preserve"> has no standing to take action due to citizenship</w:t>
      </w:r>
      <w:r w:rsidR="00DE6E5E" w:rsidRPr="005E5B39">
        <w:rPr>
          <w:lang w:eastAsia="en-AU"/>
        </w:rPr>
        <w:t>, capacity, age</w:t>
      </w:r>
      <w:r w:rsidR="00135EE7" w:rsidRPr="005E5B39">
        <w:rPr>
          <w:lang w:eastAsia="en-AU"/>
        </w:rPr>
        <w:t xml:space="preserve">, </w:t>
      </w:r>
      <w:r w:rsidR="00135EE7" w:rsidRPr="00392ECC">
        <w:t>financial resources</w:t>
      </w:r>
      <w:r w:rsidR="00DE6E5E" w:rsidRPr="00392ECC">
        <w:t xml:space="preserve"> or other</w:t>
      </w:r>
      <w:r w:rsidR="002E3F5F" w:rsidRPr="00392ECC">
        <w:t xml:space="preserve"> characteristic inherent to the person.</w:t>
      </w:r>
    </w:p>
    <w:p w14:paraId="30AD8B30" w14:textId="77777777" w:rsidR="00E768F8" w:rsidRPr="00392ECC" w:rsidRDefault="00E768F8" w:rsidP="00392ECC">
      <w:pPr>
        <w:pStyle w:val="BodyText"/>
      </w:pPr>
      <w:r w:rsidRPr="00392ECC">
        <w:t>Additionally, we make two suggestions for assessing when a computer program is used to assist in decision-making. </w:t>
      </w:r>
    </w:p>
    <w:p w14:paraId="0CC18316" w14:textId="77777777" w:rsidR="00E768F8" w:rsidRPr="00392ECC" w:rsidRDefault="00E768F8" w:rsidP="00392ECC">
      <w:pPr>
        <w:pStyle w:val="BodyText"/>
      </w:pPr>
    </w:p>
    <w:p w14:paraId="76CEA3E1" w14:textId="77777777" w:rsidR="00E768F8" w:rsidRPr="00392ECC" w:rsidRDefault="00E768F8" w:rsidP="00392ECC">
      <w:pPr>
        <w:pStyle w:val="BodyText"/>
      </w:pPr>
      <w:r w:rsidRPr="00392ECC">
        <w:t xml:space="preserve">First, drawing on the facts of </w:t>
      </w:r>
      <w:proofErr w:type="spellStart"/>
      <w:r w:rsidRPr="00392ECC">
        <w:t>Pintarich</w:t>
      </w:r>
      <w:proofErr w:type="spellEnd"/>
      <w:r w:rsidRPr="00392ECC">
        <w:t xml:space="preserve"> v Federal Commissioner of Taxation [2018] FCAFC 79 and to avoid similar outcomes that may produce absurd results, the OIAC Guidance should capture decisions where ADM has been a part of the decision-making process which has the effect of being a decision impacting a person’s rights or entitlements. </w:t>
      </w:r>
    </w:p>
    <w:p w14:paraId="0ABBF900" w14:textId="7FB13798" w:rsidR="00100939" w:rsidRDefault="00E768F8" w:rsidP="00392ECC">
      <w:pPr>
        <w:pStyle w:val="BodyText"/>
      </w:pPr>
      <w:r w:rsidRPr="00392ECC">
        <w:t xml:space="preserve">Second, drawing on the way ADM contributed to </w:t>
      </w:r>
      <w:proofErr w:type="spellStart"/>
      <w:r w:rsidRPr="00392ECC">
        <w:t>Robodebt</w:t>
      </w:r>
      <w:proofErr w:type="spellEnd"/>
      <w:r w:rsidRPr="00392ECC">
        <w:t xml:space="preserve"> decisions, the OAIC Guidance should make clear that ’substantially’ should not be interpreted as an assessment of how many steps in a decision-making process use ADM or not, but rather interrogate each use of ADM. The aim should be to capture use of ADM, even if </w:t>
      </w:r>
      <w:r w:rsidR="002F631E">
        <w:t xml:space="preserve">it is </w:t>
      </w:r>
      <w:r w:rsidRPr="00392ECC">
        <w:t>discrete in the workflow, that is substantial in terms of the nature of the output. </w:t>
      </w:r>
    </w:p>
    <w:p w14:paraId="50F38212" w14:textId="77777777" w:rsidR="00392ECC" w:rsidRPr="00392ECC" w:rsidRDefault="00392ECC" w:rsidP="00392ECC">
      <w:pPr>
        <w:pStyle w:val="BodyText"/>
      </w:pPr>
    </w:p>
    <w:p w14:paraId="5A0BB52B" w14:textId="4459F7A7" w:rsidR="00FC67B7" w:rsidRPr="005E5B39" w:rsidRDefault="00DF678E" w:rsidP="00DF678E">
      <w:pPr>
        <w:pStyle w:val="Heading3"/>
        <w:rPr>
          <w:sz w:val="36"/>
          <w:szCs w:val="36"/>
        </w:rPr>
      </w:pPr>
      <w:bookmarkStart w:id="64" w:name="_Toc233647006"/>
      <w:r w:rsidRPr="005E5B39">
        <w:rPr>
          <w:sz w:val="36"/>
          <w:szCs w:val="36"/>
        </w:rPr>
        <w:t>Question 2</w:t>
      </w:r>
      <w:bookmarkEnd w:id="64"/>
    </w:p>
    <w:p w14:paraId="1C172B0A" w14:textId="77777777" w:rsidR="00DF678E" w:rsidRPr="005E5B39" w:rsidRDefault="00DF678E" w:rsidP="00DF678E">
      <w:pPr>
        <w:pStyle w:val="BodyText"/>
        <w:rPr>
          <w:u w:val="single"/>
          <w:lang w:val="en-AU"/>
        </w:rPr>
      </w:pPr>
      <w:r w:rsidRPr="005E5B39">
        <w:rPr>
          <w:u w:val="single"/>
          <w:lang w:val="en-AU"/>
        </w:rPr>
        <w:t xml:space="preserve">Substantially and directly related to making a decision </w:t>
      </w:r>
    </w:p>
    <w:p w14:paraId="3FDAF09B" w14:textId="77777777" w:rsidR="00DF678E" w:rsidRPr="005E5B39" w:rsidRDefault="00DF678E" w:rsidP="00DF678E">
      <w:pPr>
        <w:pStyle w:val="BodyText"/>
        <w:rPr>
          <w:b/>
          <w:bCs/>
          <w:lang w:val="en-AU"/>
        </w:rPr>
      </w:pPr>
      <w:r w:rsidRPr="005E5B39">
        <w:rPr>
          <w:b/>
          <w:bCs/>
          <w:lang w:val="en-AU"/>
        </w:rPr>
        <w:t xml:space="preserve">Fictional Edge Case: Generative AI with human oversight </w:t>
      </w:r>
    </w:p>
    <w:p w14:paraId="76EF9295" w14:textId="4D4D3935" w:rsidR="00DF678E" w:rsidRPr="005E5B39" w:rsidRDefault="00DF678E" w:rsidP="00DF678E">
      <w:pPr>
        <w:pStyle w:val="BodyText"/>
        <w:rPr>
          <w:lang w:val="en-AU"/>
        </w:rPr>
      </w:pPr>
      <w:r w:rsidRPr="005E5B39">
        <w:rPr>
          <w:lang w:val="en-AU"/>
        </w:rPr>
        <w:t>The National Aged-Care Insurance Agency (NACIA) makes decisions about eligibility for elderly people trying to access life-changing aged-care support. To make eligibility assessments quicker, NACIA staff use a generative AI chatbot, GPTea, to summarise candidate profiles and receive recommendations about eligibility. NACIA’s human staff always have oversight and make the final decision about eligibility based on the recommendation provided by the chatbot.</w:t>
      </w:r>
    </w:p>
    <w:p w14:paraId="0DA9DA16" w14:textId="25EB3421" w:rsidR="00EC37DF" w:rsidRPr="005E5B39" w:rsidRDefault="00EC37DF" w:rsidP="00EC37DF">
      <w:pPr>
        <w:pStyle w:val="BodyText"/>
        <w:rPr>
          <w:b/>
          <w:bCs/>
          <w:lang w:val="en-AU"/>
        </w:rPr>
      </w:pPr>
      <w:r w:rsidRPr="005E5B39">
        <w:rPr>
          <w:b/>
          <w:bCs/>
          <w:lang w:val="en-AU"/>
        </w:rPr>
        <w:t xml:space="preserve">Would you consider NACIA’s described uses of GPTea to be substantially and directly related to making decisions? (Please provide yes/no) </w:t>
      </w:r>
    </w:p>
    <w:p w14:paraId="4B95EC88" w14:textId="427AA4A9" w:rsidR="00440098" w:rsidRPr="005E5B39" w:rsidRDefault="00440098" w:rsidP="00EC37DF">
      <w:pPr>
        <w:pStyle w:val="BodyText"/>
        <w:rPr>
          <w:lang w:val="en-AU"/>
        </w:rPr>
      </w:pPr>
      <w:r w:rsidRPr="005E5B39">
        <w:rPr>
          <w:lang w:val="en-AU"/>
        </w:rPr>
        <w:t>Yes</w:t>
      </w:r>
    </w:p>
    <w:p w14:paraId="29C9100A" w14:textId="77777777" w:rsidR="00E03501" w:rsidRPr="005E5B39" w:rsidRDefault="00E03501" w:rsidP="00E03501">
      <w:pPr>
        <w:pStyle w:val="BodyText"/>
        <w:rPr>
          <w:b/>
          <w:bCs/>
          <w:lang w:val="en-AU"/>
        </w:rPr>
      </w:pPr>
      <w:r w:rsidRPr="005E5B39">
        <w:rPr>
          <w:b/>
          <w:bCs/>
          <w:lang w:val="en-AU"/>
        </w:rPr>
        <w:t xml:space="preserve">Can you provide your reasons for your response? </w:t>
      </w:r>
    </w:p>
    <w:p w14:paraId="3E1EE5B2" w14:textId="77777777" w:rsidR="00785F36" w:rsidRPr="005E5B39" w:rsidRDefault="00065B53" w:rsidP="00E03501">
      <w:pPr>
        <w:pStyle w:val="BodyText"/>
        <w:rPr>
          <w:lang w:val="en-AU"/>
        </w:rPr>
      </w:pPr>
      <w:r w:rsidRPr="005E5B39">
        <w:rPr>
          <w:lang w:val="en-AU"/>
        </w:rPr>
        <w:t xml:space="preserve">The issue is that GPTea necessarily will </w:t>
      </w:r>
      <w:r w:rsidR="001F0AB4" w:rsidRPr="005E5B39">
        <w:rPr>
          <w:lang w:val="en-AU"/>
        </w:rPr>
        <w:t xml:space="preserve">have to be built </w:t>
      </w:r>
      <w:r w:rsidR="003478F9" w:rsidRPr="005E5B39">
        <w:rPr>
          <w:lang w:val="en-AU"/>
        </w:rPr>
        <w:t>on a set of assumptions that guide it to select words to retain or emphasize in the summary</w:t>
      </w:r>
      <w:r w:rsidR="00AE648F" w:rsidRPr="005E5B39">
        <w:rPr>
          <w:lang w:val="en-AU"/>
        </w:rPr>
        <w:t>,</w:t>
      </w:r>
      <w:r w:rsidR="003478F9" w:rsidRPr="005E5B39">
        <w:rPr>
          <w:lang w:val="en-AU"/>
        </w:rPr>
        <w:t xml:space="preserve"> </w:t>
      </w:r>
      <w:r w:rsidR="00564246" w:rsidRPr="005E5B39">
        <w:rPr>
          <w:lang w:val="en-AU"/>
        </w:rPr>
        <w:t xml:space="preserve">and based on the words appearing it will then </w:t>
      </w:r>
      <w:r w:rsidR="00EA1C9B" w:rsidRPr="005E5B39">
        <w:rPr>
          <w:lang w:val="en-AU"/>
        </w:rPr>
        <w:t xml:space="preserve">have been given eligibility </w:t>
      </w:r>
      <w:r w:rsidR="00E95830" w:rsidRPr="005E5B39">
        <w:rPr>
          <w:lang w:val="en-AU"/>
        </w:rPr>
        <w:t>triggers for candidates based on how it has</w:t>
      </w:r>
      <w:r w:rsidR="007A2860" w:rsidRPr="005E5B39">
        <w:rPr>
          <w:lang w:val="en-AU"/>
        </w:rPr>
        <w:t xml:space="preserve"> been instructed to profile them</w:t>
      </w:r>
      <w:r w:rsidR="00205BAA" w:rsidRPr="005E5B39">
        <w:rPr>
          <w:lang w:val="en-AU"/>
        </w:rPr>
        <w:t xml:space="preserve">. Neither the candidate nor the NACIA’s human staff will be aware </w:t>
      </w:r>
      <w:r w:rsidR="0051674A" w:rsidRPr="005E5B39">
        <w:rPr>
          <w:lang w:val="en-AU"/>
        </w:rPr>
        <w:t xml:space="preserve">of the basis for GPTea excluding some elements from the summary, nor what the triggers for the recommendations are. </w:t>
      </w:r>
    </w:p>
    <w:p w14:paraId="05469606" w14:textId="5B0B48E9" w:rsidR="00582BEB" w:rsidRPr="005E5B39" w:rsidRDefault="0051674A" w:rsidP="00E03501">
      <w:pPr>
        <w:pStyle w:val="BodyText"/>
        <w:rPr>
          <w:lang w:val="en-AU"/>
        </w:rPr>
      </w:pPr>
      <w:r w:rsidRPr="005E5B39">
        <w:rPr>
          <w:lang w:val="en-AU"/>
        </w:rPr>
        <w:t xml:space="preserve">The </w:t>
      </w:r>
      <w:r w:rsidR="003B661B" w:rsidRPr="005E5B39">
        <w:rPr>
          <w:lang w:val="en-AU"/>
        </w:rPr>
        <w:t xml:space="preserve">candidate does not know the form of words to use in the chat to trigger </w:t>
      </w:r>
      <w:r w:rsidR="00785F36" w:rsidRPr="005E5B39">
        <w:rPr>
          <w:lang w:val="en-AU"/>
        </w:rPr>
        <w:t>eligibility or prioritization for the services they need. The human staff relying on the summary may miss out on seeing important details which, when taken together</w:t>
      </w:r>
      <w:r w:rsidR="001056E3" w:rsidRPr="005E5B39">
        <w:rPr>
          <w:lang w:val="en-AU"/>
        </w:rPr>
        <w:t xml:space="preserve">, would lead them to make a different decision. The act of listening to a person over the phone, or better still speaking to them in person, enables </w:t>
      </w:r>
      <w:r w:rsidR="00587632" w:rsidRPr="005E5B39">
        <w:rPr>
          <w:lang w:val="en-AU"/>
        </w:rPr>
        <w:t xml:space="preserve">human staff to gather data points about a situation that a chat-bot cannot. </w:t>
      </w:r>
    </w:p>
    <w:p w14:paraId="7953F2CD" w14:textId="710B6D5F" w:rsidR="00B73520" w:rsidRPr="005E5B39" w:rsidRDefault="00B73520" w:rsidP="00E03501">
      <w:pPr>
        <w:pStyle w:val="BodyText"/>
        <w:rPr>
          <w:lang w:val="en-AU"/>
        </w:rPr>
      </w:pPr>
      <w:r w:rsidRPr="005E5B39">
        <w:rPr>
          <w:lang w:val="en-AU"/>
        </w:rPr>
        <w:t>For example, being able to hear that a person is crying</w:t>
      </w:r>
      <w:r w:rsidR="00A45122" w:rsidRPr="005E5B39">
        <w:rPr>
          <w:lang w:val="en-AU"/>
        </w:rPr>
        <w:t xml:space="preserve">, </w:t>
      </w:r>
      <w:r w:rsidR="00C94464" w:rsidRPr="005E5B39">
        <w:rPr>
          <w:lang w:val="en-AU"/>
        </w:rPr>
        <w:t>learning</w:t>
      </w:r>
      <w:r w:rsidR="00A45122" w:rsidRPr="005E5B39">
        <w:rPr>
          <w:lang w:val="en-AU"/>
        </w:rPr>
        <w:t xml:space="preserve"> that the person cannot hear you properly or understand your words, seeing that a person has visible signs of injury</w:t>
      </w:r>
      <w:r w:rsidR="008F0CA0" w:rsidRPr="005E5B39">
        <w:rPr>
          <w:lang w:val="en-AU"/>
        </w:rPr>
        <w:t xml:space="preserve"> whether from </w:t>
      </w:r>
      <w:r w:rsidR="005504B1" w:rsidRPr="005E5B39">
        <w:rPr>
          <w:lang w:val="en-AU"/>
        </w:rPr>
        <w:t xml:space="preserve">abuse or </w:t>
      </w:r>
      <w:r w:rsidR="00466FD6" w:rsidRPr="005E5B39">
        <w:rPr>
          <w:lang w:val="en-AU"/>
        </w:rPr>
        <w:t>falling over</w:t>
      </w:r>
      <w:r w:rsidR="005504B1" w:rsidRPr="005E5B39">
        <w:rPr>
          <w:lang w:val="en-AU"/>
        </w:rPr>
        <w:t xml:space="preserve"> in efforts to receive or provide care</w:t>
      </w:r>
      <w:r w:rsidR="00C94464" w:rsidRPr="005E5B39">
        <w:rPr>
          <w:lang w:val="en-AU"/>
        </w:rPr>
        <w:t>, establishing that the perso</w:t>
      </w:r>
      <w:r w:rsidR="000C2FEA" w:rsidRPr="005E5B39">
        <w:rPr>
          <w:lang w:val="en-AU"/>
        </w:rPr>
        <w:t xml:space="preserve">n’s first language is not English – all of these are critical factors in making a </w:t>
      </w:r>
      <w:r w:rsidR="00D11D8C" w:rsidRPr="005E5B39">
        <w:rPr>
          <w:lang w:val="en-AU"/>
        </w:rPr>
        <w:t>decision about support eligibility.</w:t>
      </w:r>
    </w:p>
    <w:p w14:paraId="351E4F09" w14:textId="456CACBE" w:rsidR="00EA1C9B" w:rsidRPr="005E5B39" w:rsidRDefault="00D11D8C" w:rsidP="00E03501">
      <w:pPr>
        <w:pStyle w:val="BodyText"/>
        <w:rPr>
          <w:lang w:val="en-AU"/>
        </w:rPr>
      </w:pPr>
      <w:r w:rsidRPr="005E5B39">
        <w:rPr>
          <w:lang w:val="en-AU"/>
        </w:rPr>
        <w:t xml:space="preserve">GPTea is not </w:t>
      </w:r>
      <w:r w:rsidR="00EA1C9B" w:rsidRPr="005E5B39">
        <w:rPr>
          <w:lang w:val="en-AU"/>
        </w:rPr>
        <w:t xml:space="preserve">evaluating meaning, </w:t>
      </w:r>
      <w:r w:rsidR="009D0934" w:rsidRPr="005E5B39">
        <w:rPr>
          <w:lang w:val="en-AU"/>
        </w:rPr>
        <w:t>intersecting conditions, hazards</w:t>
      </w:r>
      <w:r w:rsidR="007F5587" w:rsidRPr="005E5B39">
        <w:rPr>
          <w:lang w:val="en-AU"/>
        </w:rPr>
        <w:t xml:space="preserve"> entailed in delayed or reduced support</w:t>
      </w:r>
      <w:r w:rsidR="009D0934" w:rsidRPr="005E5B39">
        <w:rPr>
          <w:lang w:val="en-AU"/>
        </w:rPr>
        <w:t xml:space="preserve">, </w:t>
      </w:r>
      <w:r w:rsidR="007F5587" w:rsidRPr="005E5B39">
        <w:rPr>
          <w:lang w:val="en-AU"/>
        </w:rPr>
        <w:t xml:space="preserve">it is not </w:t>
      </w:r>
      <w:r w:rsidR="009D0934" w:rsidRPr="005E5B39">
        <w:rPr>
          <w:lang w:val="en-AU"/>
        </w:rPr>
        <w:t>asking clarifying questions because it understands nothing</w:t>
      </w:r>
      <w:r w:rsidR="00602D77" w:rsidRPr="005E5B39">
        <w:rPr>
          <w:lang w:val="en-AU"/>
        </w:rPr>
        <w:t xml:space="preserve"> (including when it fails to understand or misinterprets words)</w:t>
      </w:r>
      <w:r w:rsidR="00394DBD" w:rsidRPr="005E5B39">
        <w:rPr>
          <w:lang w:val="en-AU"/>
        </w:rPr>
        <w:t>. I</w:t>
      </w:r>
      <w:r w:rsidR="00FB16DA" w:rsidRPr="005E5B39">
        <w:rPr>
          <w:lang w:val="en-AU"/>
        </w:rPr>
        <w:t>t does not understand when words are used differently</w:t>
      </w:r>
      <w:r w:rsidR="00AE38A5" w:rsidRPr="005E5B39">
        <w:rPr>
          <w:lang w:val="en-AU"/>
        </w:rPr>
        <w:t>,</w:t>
      </w:r>
      <w:r w:rsidR="00FB16DA" w:rsidRPr="005E5B39">
        <w:rPr>
          <w:lang w:val="en-AU"/>
        </w:rPr>
        <w:t xml:space="preserve"> such as slang</w:t>
      </w:r>
      <w:r w:rsidR="00AE38A5" w:rsidRPr="005E5B39">
        <w:rPr>
          <w:lang w:val="en-AU"/>
        </w:rPr>
        <w:t>,</w:t>
      </w:r>
      <w:r w:rsidR="001210D8" w:rsidRPr="005E5B39">
        <w:rPr>
          <w:lang w:val="en-AU"/>
        </w:rPr>
        <w:t xml:space="preserve"> and under this scenario it is limiting human </w:t>
      </w:r>
      <w:r w:rsidR="00A40668" w:rsidRPr="005E5B39">
        <w:rPr>
          <w:lang w:val="en-AU"/>
        </w:rPr>
        <w:t xml:space="preserve">decision making </w:t>
      </w:r>
      <w:r w:rsidR="001210D8" w:rsidRPr="005E5B39">
        <w:rPr>
          <w:lang w:val="en-AU"/>
        </w:rPr>
        <w:t>and setting priorities</w:t>
      </w:r>
      <w:r w:rsidR="00AE648F" w:rsidRPr="005E5B39">
        <w:rPr>
          <w:lang w:val="en-AU"/>
        </w:rPr>
        <w:t xml:space="preserve"> </w:t>
      </w:r>
      <w:r w:rsidR="00A40668" w:rsidRPr="005E5B39">
        <w:rPr>
          <w:lang w:val="en-AU"/>
        </w:rPr>
        <w:t>based on an algorithm</w:t>
      </w:r>
      <w:r w:rsidR="008F0CA0" w:rsidRPr="005E5B39">
        <w:rPr>
          <w:lang w:val="en-AU"/>
        </w:rPr>
        <w:t>.</w:t>
      </w:r>
    </w:p>
    <w:p w14:paraId="00356965" w14:textId="35FD0198" w:rsidR="005504B1" w:rsidRPr="005E5B39" w:rsidRDefault="005504B1" w:rsidP="00E03501">
      <w:pPr>
        <w:pStyle w:val="BodyText"/>
        <w:rPr>
          <w:lang w:val="en-AU"/>
        </w:rPr>
      </w:pPr>
      <w:r w:rsidRPr="005E5B39">
        <w:rPr>
          <w:lang w:val="en-AU"/>
        </w:rPr>
        <w:t>GPTea will also be constrained in its interactions</w:t>
      </w:r>
      <w:r w:rsidR="00A57800" w:rsidRPr="005E5B39">
        <w:rPr>
          <w:lang w:val="en-AU"/>
        </w:rPr>
        <w:t xml:space="preserve"> by a set of pre-programmed instructions. Programmers are unable to imagine all the possible </w:t>
      </w:r>
      <w:r w:rsidR="002F1FCD" w:rsidRPr="005E5B39">
        <w:rPr>
          <w:lang w:val="en-AU"/>
        </w:rPr>
        <w:t>intersections and interactions that amplify people’s needs for support.</w:t>
      </w:r>
    </w:p>
    <w:p w14:paraId="5123528C" w14:textId="77777777" w:rsidR="00430CB3" w:rsidRDefault="00430CB3">
      <w:pPr>
        <w:spacing w:before="0" w:after="120" w:line="280" w:lineRule="atLeast"/>
        <w:rPr>
          <w:rFonts w:ascii="VAG Rounded" w:eastAsia="Times New Roman" w:hAnsi="VAG Rounded" w:cs="Times New Roman"/>
          <w:b/>
          <w:color w:val="00884F"/>
          <w:sz w:val="36"/>
          <w:szCs w:val="36"/>
        </w:rPr>
      </w:pPr>
      <w:bookmarkStart w:id="65" w:name="_Toc233647007"/>
      <w:r>
        <w:rPr>
          <w:sz w:val="36"/>
          <w:szCs w:val="36"/>
        </w:rPr>
        <w:br w:type="page"/>
      </w:r>
    </w:p>
    <w:p w14:paraId="58A84A9B" w14:textId="798DD4A2" w:rsidR="002F1FCD" w:rsidRPr="005E5B39" w:rsidRDefault="002F1FCD" w:rsidP="002F1FCD">
      <w:pPr>
        <w:pStyle w:val="Heading3"/>
        <w:rPr>
          <w:sz w:val="36"/>
          <w:szCs w:val="36"/>
        </w:rPr>
      </w:pPr>
      <w:r w:rsidRPr="005E5B39">
        <w:rPr>
          <w:sz w:val="36"/>
          <w:szCs w:val="36"/>
        </w:rPr>
        <w:t>Question 3</w:t>
      </w:r>
      <w:bookmarkEnd w:id="65"/>
    </w:p>
    <w:p w14:paraId="035BBA10" w14:textId="77777777" w:rsidR="00E01938" w:rsidRPr="005E5B39" w:rsidRDefault="00E01938" w:rsidP="00E01938">
      <w:pPr>
        <w:pStyle w:val="BodyText"/>
        <w:rPr>
          <w:u w:val="single"/>
          <w:lang w:val="en-AU"/>
        </w:rPr>
      </w:pPr>
      <w:r w:rsidRPr="005E5B39">
        <w:rPr>
          <w:u w:val="single"/>
          <w:lang w:val="en-AU"/>
        </w:rPr>
        <w:t xml:space="preserve">Meaning of significantly affect rights or interests </w:t>
      </w:r>
    </w:p>
    <w:p w14:paraId="70FDB4CD" w14:textId="77777777" w:rsidR="00E01938" w:rsidRPr="005E5B39" w:rsidRDefault="00E01938" w:rsidP="00E01938">
      <w:pPr>
        <w:pStyle w:val="BodyText"/>
        <w:rPr>
          <w:lang w:val="en-AU"/>
        </w:rPr>
      </w:pPr>
      <w:r w:rsidRPr="005E5B39">
        <w:rPr>
          <w:lang w:val="en-AU"/>
        </w:rPr>
        <w:t xml:space="preserve">What factors do you consider increase the likelihood that a decision could affect an individual’s rights or interests? For example: </w:t>
      </w:r>
    </w:p>
    <w:p w14:paraId="039360CC" w14:textId="17BB5D23" w:rsidR="00AA6BE6" w:rsidRPr="005E5B39" w:rsidRDefault="00AA6BE6" w:rsidP="00E01938">
      <w:pPr>
        <w:pStyle w:val="BodyText"/>
        <w:rPr>
          <w:b/>
          <w:bCs/>
          <w:lang w:val="en-AU"/>
        </w:rPr>
      </w:pPr>
      <w:r w:rsidRPr="005E5B39">
        <w:rPr>
          <w:b/>
          <w:bCs/>
          <w:lang w:val="en-AU"/>
        </w:rPr>
        <w:t>[Instructions: Please rank the factors using the above mentioned (1-5) ranking system and include any additional factors]</w:t>
      </w:r>
    </w:p>
    <w:p w14:paraId="500E1721" w14:textId="46C07F83" w:rsidR="00E01938" w:rsidRPr="005E5B39" w:rsidRDefault="00E01938" w:rsidP="00E01938">
      <w:pPr>
        <w:pStyle w:val="BodyText"/>
        <w:rPr>
          <w:lang w:val="en-AU"/>
        </w:rPr>
      </w:pPr>
      <w:r w:rsidRPr="005E5B39">
        <w:rPr>
          <w:lang w:val="en-AU"/>
        </w:rPr>
        <w:t xml:space="preserve">- Sensitive information </w:t>
      </w:r>
      <w:r w:rsidR="00FA5CE0" w:rsidRPr="005E5B39">
        <w:rPr>
          <w:lang w:val="en-AU"/>
        </w:rPr>
        <w:tab/>
      </w:r>
      <w:r w:rsidR="00FA5CE0" w:rsidRPr="005E5B39">
        <w:rPr>
          <w:lang w:val="en-AU"/>
        </w:rPr>
        <w:tab/>
      </w:r>
      <w:r w:rsidR="00FA5CE0" w:rsidRPr="005E5B39">
        <w:rPr>
          <w:lang w:val="en-AU"/>
        </w:rPr>
        <w:tab/>
      </w:r>
      <w:r w:rsidR="00FA5CE0" w:rsidRPr="005E5B39">
        <w:rPr>
          <w:lang w:val="en-AU"/>
        </w:rPr>
        <w:tab/>
      </w:r>
      <w:r w:rsidR="00FA5CE0" w:rsidRPr="005E5B39">
        <w:rPr>
          <w:lang w:val="en-AU"/>
        </w:rPr>
        <w:tab/>
      </w:r>
      <w:r w:rsidR="00FA5CE0" w:rsidRPr="005E5B39">
        <w:rPr>
          <w:lang w:val="en-AU"/>
        </w:rPr>
        <w:tab/>
      </w:r>
      <w:r w:rsidR="00FA5CE0" w:rsidRPr="005E5B39">
        <w:rPr>
          <w:lang w:val="en-AU"/>
        </w:rPr>
        <w:tab/>
      </w:r>
      <w:r w:rsidR="00FA5CE0" w:rsidRPr="005E5B39">
        <w:rPr>
          <w:lang w:val="en-AU"/>
        </w:rPr>
        <w:tab/>
      </w:r>
      <w:r w:rsidR="00FA5CE0" w:rsidRPr="005E5B39">
        <w:rPr>
          <w:lang w:val="en-AU"/>
        </w:rPr>
        <w:tab/>
      </w:r>
      <w:r w:rsidR="00EC7639" w:rsidRPr="005E5B39">
        <w:rPr>
          <w:lang w:val="en-AU"/>
        </w:rPr>
        <w:t>4</w:t>
      </w:r>
    </w:p>
    <w:p w14:paraId="479A342A" w14:textId="26D80F68" w:rsidR="00E01938" w:rsidRPr="005E5B39" w:rsidRDefault="00E01938" w:rsidP="00E01938">
      <w:pPr>
        <w:pStyle w:val="BodyText"/>
        <w:rPr>
          <w:lang w:val="en-AU"/>
        </w:rPr>
      </w:pPr>
      <w:r w:rsidRPr="005E5B39">
        <w:rPr>
          <w:lang w:val="en-AU"/>
        </w:rPr>
        <w:t xml:space="preserve">- Vulnerable persons </w:t>
      </w:r>
      <w:r w:rsidR="00EC7639" w:rsidRPr="005E5B39">
        <w:rPr>
          <w:lang w:val="en-AU"/>
        </w:rPr>
        <w:tab/>
      </w:r>
      <w:r w:rsidR="00EC7639" w:rsidRPr="005E5B39">
        <w:rPr>
          <w:lang w:val="en-AU"/>
        </w:rPr>
        <w:tab/>
      </w:r>
      <w:r w:rsidR="00EC7639" w:rsidRPr="005E5B39">
        <w:rPr>
          <w:lang w:val="en-AU"/>
        </w:rPr>
        <w:tab/>
      </w:r>
      <w:r w:rsidR="00EC7639" w:rsidRPr="005E5B39">
        <w:rPr>
          <w:lang w:val="en-AU"/>
        </w:rPr>
        <w:tab/>
      </w:r>
      <w:r w:rsidR="00EC7639" w:rsidRPr="005E5B39">
        <w:rPr>
          <w:lang w:val="en-AU"/>
        </w:rPr>
        <w:tab/>
      </w:r>
      <w:r w:rsidR="00EC7639" w:rsidRPr="005E5B39">
        <w:rPr>
          <w:lang w:val="en-AU"/>
        </w:rPr>
        <w:tab/>
      </w:r>
      <w:r w:rsidR="00EC7639" w:rsidRPr="005E5B39">
        <w:rPr>
          <w:lang w:val="en-AU"/>
        </w:rPr>
        <w:tab/>
      </w:r>
      <w:r w:rsidR="00EC7639" w:rsidRPr="005E5B39">
        <w:rPr>
          <w:lang w:val="en-AU"/>
        </w:rPr>
        <w:tab/>
      </w:r>
      <w:r w:rsidR="00EC7639" w:rsidRPr="005E5B39">
        <w:rPr>
          <w:lang w:val="en-AU"/>
        </w:rPr>
        <w:tab/>
        <w:t>1</w:t>
      </w:r>
    </w:p>
    <w:p w14:paraId="01D00DAC" w14:textId="35BC8E9E" w:rsidR="00E01938" w:rsidRPr="005E5B39" w:rsidRDefault="00E01938" w:rsidP="00E01938">
      <w:pPr>
        <w:pStyle w:val="BodyText"/>
        <w:rPr>
          <w:lang w:val="en-AU"/>
        </w:rPr>
      </w:pPr>
      <w:r w:rsidRPr="005E5B39">
        <w:rPr>
          <w:lang w:val="en-AU"/>
        </w:rPr>
        <w:t xml:space="preserve">- Intrusive practices </w:t>
      </w:r>
      <w:r w:rsidR="00EC7639" w:rsidRPr="005E5B39">
        <w:rPr>
          <w:lang w:val="en-AU"/>
        </w:rPr>
        <w:tab/>
      </w:r>
      <w:r w:rsidR="00EC7639" w:rsidRPr="005E5B39">
        <w:rPr>
          <w:lang w:val="en-AU"/>
        </w:rPr>
        <w:tab/>
      </w:r>
      <w:r w:rsidR="00EC7639" w:rsidRPr="005E5B39">
        <w:rPr>
          <w:lang w:val="en-AU"/>
        </w:rPr>
        <w:tab/>
      </w:r>
      <w:r w:rsidR="00EC7639" w:rsidRPr="005E5B39">
        <w:rPr>
          <w:lang w:val="en-AU"/>
        </w:rPr>
        <w:tab/>
      </w:r>
      <w:r w:rsidR="00EC7639" w:rsidRPr="005E5B39">
        <w:rPr>
          <w:lang w:val="en-AU"/>
        </w:rPr>
        <w:tab/>
      </w:r>
      <w:r w:rsidR="00EC7639" w:rsidRPr="005E5B39">
        <w:rPr>
          <w:lang w:val="en-AU"/>
        </w:rPr>
        <w:tab/>
      </w:r>
      <w:r w:rsidR="00EC7639" w:rsidRPr="005E5B39">
        <w:rPr>
          <w:lang w:val="en-AU"/>
        </w:rPr>
        <w:tab/>
      </w:r>
      <w:r w:rsidR="00EC7639" w:rsidRPr="005E5B39">
        <w:rPr>
          <w:lang w:val="en-AU"/>
        </w:rPr>
        <w:tab/>
      </w:r>
      <w:r w:rsidR="00EC7639" w:rsidRPr="005E5B39">
        <w:rPr>
          <w:lang w:val="en-AU"/>
        </w:rPr>
        <w:tab/>
      </w:r>
      <w:r w:rsidR="00EC7639" w:rsidRPr="005E5B39">
        <w:rPr>
          <w:lang w:val="en-AU"/>
        </w:rPr>
        <w:tab/>
        <w:t>3</w:t>
      </w:r>
    </w:p>
    <w:p w14:paraId="25A92DDE" w14:textId="49DD4145" w:rsidR="00E01938" w:rsidRPr="005E5B39" w:rsidRDefault="00E01938" w:rsidP="00E01938">
      <w:pPr>
        <w:pStyle w:val="BodyText"/>
        <w:rPr>
          <w:lang w:val="en-AU"/>
        </w:rPr>
      </w:pPr>
      <w:r w:rsidRPr="005E5B39">
        <w:rPr>
          <w:lang w:val="en-AU"/>
        </w:rPr>
        <w:t xml:space="preserve">- Financial outcomes </w:t>
      </w:r>
      <w:r w:rsidR="00A14EC3" w:rsidRPr="005E5B39">
        <w:rPr>
          <w:lang w:val="en-AU"/>
        </w:rPr>
        <w:tab/>
      </w:r>
      <w:r w:rsidR="00A14EC3" w:rsidRPr="005E5B39">
        <w:rPr>
          <w:lang w:val="en-AU"/>
        </w:rPr>
        <w:tab/>
      </w:r>
      <w:r w:rsidR="00A14EC3" w:rsidRPr="005E5B39">
        <w:rPr>
          <w:lang w:val="en-AU"/>
        </w:rPr>
        <w:tab/>
      </w:r>
      <w:r w:rsidR="00A14EC3" w:rsidRPr="005E5B39">
        <w:rPr>
          <w:lang w:val="en-AU"/>
        </w:rPr>
        <w:tab/>
      </w:r>
      <w:r w:rsidR="00A14EC3" w:rsidRPr="005E5B39">
        <w:rPr>
          <w:lang w:val="en-AU"/>
        </w:rPr>
        <w:tab/>
      </w:r>
      <w:r w:rsidR="00A14EC3" w:rsidRPr="005E5B39">
        <w:rPr>
          <w:lang w:val="en-AU"/>
        </w:rPr>
        <w:tab/>
      </w:r>
      <w:r w:rsidR="00A14EC3" w:rsidRPr="005E5B39">
        <w:rPr>
          <w:lang w:val="en-AU"/>
        </w:rPr>
        <w:tab/>
      </w:r>
      <w:r w:rsidR="00A14EC3" w:rsidRPr="005E5B39">
        <w:rPr>
          <w:lang w:val="en-AU"/>
        </w:rPr>
        <w:tab/>
      </w:r>
      <w:r w:rsidR="00A14EC3" w:rsidRPr="005E5B39">
        <w:rPr>
          <w:lang w:val="en-AU"/>
        </w:rPr>
        <w:tab/>
        <w:t>5</w:t>
      </w:r>
    </w:p>
    <w:p w14:paraId="3C13776D" w14:textId="08C10F71" w:rsidR="00E03501" w:rsidRPr="005E5B39" w:rsidRDefault="00E01938" w:rsidP="00E01938">
      <w:pPr>
        <w:pStyle w:val="BodyText"/>
        <w:rPr>
          <w:lang w:val="en-AU"/>
        </w:rPr>
      </w:pPr>
      <w:r w:rsidRPr="005E5B39">
        <w:rPr>
          <w:lang w:val="en-AU"/>
        </w:rPr>
        <w:t>- Other</w:t>
      </w:r>
      <w:r w:rsidR="00463EA0" w:rsidRPr="005E5B39">
        <w:rPr>
          <w:lang w:val="en-AU"/>
        </w:rPr>
        <w:t xml:space="preserve"> – Membership of a group that has experienced historic discrimination</w:t>
      </w:r>
      <w:r w:rsidR="00FA5CE0" w:rsidRPr="005E5B39">
        <w:rPr>
          <w:lang w:val="en-AU"/>
        </w:rPr>
        <w:tab/>
        <w:t>2</w:t>
      </w:r>
    </w:p>
    <w:p w14:paraId="6EA11EBA" w14:textId="77777777" w:rsidR="00AA6BE6" w:rsidRPr="005E5B39" w:rsidRDefault="00AA6BE6" w:rsidP="00AA6BE6">
      <w:pPr>
        <w:pStyle w:val="BodyText"/>
        <w:rPr>
          <w:b/>
          <w:bCs/>
          <w:lang w:val="en-AU" w:eastAsia="en-AU"/>
        </w:rPr>
      </w:pPr>
      <w:r w:rsidRPr="005E5B39">
        <w:rPr>
          <w:b/>
          <w:bCs/>
          <w:lang w:val="en-AU"/>
        </w:rPr>
        <w:t>Free text comments</w:t>
      </w:r>
    </w:p>
    <w:p w14:paraId="3469EAAB" w14:textId="428D5786" w:rsidR="00C87BAA" w:rsidRPr="005E5B39" w:rsidRDefault="004E3AA1" w:rsidP="00E01938">
      <w:pPr>
        <w:pStyle w:val="BodyText"/>
        <w:rPr>
          <w:lang w:val="en-AU"/>
        </w:rPr>
      </w:pPr>
      <w:r w:rsidRPr="005E5B39">
        <w:rPr>
          <w:lang w:val="en-AU"/>
        </w:rPr>
        <w:t xml:space="preserve">‘Vulnerable’ is usually a term applied to people when the ways </w:t>
      </w:r>
      <w:r w:rsidR="004E2B46" w:rsidRPr="005E5B39">
        <w:rPr>
          <w:lang w:val="en-AU"/>
        </w:rPr>
        <w:t xml:space="preserve">society, </w:t>
      </w:r>
      <w:r w:rsidR="00686ED7" w:rsidRPr="005E5B39">
        <w:rPr>
          <w:lang w:val="en-AU"/>
        </w:rPr>
        <w:t xml:space="preserve">power structures, </w:t>
      </w:r>
      <w:r w:rsidR="004E2B46" w:rsidRPr="005E5B39">
        <w:rPr>
          <w:lang w:val="en-AU"/>
        </w:rPr>
        <w:t>government and services operate causes exclusion, harm, poverty and discrimination</w:t>
      </w:r>
      <w:r w:rsidR="00686ED7" w:rsidRPr="005E5B39">
        <w:rPr>
          <w:lang w:val="en-AU"/>
        </w:rPr>
        <w:t>.</w:t>
      </w:r>
      <w:r w:rsidR="0059099D" w:rsidRPr="005E5B39">
        <w:rPr>
          <w:lang w:val="en-AU"/>
        </w:rPr>
        <w:t xml:space="preserve"> </w:t>
      </w:r>
      <w:r w:rsidR="00F31789" w:rsidRPr="005E5B39">
        <w:rPr>
          <w:lang w:val="en-AU"/>
        </w:rPr>
        <w:t xml:space="preserve">Elders, children, people with disability, </w:t>
      </w:r>
      <w:r w:rsidR="003E304E" w:rsidRPr="005E5B39">
        <w:rPr>
          <w:lang w:val="en-AU"/>
        </w:rPr>
        <w:t>women, non-binary people</w:t>
      </w:r>
      <w:r w:rsidR="00435748" w:rsidRPr="005E5B39">
        <w:rPr>
          <w:lang w:val="en-AU"/>
        </w:rPr>
        <w:t xml:space="preserve">, LGBTI+ people, </w:t>
      </w:r>
      <w:r w:rsidR="00F31789" w:rsidRPr="005E5B39">
        <w:rPr>
          <w:lang w:val="en-AU"/>
        </w:rPr>
        <w:t>indigenous people and people from culturally and linguistically diverse backgrounds are often described as ‘vulnerable’</w:t>
      </w:r>
      <w:r w:rsidR="00F704AC" w:rsidRPr="005E5B39">
        <w:rPr>
          <w:lang w:val="en-AU"/>
        </w:rPr>
        <w:t>, however s</w:t>
      </w:r>
      <w:r w:rsidR="0059099D" w:rsidRPr="005E5B39">
        <w:rPr>
          <w:lang w:val="en-AU"/>
        </w:rPr>
        <w:t xml:space="preserve">ocial determinants such as access to resources, </w:t>
      </w:r>
      <w:r w:rsidR="00F31789" w:rsidRPr="005E5B39">
        <w:rPr>
          <w:lang w:val="en-AU"/>
        </w:rPr>
        <w:t>accessibility and exclusion are the causes of vulnerability</w:t>
      </w:r>
      <w:r w:rsidR="00435748" w:rsidRPr="005E5B39">
        <w:rPr>
          <w:lang w:val="en-AU"/>
        </w:rPr>
        <w:t>,</w:t>
      </w:r>
      <w:r w:rsidR="00F31789" w:rsidRPr="005E5B39">
        <w:rPr>
          <w:lang w:val="en-AU"/>
        </w:rPr>
        <w:t xml:space="preserve"> this is not a personal </w:t>
      </w:r>
      <w:r w:rsidR="00F704AC" w:rsidRPr="005E5B39">
        <w:rPr>
          <w:lang w:val="en-AU"/>
        </w:rPr>
        <w:t>characteristic</w:t>
      </w:r>
      <w:r w:rsidR="00F31789" w:rsidRPr="005E5B39">
        <w:rPr>
          <w:lang w:val="en-AU"/>
        </w:rPr>
        <w:t xml:space="preserve">. </w:t>
      </w:r>
    </w:p>
    <w:p w14:paraId="7546DF66" w14:textId="33A8CCE2" w:rsidR="00FF6DED" w:rsidRPr="005E5B39" w:rsidRDefault="00435748" w:rsidP="00E01938">
      <w:pPr>
        <w:pStyle w:val="BodyText"/>
        <w:rPr>
          <w:lang w:val="en-AU"/>
        </w:rPr>
      </w:pPr>
      <w:r w:rsidRPr="005E5B39">
        <w:rPr>
          <w:lang w:val="en-AU"/>
        </w:rPr>
        <w:t>To</w:t>
      </w:r>
      <w:r w:rsidR="00F704AC" w:rsidRPr="005E5B39">
        <w:rPr>
          <w:lang w:val="en-AU"/>
        </w:rPr>
        <w:t xml:space="preserve"> reduce vuln</w:t>
      </w:r>
      <w:r w:rsidR="00C87BAA" w:rsidRPr="005E5B39">
        <w:rPr>
          <w:lang w:val="en-AU"/>
        </w:rPr>
        <w:t xml:space="preserve">erability created by systems, people from the cohorts described above are more likely to need to </w:t>
      </w:r>
      <w:r w:rsidR="002218F0" w:rsidRPr="005E5B39">
        <w:rPr>
          <w:lang w:val="en-AU"/>
        </w:rPr>
        <w:t>apply for</w:t>
      </w:r>
      <w:r w:rsidR="00C87BAA" w:rsidRPr="005E5B39">
        <w:rPr>
          <w:lang w:val="en-AU"/>
        </w:rPr>
        <w:t xml:space="preserve"> </w:t>
      </w:r>
      <w:r w:rsidR="00B718C0" w:rsidRPr="005E5B39">
        <w:rPr>
          <w:lang w:val="en-AU"/>
        </w:rPr>
        <w:t>government, social and health services</w:t>
      </w:r>
      <w:r w:rsidR="00B22E60" w:rsidRPr="005E5B39">
        <w:rPr>
          <w:lang w:val="en-AU"/>
        </w:rPr>
        <w:t xml:space="preserve">, and </w:t>
      </w:r>
      <w:r w:rsidR="002218F0" w:rsidRPr="005E5B39">
        <w:rPr>
          <w:lang w:val="en-AU"/>
        </w:rPr>
        <w:t xml:space="preserve">suffer </w:t>
      </w:r>
      <w:r w:rsidR="00FF6DED" w:rsidRPr="005E5B39">
        <w:rPr>
          <w:lang w:val="en-AU"/>
        </w:rPr>
        <w:t>adverse outcomes if these are delayed or denied. When ADM/AI is used to set priorities or make decisions</w:t>
      </w:r>
      <w:r w:rsidR="00C54B47" w:rsidRPr="005E5B39">
        <w:rPr>
          <w:lang w:val="en-AU"/>
        </w:rPr>
        <w:t xml:space="preserve"> it will be trained on previous matters. People who have historically been discriminated </w:t>
      </w:r>
      <w:r w:rsidR="00FA43F3" w:rsidRPr="005E5B39">
        <w:rPr>
          <w:lang w:val="en-AU"/>
        </w:rPr>
        <w:t xml:space="preserve">against </w:t>
      </w:r>
      <w:r w:rsidR="00C54B47" w:rsidRPr="005E5B39">
        <w:rPr>
          <w:lang w:val="en-AU"/>
        </w:rPr>
        <w:t xml:space="preserve">in decision making are likely to continue to be </w:t>
      </w:r>
      <w:r w:rsidR="00107D47" w:rsidRPr="005E5B39">
        <w:rPr>
          <w:lang w:val="en-AU"/>
        </w:rPr>
        <w:t>discriminated</w:t>
      </w:r>
      <w:r w:rsidR="00C54B47" w:rsidRPr="005E5B39">
        <w:rPr>
          <w:lang w:val="en-AU"/>
        </w:rPr>
        <w:t xml:space="preserve"> against due to</w:t>
      </w:r>
      <w:r w:rsidR="00107D47" w:rsidRPr="005E5B39">
        <w:rPr>
          <w:lang w:val="en-AU"/>
        </w:rPr>
        <w:t xml:space="preserve"> the historically biased information fed into the system.</w:t>
      </w:r>
    </w:p>
    <w:p w14:paraId="4D6E6F6D" w14:textId="3391D362" w:rsidR="0064345E" w:rsidRPr="005E5B39" w:rsidRDefault="004B2545" w:rsidP="0064345E">
      <w:pPr>
        <w:pStyle w:val="BodyText"/>
        <w:rPr>
          <w:lang w:val="en-AU"/>
        </w:rPr>
      </w:pPr>
      <w:r w:rsidRPr="005E5B39">
        <w:rPr>
          <w:lang w:val="en-AU"/>
        </w:rPr>
        <w:t xml:space="preserve">Australians are already subjected to intrusive practices when they shop for essential food, in the form of face scanning </w:t>
      </w:r>
      <w:r w:rsidR="00C3250F" w:rsidRPr="005E5B39">
        <w:rPr>
          <w:lang w:val="en-AU"/>
        </w:rPr>
        <w:t xml:space="preserve">and profiling by </w:t>
      </w:r>
      <w:r w:rsidR="00740114" w:rsidRPr="005E5B39">
        <w:rPr>
          <w:lang w:val="en-AU"/>
        </w:rPr>
        <w:t>Palantir</w:t>
      </w:r>
      <w:r w:rsidR="00C3250F" w:rsidRPr="005E5B39">
        <w:rPr>
          <w:lang w:val="en-AU"/>
        </w:rPr>
        <w:t>.</w:t>
      </w:r>
      <w:r w:rsidR="00740114" w:rsidRPr="005E5B39">
        <w:rPr>
          <w:lang w:val="en-AU"/>
        </w:rPr>
        <w:t xml:space="preserve"> </w:t>
      </w:r>
      <w:r w:rsidR="00EB77F8" w:rsidRPr="005E5B39">
        <w:rPr>
          <w:lang w:val="en-AU"/>
        </w:rPr>
        <w:t xml:space="preserve">This company specializes in </w:t>
      </w:r>
      <w:r w:rsidR="00CC6C1D" w:rsidRPr="005E5B39">
        <w:rPr>
          <w:lang w:val="en-AU"/>
        </w:rPr>
        <w:t>using data to create profiles of people, by combining large databases</w:t>
      </w:r>
      <w:r w:rsidR="00F7799E" w:rsidRPr="005E5B39">
        <w:rPr>
          <w:lang w:val="en-AU"/>
        </w:rPr>
        <w:t xml:space="preserve"> and this data is already being used by</w:t>
      </w:r>
      <w:r w:rsidR="00EB77F8" w:rsidRPr="005E5B39">
        <w:rPr>
          <w:lang w:val="en-AU"/>
        </w:rPr>
        <w:t> </w:t>
      </w:r>
      <w:hyperlink r:id="rId31" w:history="1">
        <w:r w:rsidR="00EB77F8" w:rsidRPr="005E5B39">
          <w:rPr>
            <w:rStyle w:val="Hyperlink"/>
            <w:lang w:val="en-AU"/>
          </w:rPr>
          <w:t>Israeli Defence Forces</w:t>
        </w:r>
      </w:hyperlink>
      <w:r w:rsidR="00EB77F8" w:rsidRPr="005E5B39">
        <w:rPr>
          <w:lang w:val="en-AU"/>
        </w:rPr>
        <w:t> and U.S. </w:t>
      </w:r>
      <w:hyperlink r:id="rId32" w:history="1">
        <w:r w:rsidR="00EB77F8" w:rsidRPr="005E5B39">
          <w:rPr>
            <w:rStyle w:val="Hyperlink"/>
            <w:lang w:val="en-AU"/>
          </w:rPr>
          <w:t>Immigration and Customs Enforcement</w:t>
        </w:r>
      </w:hyperlink>
      <w:r w:rsidR="00EB77F8" w:rsidRPr="005E5B39">
        <w:rPr>
          <w:lang w:val="en-AU"/>
        </w:rPr>
        <w:t> (ICE). </w:t>
      </w:r>
      <w:hyperlink r:id="rId33" w:history="1">
        <w:r w:rsidR="00EB77F8" w:rsidRPr="005E5B39">
          <w:rPr>
            <w:rStyle w:val="Hyperlink"/>
            <w:lang w:val="en-AU"/>
          </w:rPr>
          <w:t>Amnesty International</w:t>
        </w:r>
      </w:hyperlink>
      <w:r w:rsidR="00EB77F8" w:rsidRPr="005E5B39">
        <w:rPr>
          <w:lang w:val="en-AU"/>
        </w:rPr>
        <w:t> has reported that Palantir is facilitating human rights abuse.</w:t>
      </w:r>
      <w:r w:rsidR="00F715ED" w:rsidRPr="005E5B39">
        <w:rPr>
          <w:rStyle w:val="FootnoteReference"/>
          <w:lang w:val="en-AU"/>
        </w:rPr>
        <w:footnoteReference w:id="5"/>
      </w:r>
      <w:r w:rsidR="00EB77F8" w:rsidRPr="005E5B39">
        <w:rPr>
          <w:lang w:val="en-AU"/>
        </w:rPr>
        <w:t xml:space="preserve"> </w:t>
      </w:r>
      <w:r w:rsidR="00C3250F" w:rsidRPr="005E5B39">
        <w:rPr>
          <w:lang w:val="en-AU"/>
        </w:rPr>
        <w:t xml:space="preserve">With the </w:t>
      </w:r>
      <w:r w:rsidR="00194C70" w:rsidRPr="005E5B39">
        <w:rPr>
          <w:lang w:val="en-AU"/>
        </w:rPr>
        <w:t>Australia’s</w:t>
      </w:r>
      <w:r w:rsidR="00C3250F" w:rsidRPr="005E5B39">
        <w:rPr>
          <w:lang w:val="en-AU"/>
        </w:rPr>
        <w:t xml:space="preserve"> supermarket duopoly </w:t>
      </w:r>
      <w:r w:rsidR="00740114" w:rsidRPr="005E5B39">
        <w:rPr>
          <w:lang w:val="en-AU"/>
        </w:rPr>
        <w:t xml:space="preserve">there is </w:t>
      </w:r>
      <w:r w:rsidR="00144902" w:rsidRPr="005E5B39">
        <w:rPr>
          <w:lang w:val="en-AU"/>
        </w:rPr>
        <w:t>no</w:t>
      </w:r>
      <w:r w:rsidRPr="005E5B39">
        <w:rPr>
          <w:lang w:val="en-AU"/>
        </w:rPr>
        <w:t xml:space="preserve"> choice </w:t>
      </w:r>
      <w:r w:rsidR="001E48DC" w:rsidRPr="005E5B39">
        <w:rPr>
          <w:lang w:val="en-AU"/>
        </w:rPr>
        <w:t xml:space="preserve">for many people </w:t>
      </w:r>
      <w:r w:rsidRPr="005E5B39">
        <w:rPr>
          <w:lang w:val="en-AU"/>
        </w:rPr>
        <w:t xml:space="preserve">to avoid </w:t>
      </w:r>
      <w:r w:rsidR="00740114" w:rsidRPr="005E5B39">
        <w:rPr>
          <w:lang w:val="en-AU"/>
        </w:rPr>
        <w:t xml:space="preserve">this </w:t>
      </w:r>
      <w:r w:rsidR="00144902" w:rsidRPr="005E5B39">
        <w:rPr>
          <w:lang w:val="en-AU"/>
        </w:rPr>
        <w:t>data collection</w:t>
      </w:r>
      <w:r w:rsidR="001E48DC" w:rsidRPr="005E5B39">
        <w:rPr>
          <w:lang w:val="en-AU"/>
        </w:rPr>
        <w:t>,</w:t>
      </w:r>
      <w:r w:rsidR="00740114" w:rsidRPr="005E5B39">
        <w:rPr>
          <w:lang w:val="en-AU"/>
        </w:rPr>
        <w:t xml:space="preserve"> and</w:t>
      </w:r>
      <w:r w:rsidR="00144902" w:rsidRPr="005E5B39">
        <w:rPr>
          <w:lang w:val="en-AU"/>
        </w:rPr>
        <w:t xml:space="preserve"> unlike a phone number that can be changed, </w:t>
      </w:r>
      <w:r w:rsidR="005D6ABF" w:rsidRPr="005E5B39">
        <w:rPr>
          <w:lang w:val="en-AU"/>
        </w:rPr>
        <w:t xml:space="preserve">a person’s facial </w:t>
      </w:r>
      <w:r w:rsidR="0064345E" w:rsidRPr="005E5B39">
        <w:rPr>
          <w:lang w:val="en-AU"/>
        </w:rPr>
        <w:t>geometry</w:t>
      </w:r>
      <w:r w:rsidR="005D6ABF" w:rsidRPr="005E5B39">
        <w:rPr>
          <w:lang w:val="en-AU"/>
        </w:rPr>
        <w:t xml:space="preserve"> is permanent</w:t>
      </w:r>
      <w:r w:rsidR="0064345E" w:rsidRPr="005E5B39">
        <w:rPr>
          <w:lang w:val="en-AU"/>
        </w:rPr>
        <w:t xml:space="preserve">. If a person is not allowed to control the access of others to their </w:t>
      </w:r>
      <w:r w:rsidR="00241CAC" w:rsidRPr="005E5B39">
        <w:rPr>
          <w:lang w:val="en-AU"/>
        </w:rPr>
        <w:t>p</w:t>
      </w:r>
      <w:r w:rsidR="0064345E" w:rsidRPr="005E5B39">
        <w:rPr>
          <w:lang w:val="en-AU"/>
        </w:rPr>
        <w:t>ersonal and sensitive information</w:t>
      </w:r>
      <w:r w:rsidR="00241CAC" w:rsidRPr="005E5B39">
        <w:rPr>
          <w:lang w:val="en-AU"/>
        </w:rPr>
        <w:t xml:space="preserve">, they are unable to protect their rights and interests. </w:t>
      </w:r>
    </w:p>
    <w:p w14:paraId="3E218BDE" w14:textId="60F05245" w:rsidR="00241CAC" w:rsidRPr="005E5B39" w:rsidRDefault="00241CAC" w:rsidP="0064345E">
      <w:pPr>
        <w:pStyle w:val="BodyText"/>
        <w:rPr>
          <w:lang w:val="en-AU"/>
        </w:rPr>
      </w:pPr>
      <w:r w:rsidRPr="005E5B39">
        <w:rPr>
          <w:lang w:val="en-AU"/>
        </w:rPr>
        <w:t>This</w:t>
      </w:r>
      <w:r w:rsidR="00CF1376" w:rsidRPr="005E5B39">
        <w:rPr>
          <w:lang w:val="en-AU"/>
        </w:rPr>
        <w:t xml:space="preserve"> issue is amplified when data hacks leak this information, or deals between companies share it in ways that </w:t>
      </w:r>
      <w:r w:rsidR="00FE2989" w:rsidRPr="005E5B39">
        <w:rPr>
          <w:lang w:val="en-AU"/>
        </w:rPr>
        <w:t>individuals cannot track, control or remedy to protect their rights and interests. There is currently no effective</w:t>
      </w:r>
      <w:r w:rsidR="00AE4F48" w:rsidRPr="005E5B39">
        <w:rPr>
          <w:lang w:val="en-AU"/>
        </w:rPr>
        <w:t xml:space="preserve"> opt out, or way to have a person’s data expunged from </w:t>
      </w:r>
      <w:r w:rsidR="00C0468F" w:rsidRPr="005E5B39">
        <w:rPr>
          <w:lang w:val="en-AU"/>
        </w:rPr>
        <w:t xml:space="preserve">Palantir, the dark web repositories for data hacks, negative profiling </w:t>
      </w:r>
      <w:r w:rsidR="00742F7A" w:rsidRPr="005E5B39">
        <w:rPr>
          <w:lang w:val="en-AU"/>
        </w:rPr>
        <w:t>by recruitment agencies</w:t>
      </w:r>
      <w:r w:rsidR="002F4ED7" w:rsidRPr="005E5B39">
        <w:rPr>
          <w:lang w:val="en-AU"/>
        </w:rPr>
        <w:t>, or ‘blacklists’ created by real estate reference checking agencies.</w:t>
      </w:r>
      <w:r w:rsidR="00CB187A" w:rsidRPr="005E5B39">
        <w:rPr>
          <w:lang w:val="en-AU"/>
        </w:rPr>
        <w:t xml:space="preserve"> The more data is collected, matched and misused, the less protection individuals have, the closer we get to the Chinese Social Credit System</w:t>
      </w:r>
      <w:r w:rsidR="00D9294E" w:rsidRPr="005E5B39">
        <w:rPr>
          <w:lang w:val="en-AU"/>
        </w:rPr>
        <w:t>s</w:t>
      </w:r>
      <w:r w:rsidR="00FB5817" w:rsidRPr="005E5B39">
        <w:rPr>
          <w:lang w:val="en-AU"/>
        </w:rPr>
        <w:t>,</w:t>
      </w:r>
      <w:r w:rsidR="00FB5817" w:rsidRPr="005E5B39">
        <w:rPr>
          <w:rStyle w:val="FootnoteReference"/>
          <w:lang w:val="en-AU"/>
        </w:rPr>
        <w:footnoteReference w:id="6"/>
      </w:r>
      <w:r w:rsidR="00CB187A" w:rsidRPr="005E5B39">
        <w:rPr>
          <w:lang w:val="en-AU"/>
        </w:rPr>
        <w:t xml:space="preserve"> and the </w:t>
      </w:r>
      <w:r w:rsidR="00A86BA6" w:rsidRPr="005E5B39">
        <w:rPr>
          <w:lang w:val="en-AU"/>
        </w:rPr>
        <w:t>greater the threat to our democracy.</w:t>
      </w:r>
    </w:p>
    <w:p w14:paraId="6EFD60C2" w14:textId="59773726" w:rsidR="00056392" w:rsidRPr="005E5B39" w:rsidRDefault="00056392" w:rsidP="00056392">
      <w:pPr>
        <w:pStyle w:val="Heading3"/>
        <w:rPr>
          <w:sz w:val="36"/>
          <w:szCs w:val="36"/>
        </w:rPr>
      </w:pPr>
      <w:bookmarkStart w:id="66" w:name="_Toc233647008"/>
      <w:r w:rsidRPr="005E5B39">
        <w:rPr>
          <w:sz w:val="36"/>
          <w:szCs w:val="36"/>
        </w:rPr>
        <w:t>Question 4</w:t>
      </w:r>
      <w:bookmarkEnd w:id="66"/>
    </w:p>
    <w:p w14:paraId="18C35751" w14:textId="77777777" w:rsidR="001A7287" w:rsidRPr="005E5B39" w:rsidRDefault="001A7287" w:rsidP="00C752A6">
      <w:pPr>
        <w:pStyle w:val="BodyText"/>
        <w:rPr>
          <w:u w:val="single"/>
          <w:lang w:val="en-AU"/>
        </w:rPr>
      </w:pPr>
      <w:r w:rsidRPr="005E5B39">
        <w:rPr>
          <w:u w:val="single"/>
          <w:lang w:val="en-AU"/>
        </w:rPr>
        <w:t xml:space="preserve">Meaning of significantly affect rights or interests </w:t>
      </w:r>
    </w:p>
    <w:p w14:paraId="4C431259" w14:textId="77777777" w:rsidR="00C752A6" w:rsidRPr="005E5B39" w:rsidRDefault="001A7287" w:rsidP="00C752A6">
      <w:pPr>
        <w:pStyle w:val="BodyText"/>
        <w:rPr>
          <w:lang w:val="en-AU"/>
        </w:rPr>
      </w:pPr>
      <w:r w:rsidRPr="005E5B39">
        <w:rPr>
          <w:lang w:val="en-AU"/>
        </w:rPr>
        <w:t>What classes of person do you consider to be vulnerable for the purposes of considering a decision’s expected effect on a person’s rights or interests, and why?</w:t>
      </w:r>
    </w:p>
    <w:p w14:paraId="4EFB6909" w14:textId="51770AC5" w:rsidR="009C60C3" w:rsidRPr="005E5B39" w:rsidRDefault="0049058D" w:rsidP="00C752A6">
      <w:pPr>
        <w:pStyle w:val="BodyText"/>
        <w:rPr>
          <w:lang w:val="en-AU"/>
        </w:rPr>
      </w:pPr>
      <w:r w:rsidRPr="005E5B39">
        <w:rPr>
          <w:lang w:val="en-AU"/>
        </w:rPr>
        <w:t>As outlined above,</w:t>
      </w:r>
      <w:r w:rsidR="00A37930" w:rsidRPr="005E5B39">
        <w:rPr>
          <w:lang w:val="en-AU"/>
        </w:rPr>
        <w:t xml:space="preserve"> </w:t>
      </w:r>
      <w:r w:rsidRPr="005E5B39">
        <w:rPr>
          <w:lang w:val="en-AU"/>
        </w:rPr>
        <w:t>vulnerability</w:t>
      </w:r>
      <w:r w:rsidR="00A37930" w:rsidRPr="005E5B39">
        <w:rPr>
          <w:lang w:val="en-AU"/>
        </w:rPr>
        <w:t xml:space="preserve"> not some</w:t>
      </w:r>
      <w:r w:rsidR="00947B9F" w:rsidRPr="005E5B39">
        <w:rPr>
          <w:lang w:val="en-AU"/>
        </w:rPr>
        <w:t xml:space="preserve">thing inherent to people, </w:t>
      </w:r>
      <w:r w:rsidR="00B06A26" w:rsidRPr="005E5B39">
        <w:rPr>
          <w:lang w:val="en-AU"/>
        </w:rPr>
        <w:t xml:space="preserve">because they are children, elders, </w:t>
      </w:r>
      <w:r w:rsidR="000E3CD5" w:rsidRPr="005E5B39">
        <w:rPr>
          <w:lang w:val="en-AU"/>
        </w:rPr>
        <w:t xml:space="preserve">have a disability, speak a language other than English, are </w:t>
      </w:r>
      <w:r w:rsidR="00A611E3" w:rsidRPr="005E5B39">
        <w:rPr>
          <w:lang w:val="en-AU"/>
        </w:rPr>
        <w:t>Indigenous</w:t>
      </w:r>
      <w:r w:rsidR="00D9294E" w:rsidRPr="005E5B39">
        <w:rPr>
          <w:lang w:val="en-AU"/>
        </w:rPr>
        <w:t>, femal</w:t>
      </w:r>
      <w:r w:rsidR="00884D8C" w:rsidRPr="005E5B39">
        <w:rPr>
          <w:lang w:val="en-AU"/>
        </w:rPr>
        <w:t xml:space="preserve">e, non-binary, LGBTI+, </w:t>
      </w:r>
      <w:r w:rsidR="00A611E3" w:rsidRPr="005E5B39">
        <w:rPr>
          <w:lang w:val="en-AU"/>
        </w:rPr>
        <w:t>or have a lower income</w:t>
      </w:r>
      <w:r w:rsidR="00FF1862" w:rsidRPr="005E5B39">
        <w:rPr>
          <w:lang w:val="en-AU"/>
        </w:rPr>
        <w:t xml:space="preserve">. Vulnerability </w:t>
      </w:r>
      <w:r w:rsidRPr="005E5B39">
        <w:rPr>
          <w:lang w:val="en-AU"/>
        </w:rPr>
        <w:t xml:space="preserve">is created by </w:t>
      </w:r>
      <w:r w:rsidR="0012743F" w:rsidRPr="005E5B39">
        <w:rPr>
          <w:lang w:val="en-AU"/>
        </w:rPr>
        <w:t xml:space="preserve">social </w:t>
      </w:r>
      <w:r w:rsidRPr="005E5B39">
        <w:rPr>
          <w:lang w:val="en-AU"/>
        </w:rPr>
        <w:t>systems</w:t>
      </w:r>
      <w:r w:rsidR="00CD1004" w:rsidRPr="005E5B39">
        <w:rPr>
          <w:lang w:val="en-AU"/>
        </w:rPr>
        <w:t xml:space="preserve">, </w:t>
      </w:r>
      <w:r w:rsidR="00CB1E8A" w:rsidRPr="005E5B39">
        <w:rPr>
          <w:lang w:val="en-AU"/>
        </w:rPr>
        <w:t>power structures, government</w:t>
      </w:r>
      <w:r w:rsidR="00884D8C" w:rsidRPr="005E5B39">
        <w:rPr>
          <w:lang w:val="en-AU"/>
        </w:rPr>
        <w:t>,</w:t>
      </w:r>
      <w:r w:rsidR="00CB1E8A" w:rsidRPr="005E5B39">
        <w:rPr>
          <w:lang w:val="en-AU"/>
        </w:rPr>
        <w:t xml:space="preserve"> </w:t>
      </w:r>
      <w:r w:rsidR="0012743F" w:rsidRPr="005E5B39">
        <w:rPr>
          <w:lang w:val="en-AU"/>
        </w:rPr>
        <w:t>corporations</w:t>
      </w:r>
      <w:r w:rsidR="00031F8B" w:rsidRPr="005E5B39">
        <w:rPr>
          <w:lang w:val="en-AU"/>
        </w:rPr>
        <w:t xml:space="preserve">, </w:t>
      </w:r>
      <w:r w:rsidR="00CB1E8A" w:rsidRPr="005E5B39">
        <w:rPr>
          <w:lang w:val="en-AU"/>
        </w:rPr>
        <w:t xml:space="preserve">and services </w:t>
      </w:r>
      <w:r w:rsidR="00031F8B" w:rsidRPr="005E5B39">
        <w:rPr>
          <w:lang w:val="en-AU"/>
        </w:rPr>
        <w:t xml:space="preserve">that </w:t>
      </w:r>
      <w:r w:rsidR="00CB1E8A" w:rsidRPr="005E5B39">
        <w:rPr>
          <w:lang w:val="en-AU"/>
        </w:rPr>
        <w:t xml:space="preserve">operate </w:t>
      </w:r>
      <w:r w:rsidR="00031F8B" w:rsidRPr="005E5B39">
        <w:rPr>
          <w:lang w:val="en-AU"/>
        </w:rPr>
        <w:t>to cause</w:t>
      </w:r>
      <w:r w:rsidR="00CB1E8A" w:rsidRPr="005E5B39">
        <w:rPr>
          <w:lang w:val="en-AU"/>
        </w:rPr>
        <w:t xml:space="preserve"> exclusion, harm, poverty and discrimination.</w:t>
      </w:r>
      <w:r w:rsidR="00C91116" w:rsidRPr="005E5B39">
        <w:rPr>
          <w:lang w:val="en-AU"/>
        </w:rPr>
        <w:t xml:space="preserve"> </w:t>
      </w:r>
    </w:p>
    <w:p w14:paraId="1C53097D" w14:textId="151F5771" w:rsidR="002D38F4" w:rsidRPr="005E5B39" w:rsidRDefault="002D38F4" w:rsidP="002D38F4">
      <w:pPr>
        <w:pStyle w:val="BodyText"/>
        <w:rPr>
          <w:lang w:val="en-AU"/>
        </w:rPr>
      </w:pPr>
      <w:r w:rsidRPr="005E5B39">
        <w:rPr>
          <w:lang w:val="en-AU"/>
        </w:rPr>
        <w:t>Decisions that reduce or remove access to supports, services and protections from systems</w:t>
      </w:r>
      <w:r w:rsidR="002A7047" w:rsidRPr="005E5B39">
        <w:rPr>
          <w:lang w:val="en-AU"/>
        </w:rPr>
        <w:t xml:space="preserve">, companies, governments and processes that create vulnerability significantly affect the rights and interests of </w:t>
      </w:r>
      <w:r w:rsidR="008A736C" w:rsidRPr="005E5B39">
        <w:rPr>
          <w:lang w:val="en-AU"/>
        </w:rPr>
        <w:t>people classed as ‘vulnerable</w:t>
      </w:r>
      <w:r w:rsidR="004802C9" w:rsidRPr="005E5B39">
        <w:rPr>
          <w:lang w:val="en-AU"/>
        </w:rPr>
        <w:t>’</w:t>
      </w:r>
      <w:r w:rsidR="008A736C" w:rsidRPr="005E5B39">
        <w:rPr>
          <w:lang w:val="en-AU"/>
        </w:rPr>
        <w:t>.</w:t>
      </w:r>
    </w:p>
    <w:p w14:paraId="196FCB57" w14:textId="77777777" w:rsidR="008A736C" w:rsidRPr="005E5B39" w:rsidRDefault="008A736C" w:rsidP="008A736C">
      <w:pPr>
        <w:pStyle w:val="BodyText"/>
        <w:rPr>
          <w:b/>
          <w:bCs/>
          <w:lang w:val="en-AU"/>
        </w:rPr>
      </w:pPr>
      <w:r w:rsidRPr="005E5B39">
        <w:rPr>
          <w:b/>
          <w:bCs/>
          <w:lang w:val="en-AU"/>
        </w:rPr>
        <w:t xml:space="preserve">Can you provide your reasons for your response? </w:t>
      </w:r>
    </w:p>
    <w:p w14:paraId="46A8D0B9" w14:textId="6DC73B1B" w:rsidR="00F07E86" w:rsidRPr="005E5B39" w:rsidRDefault="00A35294" w:rsidP="00C752A6">
      <w:pPr>
        <w:pStyle w:val="BodyText"/>
        <w:rPr>
          <w:lang w:val="en-AU"/>
        </w:rPr>
      </w:pPr>
      <w:r w:rsidRPr="005E5B39">
        <w:rPr>
          <w:lang w:val="en-AU"/>
        </w:rPr>
        <w:t>P</w:t>
      </w:r>
      <w:r w:rsidR="004C6553" w:rsidRPr="005E5B39">
        <w:rPr>
          <w:lang w:val="en-AU"/>
        </w:rPr>
        <w:t xml:space="preserve">eople who then depend on systems, supports and </w:t>
      </w:r>
      <w:r w:rsidR="00EA5CA0" w:rsidRPr="005E5B39">
        <w:rPr>
          <w:lang w:val="en-AU"/>
        </w:rPr>
        <w:t xml:space="preserve">payments to reverse some of the vulnerability </w:t>
      </w:r>
      <w:r w:rsidR="00F25C42" w:rsidRPr="005E5B39">
        <w:rPr>
          <w:lang w:val="en-AU"/>
        </w:rPr>
        <w:t xml:space="preserve">that has been created </w:t>
      </w:r>
      <w:r w:rsidR="00981D25" w:rsidRPr="005E5B39">
        <w:rPr>
          <w:lang w:val="en-AU"/>
        </w:rPr>
        <w:t xml:space="preserve">are most likely to have their rights and interests impacted. </w:t>
      </w:r>
      <w:r w:rsidR="00F25C42" w:rsidRPr="005E5B39">
        <w:rPr>
          <w:lang w:val="en-AU"/>
        </w:rPr>
        <w:t xml:space="preserve">This </w:t>
      </w:r>
      <w:r w:rsidR="00EA5CA0" w:rsidRPr="005E5B39">
        <w:rPr>
          <w:lang w:val="en-AU"/>
        </w:rPr>
        <w:t>include</w:t>
      </w:r>
      <w:r w:rsidR="00F25C42" w:rsidRPr="005E5B39">
        <w:rPr>
          <w:lang w:val="en-AU"/>
        </w:rPr>
        <w:t>s</w:t>
      </w:r>
      <w:r w:rsidR="00EA5CA0" w:rsidRPr="005E5B39">
        <w:rPr>
          <w:lang w:val="en-AU"/>
        </w:rPr>
        <w:t xml:space="preserve"> people with disability (</w:t>
      </w:r>
      <w:r w:rsidR="00BA3A99" w:rsidRPr="005E5B39">
        <w:rPr>
          <w:lang w:val="en-AU"/>
        </w:rPr>
        <w:t>20% of Australians), elders (</w:t>
      </w:r>
      <w:r w:rsidR="00437DD4" w:rsidRPr="005E5B39">
        <w:rPr>
          <w:lang w:val="en-AU"/>
        </w:rPr>
        <w:t>16</w:t>
      </w:r>
      <w:r w:rsidR="00BA3A99" w:rsidRPr="005E5B39">
        <w:rPr>
          <w:lang w:val="en-AU"/>
        </w:rPr>
        <w:t>% over 65),</w:t>
      </w:r>
      <w:r w:rsidR="00BF6A14" w:rsidRPr="005E5B39">
        <w:rPr>
          <w:rStyle w:val="FootnoteReference"/>
          <w:lang w:val="en-AU"/>
        </w:rPr>
        <w:footnoteReference w:id="7"/>
      </w:r>
      <w:r w:rsidR="00BA3A99" w:rsidRPr="005E5B39">
        <w:rPr>
          <w:lang w:val="en-AU"/>
        </w:rPr>
        <w:t xml:space="preserve"> </w:t>
      </w:r>
      <w:r w:rsidR="007865D6" w:rsidRPr="005E5B39">
        <w:rPr>
          <w:lang w:val="en-AU"/>
        </w:rPr>
        <w:t xml:space="preserve">children </w:t>
      </w:r>
      <w:r w:rsidR="008E30C2" w:rsidRPr="005E5B39">
        <w:rPr>
          <w:lang w:val="en-AU"/>
        </w:rPr>
        <w:t>(</w:t>
      </w:r>
      <w:r w:rsidR="002A4081" w:rsidRPr="005E5B39">
        <w:rPr>
          <w:lang w:val="en-AU"/>
        </w:rPr>
        <w:t>20%</w:t>
      </w:r>
      <w:r w:rsidR="007865D6" w:rsidRPr="005E5B39">
        <w:rPr>
          <w:lang w:val="en-AU"/>
        </w:rPr>
        <w:t xml:space="preserve"> under 18)</w:t>
      </w:r>
      <w:r w:rsidR="00981D25" w:rsidRPr="005E5B39">
        <w:rPr>
          <w:lang w:val="en-AU"/>
        </w:rPr>
        <w:t xml:space="preserve">, </w:t>
      </w:r>
      <w:r w:rsidR="007865D6" w:rsidRPr="005E5B39">
        <w:rPr>
          <w:lang w:val="en-AU"/>
        </w:rPr>
        <w:t>women (5</w:t>
      </w:r>
      <w:r w:rsidR="005D3E15" w:rsidRPr="005E5B39">
        <w:rPr>
          <w:lang w:val="en-AU"/>
        </w:rPr>
        <w:t>0</w:t>
      </w:r>
      <w:r w:rsidR="007865D6" w:rsidRPr="005E5B39">
        <w:rPr>
          <w:lang w:val="en-AU"/>
        </w:rPr>
        <w:t>% of Australians)</w:t>
      </w:r>
      <w:r w:rsidR="00731F44" w:rsidRPr="005E5B39">
        <w:rPr>
          <w:lang w:val="en-AU"/>
        </w:rPr>
        <w:t>, people who are homeless (</w:t>
      </w:r>
      <w:r w:rsidR="009B3188" w:rsidRPr="005E5B39">
        <w:rPr>
          <w:lang w:val="en-AU"/>
        </w:rPr>
        <w:t>11</w:t>
      </w:r>
      <w:r w:rsidR="00731F44" w:rsidRPr="005E5B39">
        <w:rPr>
          <w:lang w:val="en-AU"/>
        </w:rPr>
        <w:t>%),</w:t>
      </w:r>
      <w:r w:rsidR="00676DE9" w:rsidRPr="005E5B39">
        <w:rPr>
          <w:rStyle w:val="FootnoteReference"/>
          <w:lang w:val="en-AU"/>
        </w:rPr>
        <w:footnoteReference w:id="8"/>
      </w:r>
      <w:r w:rsidR="00731F44" w:rsidRPr="005E5B39">
        <w:rPr>
          <w:lang w:val="en-AU"/>
        </w:rPr>
        <w:t xml:space="preserve"> people living on low incomes (</w:t>
      </w:r>
      <w:r w:rsidR="000F1EA9" w:rsidRPr="005E5B39">
        <w:rPr>
          <w:lang w:val="en-AU"/>
        </w:rPr>
        <w:t>14.2</w:t>
      </w:r>
      <w:r w:rsidR="00647EA9" w:rsidRPr="005E5B39">
        <w:rPr>
          <w:lang w:val="en-AU"/>
        </w:rPr>
        <w:t>%)</w:t>
      </w:r>
      <w:r w:rsidRPr="005E5B39">
        <w:rPr>
          <w:lang w:val="en-AU"/>
        </w:rPr>
        <w:t>,</w:t>
      </w:r>
      <w:r w:rsidR="000F1EA9" w:rsidRPr="005E5B39">
        <w:rPr>
          <w:rStyle w:val="FootnoteReference"/>
          <w:lang w:val="en-AU"/>
        </w:rPr>
        <w:footnoteReference w:id="9"/>
      </w:r>
      <w:r w:rsidRPr="005E5B39">
        <w:rPr>
          <w:lang w:val="en-AU"/>
        </w:rPr>
        <w:t xml:space="preserve"> people who live in rural and </w:t>
      </w:r>
      <w:r w:rsidR="005A7CB2" w:rsidRPr="005E5B39">
        <w:rPr>
          <w:lang w:val="en-AU"/>
        </w:rPr>
        <w:t>remote</w:t>
      </w:r>
      <w:r w:rsidRPr="005E5B39">
        <w:rPr>
          <w:lang w:val="en-AU"/>
        </w:rPr>
        <w:t xml:space="preserve"> Australia (</w:t>
      </w:r>
      <w:r w:rsidR="005A7CB2" w:rsidRPr="005E5B39">
        <w:rPr>
          <w:lang w:val="en-AU"/>
        </w:rPr>
        <w:t>27</w:t>
      </w:r>
      <w:r w:rsidR="00117DA7" w:rsidRPr="005E5B39">
        <w:rPr>
          <w:lang w:val="en-AU"/>
        </w:rPr>
        <w:t>%)</w:t>
      </w:r>
      <w:r w:rsidR="00C730F8" w:rsidRPr="005E5B39">
        <w:rPr>
          <w:rStyle w:val="FootnoteReference"/>
          <w:lang w:val="en-AU"/>
        </w:rPr>
        <w:footnoteReference w:id="10"/>
      </w:r>
      <w:r w:rsidR="002D4129" w:rsidRPr="005E5B39">
        <w:rPr>
          <w:lang w:val="en-AU"/>
        </w:rPr>
        <w:t>, peopl</w:t>
      </w:r>
      <w:r w:rsidR="007877DD" w:rsidRPr="005E5B39">
        <w:rPr>
          <w:lang w:val="en-AU"/>
        </w:rPr>
        <w:t>e from Indigenous(</w:t>
      </w:r>
      <w:r w:rsidR="00530711" w:rsidRPr="005E5B39">
        <w:rPr>
          <w:lang w:val="en-AU"/>
        </w:rPr>
        <w:t>3.8</w:t>
      </w:r>
      <w:r w:rsidR="00B97600" w:rsidRPr="005E5B39">
        <w:rPr>
          <w:lang w:val="en-AU"/>
        </w:rPr>
        <w:t>%)</w:t>
      </w:r>
      <w:r w:rsidR="00145B6F" w:rsidRPr="005E5B39">
        <w:rPr>
          <w:rStyle w:val="FootnoteReference"/>
          <w:lang w:val="en-AU"/>
        </w:rPr>
        <w:footnoteReference w:id="11"/>
      </w:r>
      <w:r w:rsidR="007877DD" w:rsidRPr="005E5B39">
        <w:rPr>
          <w:lang w:val="en-AU"/>
        </w:rPr>
        <w:t xml:space="preserve"> and CALD</w:t>
      </w:r>
      <w:r w:rsidR="00B97600" w:rsidRPr="005E5B39">
        <w:rPr>
          <w:lang w:val="en-AU"/>
        </w:rPr>
        <w:t>(</w:t>
      </w:r>
      <w:r w:rsidR="003510BD" w:rsidRPr="005E5B39">
        <w:rPr>
          <w:lang w:val="en-AU"/>
        </w:rPr>
        <w:t>30</w:t>
      </w:r>
      <w:r w:rsidR="00B97600" w:rsidRPr="005E5B39">
        <w:rPr>
          <w:lang w:val="en-AU"/>
        </w:rPr>
        <w:t>%)</w:t>
      </w:r>
      <w:r w:rsidR="001703AF" w:rsidRPr="005E5B39">
        <w:rPr>
          <w:rStyle w:val="FootnoteReference"/>
          <w:lang w:val="en-AU"/>
        </w:rPr>
        <w:footnoteReference w:id="12"/>
      </w:r>
      <w:r w:rsidR="007877DD" w:rsidRPr="005E5B39">
        <w:rPr>
          <w:lang w:val="en-AU"/>
        </w:rPr>
        <w:t xml:space="preserve"> </w:t>
      </w:r>
      <w:r w:rsidR="00B97600" w:rsidRPr="005E5B39">
        <w:rPr>
          <w:lang w:val="en-AU"/>
        </w:rPr>
        <w:t>backgrounds</w:t>
      </w:r>
      <w:r w:rsidR="007877DD" w:rsidRPr="005E5B39">
        <w:rPr>
          <w:lang w:val="en-AU"/>
        </w:rPr>
        <w:t>.</w:t>
      </w:r>
      <w:r w:rsidR="00647EA9" w:rsidRPr="005E5B39">
        <w:rPr>
          <w:lang w:val="en-AU"/>
        </w:rPr>
        <w:t xml:space="preserve"> </w:t>
      </w:r>
      <w:r w:rsidR="00565BC2" w:rsidRPr="005E5B39">
        <w:rPr>
          <w:lang w:val="en-AU"/>
        </w:rPr>
        <w:t xml:space="preserve">Intersectional experience </w:t>
      </w:r>
      <w:r w:rsidR="009168F3" w:rsidRPr="005E5B39">
        <w:rPr>
          <w:lang w:val="en-AU"/>
        </w:rPr>
        <w:t xml:space="preserve">can also contribute to the disadvantage a person faces, but it is clear that </w:t>
      </w:r>
      <w:r w:rsidR="002907D2" w:rsidRPr="005E5B39">
        <w:rPr>
          <w:lang w:val="en-AU"/>
        </w:rPr>
        <w:t>all</w:t>
      </w:r>
      <w:r w:rsidR="002D4129" w:rsidRPr="005E5B39">
        <w:rPr>
          <w:lang w:val="en-AU"/>
        </w:rPr>
        <w:t xml:space="preserve"> Australians</w:t>
      </w:r>
      <w:r w:rsidR="00DE72EB" w:rsidRPr="005E5B39">
        <w:rPr>
          <w:rStyle w:val="FootnoteReference"/>
          <w:lang w:val="en-AU"/>
        </w:rPr>
        <w:footnoteReference w:id="13"/>
      </w:r>
      <w:r w:rsidR="00B97600" w:rsidRPr="005E5B39">
        <w:rPr>
          <w:lang w:val="en-AU"/>
        </w:rPr>
        <w:t xml:space="preserve"> </w:t>
      </w:r>
      <w:r w:rsidR="002907D2" w:rsidRPr="005E5B39">
        <w:rPr>
          <w:lang w:val="en-AU"/>
        </w:rPr>
        <w:t xml:space="preserve">at some point in their life </w:t>
      </w:r>
      <w:r w:rsidR="00DE72EB" w:rsidRPr="005E5B39">
        <w:rPr>
          <w:lang w:val="en-AU"/>
        </w:rPr>
        <w:t xml:space="preserve">can be </w:t>
      </w:r>
      <w:r w:rsidR="002907D2" w:rsidRPr="005E5B39">
        <w:rPr>
          <w:lang w:val="en-AU"/>
        </w:rPr>
        <w:t xml:space="preserve">made vulnerable by </w:t>
      </w:r>
      <w:r w:rsidR="00DE72EB" w:rsidRPr="005E5B39">
        <w:rPr>
          <w:lang w:val="en-AU"/>
        </w:rPr>
        <w:t xml:space="preserve">these </w:t>
      </w:r>
      <w:r w:rsidR="002907D2" w:rsidRPr="005E5B39">
        <w:rPr>
          <w:lang w:val="en-AU"/>
        </w:rPr>
        <w:t>systems and structure</w:t>
      </w:r>
      <w:r w:rsidR="00DE72EB" w:rsidRPr="005E5B39">
        <w:rPr>
          <w:lang w:val="en-AU"/>
        </w:rPr>
        <w:t>s.</w:t>
      </w:r>
    </w:p>
    <w:p w14:paraId="739DC8F4" w14:textId="3A2E5077" w:rsidR="0006243A" w:rsidRPr="005E5B39" w:rsidRDefault="0006243A" w:rsidP="0006243A">
      <w:pPr>
        <w:pStyle w:val="Heading3"/>
        <w:rPr>
          <w:sz w:val="36"/>
          <w:szCs w:val="36"/>
        </w:rPr>
      </w:pPr>
      <w:bookmarkStart w:id="67" w:name="_Toc233647009"/>
      <w:r w:rsidRPr="005E5B39">
        <w:rPr>
          <w:sz w:val="36"/>
          <w:szCs w:val="36"/>
        </w:rPr>
        <w:t>Question 5</w:t>
      </w:r>
      <w:bookmarkEnd w:id="67"/>
    </w:p>
    <w:p w14:paraId="5CF8E652" w14:textId="77777777" w:rsidR="00520483" w:rsidRPr="005E5B39" w:rsidRDefault="00520483" w:rsidP="00520483">
      <w:pPr>
        <w:pStyle w:val="BodyText"/>
        <w:rPr>
          <w:u w:val="single"/>
          <w:lang w:val="en-AU"/>
        </w:rPr>
      </w:pPr>
      <w:r w:rsidRPr="005E5B39">
        <w:rPr>
          <w:u w:val="single"/>
          <w:lang w:val="en-AU"/>
        </w:rPr>
        <w:t xml:space="preserve">Meaning of significantly affect rights or interests </w:t>
      </w:r>
    </w:p>
    <w:p w14:paraId="53A8B200" w14:textId="2CC1366A" w:rsidR="00520483" w:rsidRPr="005E5B39" w:rsidRDefault="00520483" w:rsidP="00520483">
      <w:pPr>
        <w:pStyle w:val="BodyText"/>
        <w:rPr>
          <w:lang w:val="en-AU"/>
        </w:rPr>
      </w:pPr>
      <w:r w:rsidRPr="005E5B39">
        <w:rPr>
          <w:lang w:val="en-AU"/>
        </w:rPr>
        <w:t xml:space="preserve">What do you consider to be a significant service or support, for the purposes of considering whether a decision affects access to a significant service or support? For example: </w:t>
      </w:r>
    </w:p>
    <w:p w14:paraId="4615F2C7" w14:textId="3A751EE0" w:rsidR="00F90C7B" w:rsidRPr="005E5B39" w:rsidRDefault="00F90C7B" w:rsidP="00520483">
      <w:pPr>
        <w:pStyle w:val="BodyText"/>
        <w:rPr>
          <w:b/>
          <w:bCs/>
          <w:lang w:val="en-AU"/>
        </w:rPr>
      </w:pPr>
      <w:r w:rsidRPr="005E5B39">
        <w:rPr>
          <w:b/>
          <w:bCs/>
          <w:lang w:val="en-AU"/>
        </w:rPr>
        <w:t>[</w:t>
      </w:r>
      <w:r w:rsidR="00BB69CC" w:rsidRPr="005E5B39">
        <w:rPr>
          <w:b/>
          <w:bCs/>
          <w:lang w:val="en-AU"/>
        </w:rPr>
        <w:t xml:space="preserve">Instruction: </w:t>
      </w:r>
      <w:r w:rsidRPr="005E5B39">
        <w:rPr>
          <w:b/>
          <w:bCs/>
          <w:lang w:val="en-AU"/>
        </w:rPr>
        <w:t xml:space="preserve">Please rank the services/support using the above mentioned (1-5) ranking system and include any additional examples.] </w:t>
      </w:r>
    </w:p>
    <w:p w14:paraId="09C19E84" w14:textId="761FD452" w:rsidR="00520483" w:rsidRPr="005E5B39" w:rsidRDefault="00520483" w:rsidP="00520483">
      <w:pPr>
        <w:pStyle w:val="BodyText"/>
        <w:rPr>
          <w:lang w:val="en-AU"/>
        </w:rPr>
      </w:pPr>
      <w:r w:rsidRPr="005E5B39">
        <w:rPr>
          <w:lang w:val="en-AU"/>
        </w:rPr>
        <w:t xml:space="preserve">- physical assistance/support </w:t>
      </w:r>
      <w:r w:rsidR="001628E8" w:rsidRPr="005E5B39">
        <w:rPr>
          <w:lang w:val="en-AU"/>
        </w:rPr>
        <w:tab/>
      </w:r>
      <w:r w:rsidR="001628E8" w:rsidRPr="005E5B39">
        <w:rPr>
          <w:lang w:val="en-AU"/>
        </w:rPr>
        <w:tab/>
      </w:r>
      <w:r w:rsidR="001628E8" w:rsidRPr="005E5B39">
        <w:rPr>
          <w:lang w:val="en-AU"/>
        </w:rPr>
        <w:tab/>
      </w:r>
      <w:r w:rsidR="001628E8" w:rsidRPr="005E5B39">
        <w:rPr>
          <w:lang w:val="en-AU"/>
        </w:rPr>
        <w:tab/>
      </w:r>
      <w:r w:rsidR="001628E8" w:rsidRPr="005E5B39">
        <w:rPr>
          <w:lang w:val="en-AU"/>
        </w:rPr>
        <w:tab/>
      </w:r>
      <w:r w:rsidR="0022091D" w:rsidRPr="005E5B39">
        <w:rPr>
          <w:lang w:val="en-AU"/>
        </w:rPr>
        <w:tab/>
        <w:t>1</w:t>
      </w:r>
    </w:p>
    <w:p w14:paraId="63EAF2BC" w14:textId="320C2D2B" w:rsidR="00520483" w:rsidRPr="005E5B39" w:rsidRDefault="00520483" w:rsidP="00520483">
      <w:pPr>
        <w:pStyle w:val="BodyText"/>
        <w:rPr>
          <w:lang w:val="en-AU"/>
        </w:rPr>
      </w:pPr>
      <w:r w:rsidRPr="005E5B39">
        <w:rPr>
          <w:lang w:val="en-AU"/>
        </w:rPr>
        <w:t xml:space="preserve">- financial assistance </w:t>
      </w:r>
      <w:r w:rsidR="0022091D" w:rsidRPr="005E5B39">
        <w:rPr>
          <w:lang w:val="en-AU"/>
        </w:rPr>
        <w:tab/>
      </w:r>
      <w:r w:rsidR="0022091D" w:rsidRPr="005E5B39">
        <w:rPr>
          <w:lang w:val="en-AU"/>
        </w:rPr>
        <w:tab/>
      </w:r>
      <w:r w:rsidR="0022091D" w:rsidRPr="005E5B39">
        <w:rPr>
          <w:lang w:val="en-AU"/>
        </w:rPr>
        <w:tab/>
      </w:r>
      <w:r w:rsidR="0022091D" w:rsidRPr="005E5B39">
        <w:rPr>
          <w:lang w:val="en-AU"/>
        </w:rPr>
        <w:tab/>
      </w:r>
      <w:r w:rsidR="0022091D" w:rsidRPr="005E5B39">
        <w:rPr>
          <w:lang w:val="en-AU"/>
        </w:rPr>
        <w:tab/>
      </w:r>
      <w:r w:rsidR="0022091D" w:rsidRPr="005E5B39">
        <w:rPr>
          <w:lang w:val="en-AU"/>
        </w:rPr>
        <w:tab/>
      </w:r>
      <w:r w:rsidR="0022091D" w:rsidRPr="005E5B39">
        <w:rPr>
          <w:lang w:val="en-AU"/>
        </w:rPr>
        <w:tab/>
        <w:t>2</w:t>
      </w:r>
    </w:p>
    <w:p w14:paraId="476F0CC2" w14:textId="09DE80DE" w:rsidR="00520483" w:rsidRPr="005E5B39" w:rsidRDefault="00520483" w:rsidP="00520483">
      <w:pPr>
        <w:pStyle w:val="BodyText"/>
        <w:rPr>
          <w:lang w:val="en-AU"/>
        </w:rPr>
      </w:pPr>
      <w:r w:rsidRPr="005E5B39">
        <w:rPr>
          <w:lang w:val="en-AU"/>
        </w:rPr>
        <w:t xml:space="preserve">- access to educational services </w:t>
      </w:r>
      <w:r w:rsidR="00C5348C" w:rsidRPr="005E5B39">
        <w:rPr>
          <w:lang w:val="en-AU"/>
        </w:rPr>
        <w:tab/>
      </w:r>
      <w:r w:rsidR="00C5348C" w:rsidRPr="005E5B39">
        <w:rPr>
          <w:lang w:val="en-AU"/>
        </w:rPr>
        <w:tab/>
      </w:r>
      <w:r w:rsidR="00C5348C" w:rsidRPr="005E5B39">
        <w:rPr>
          <w:lang w:val="en-AU"/>
        </w:rPr>
        <w:tab/>
      </w:r>
      <w:r w:rsidR="00C5348C" w:rsidRPr="005E5B39">
        <w:rPr>
          <w:lang w:val="en-AU"/>
        </w:rPr>
        <w:tab/>
      </w:r>
      <w:r w:rsidR="00C5348C" w:rsidRPr="005E5B39">
        <w:rPr>
          <w:lang w:val="en-AU"/>
        </w:rPr>
        <w:tab/>
      </w:r>
      <w:r w:rsidR="00C5348C" w:rsidRPr="005E5B39">
        <w:rPr>
          <w:lang w:val="en-AU"/>
        </w:rPr>
        <w:tab/>
      </w:r>
      <w:r w:rsidR="00AA6C44" w:rsidRPr="005E5B39">
        <w:rPr>
          <w:lang w:val="en-AU"/>
        </w:rPr>
        <w:t>7</w:t>
      </w:r>
    </w:p>
    <w:p w14:paraId="0A494EFD" w14:textId="2E990658" w:rsidR="00520483" w:rsidRPr="005E5B39" w:rsidRDefault="00520483" w:rsidP="00520483">
      <w:pPr>
        <w:pStyle w:val="BodyText"/>
        <w:rPr>
          <w:lang w:val="en-AU"/>
        </w:rPr>
      </w:pPr>
      <w:r w:rsidRPr="005E5B39">
        <w:rPr>
          <w:lang w:val="en-AU"/>
        </w:rPr>
        <w:t xml:space="preserve">- ‘in home services’ </w:t>
      </w:r>
      <w:r w:rsidR="0022091D" w:rsidRPr="005E5B39">
        <w:rPr>
          <w:lang w:val="en-AU"/>
        </w:rPr>
        <w:tab/>
      </w:r>
      <w:r w:rsidR="0022091D" w:rsidRPr="005E5B39">
        <w:rPr>
          <w:lang w:val="en-AU"/>
        </w:rPr>
        <w:tab/>
      </w:r>
      <w:r w:rsidR="0022091D" w:rsidRPr="005E5B39">
        <w:rPr>
          <w:lang w:val="en-AU"/>
        </w:rPr>
        <w:tab/>
      </w:r>
      <w:r w:rsidR="0022091D" w:rsidRPr="005E5B39">
        <w:rPr>
          <w:lang w:val="en-AU"/>
        </w:rPr>
        <w:tab/>
      </w:r>
      <w:r w:rsidR="0022091D" w:rsidRPr="005E5B39">
        <w:rPr>
          <w:lang w:val="en-AU"/>
        </w:rPr>
        <w:tab/>
      </w:r>
      <w:r w:rsidR="0022091D" w:rsidRPr="005E5B39">
        <w:rPr>
          <w:lang w:val="en-AU"/>
        </w:rPr>
        <w:tab/>
      </w:r>
      <w:r w:rsidR="0022091D" w:rsidRPr="005E5B39">
        <w:rPr>
          <w:lang w:val="en-AU"/>
        </w:rPr>
        <w:tab/>
      </w:r>
      <w:r w:rsidR="0022091D" w:rsidRPr="005E5B39">
        <w:rPr>
          <w:lang w:val="en-AU"/>
        </w:rPr>
        <w:tab/>
        <w:t>3</w:t>
      </w:r>
    </w:p>
    <w:p w14:paraId="3967F197" w14:textId="16B0E506" w:rsidR="00520483" w:rsidRPr="005E5B39" w:rsidRDefault="00520483" w:rsidP="00520483">
      <w:pPr>
        <w:pStyle w:val="BodyText"/>
        <w:rPr>
          <w:lang w:val="en-AU"/>
        </w:rPr>
      </w:pPr>
      <w:r w:rsidRPr="005E5B39">
        <w:rPr>
          <w:lang w:val="en-AU"/>
        </w:rPr>
        <w:t xml:space="preserve">- access to essential banking and credit services </w:t>
      </w:r>
      <w:r w:rsidR="00C5348C" w:rsidRPr="005E5B39">
        <w:rPr>
          <w:lang w:val="en-AU"/>
        </w:rPr>
        <w:tab/>
      </w:r>
      <w:r w:rsidR="00C5348C" w:rsidRPr="005E5B39">
        <w:rPr>
          <w:lang w:val="en-AU"/>
        </w:rPr>
        <w:tab/>
      </w:r>
      <w:r w:rsidR="00C5348C" w:rsidRPr="005E5B39">
        <w:rPr>
          <w:lang w:val="en-AU"/>
        </w:rPr>
        <w:tab/>
      </w:r>
      <w:r w:rsidR="00607D2B" w:rsidRPr="005E5B39">
        <w:rPr>
          <w:lang w:val="en-AU"/>
        </w:rPr>
        <w:t>8</w:t>
      </w:r>
    </w:p>
    <w:p w14:paraId="63ABF1BD" w14:textId="528D8C5F" w:rsidR="00520483" w:rsidRPr="005E5B39" w:rsidRDefault="00520483" w:rsidP="00520483">
      <w:pPr>
        <w:pStyle w:val="BodyText"/>
        <w:rPr>
          <w:lang w:val="en-AU"/>
        </w:rPr>
      </w:pPr>
      <w:r w:rsidRPr="005E5B39">
        <w:rPr>
          <w:lang w:val="en-AU"/>
        </w:rPr>
        <w:t xml:space="preserve">- access to telecommunications </w:t>
      </w:r>
      <w:r w:rsidR="00C5348C" w:rsidRPr="005E5B39">
        <w:rPr>
          <w:lang w:val="en-AU"/>
        </w:rPr>
        <w:tab/>
      </w:r>
      <w:r w:rsidR="00C5348C" w:rsidRPr="005E5B39">
        <w:rPr>
          <w:lang w:val="en-AU"/>
        </w:rPr>
        <w:tab/>
      </w:r>
      <w:r w:rsidR="00C5348C" w:rsidRPr="005E5B39">
        <w:rPr>
          <w:lang w:val="en-AU"/>
        </w:rPr>
        <w:tab/>
      </w:r>
      <w:r w:rsidR="00C5348C" w:rsidRPr="005E5B39">
        <w:rPr>
          <w:lang w:val="en-AU"/>
        </w:rPr>
        <w:tab/>
      </w:r>
      <w:r w:rsidR="00C5348C" w:rsidRPr="005E5B39">
        <w:rPr>
          <w:lang w:val="en-AU"/>
        </w:rPr>
        <w:tab/>
      </w:r>
      <w:r w:rsidR="00C5348C" w:rsidRPr="005E5B39">
        <w:rPr>
          <w:lang w:val="en-AU"/>
        </w:rPr>
        <w:tab/>
      </w:r>
      <w:r w:rsidR="00AA6C44" w:rsidRPr="005E5B39">
        <w:rPr>
          <w:lang w:val="en-AU"/>
        </w:rPr>
        <w:t>6</w:t>
      </w:r>
    </w:p>
    <w:p w14:paraId="5665CF3A" w14:textId="3B5496EC" w:rsidR="00520483" w:rsidRPr="005E5B39" w:rsidRDefault="00520483" w:rsidP="00520483">
      <w:pPr>
        <w:pStyle w:val="BodyText"/>
        <w:rPr>
          <w:lang w:val="en-AU"/>
        </w:rPr>
      </w:pPr>
      <w:r w:rsidRPr="005E5B39">
        <w:rPr>
          <w:lang w:val="en-AU"/>
        </w:rPr>
        <w:t xml:space="preserve">- access to essential utilities </w:t>
      </w:r>
      <w:r w:rsidR="00C5348C" w:rsidRPr="005E5B39">
        <w:rPr>
          <w:lang w:val="en-AU"/>
        </w:rPr>
        <w:tab/>
      </w:r>
      <w:r w:rsidR="00C5348C" w:rsidRPr="005E5B39">
        <w:rPr>
          <w:lang w:val="en-AU"/>
        </w:rPr>
        <w:tab/>
      </w:r>
      <w:r w:rsidR="00C5348C" w:rsidRPr="005E5B39">
        <w:rPr>
          <w:lang w:val="en-AU"/>
        </w:rPr>
        <w:tab/>
      </w:r>
      <w:r w:rsidR="00C5348C" w:rsidRPr="005E5B39">
        <w:rPr>
          <w:lang w:val="en-AU"/>
        </w:rPr>
        <w:tab/>
      </w:r>
      <w:r w:rsidR="00C5348C" w:rsidRPr="005E5B39">
        <w:rPr>
          <w:lang w:val="en-AU"/>
        </w:rPr>
        <w:tab/>
      </w:r>
      <w:r w:rsidR="00C5348C" w:rsidRPr="005E5B39">
        <w:rPr>
          <w:lang w:val="en-AU"/>
        </w:rPr>
        <w:tab/>
      </w:r>
      <w:r w:rsidR="00607D2B" w:rsidRPr="005E5B39">
        <w:rPr>
          <w:lang w:val="en-AU"/>
        </w:rPr>
        <w:t>5</w:t>
      </w:r>
    </w:p>
    <w:p w14:paraId="1ACBCFAC" w14:textId="19B86979" w:rsidR="00520483" w:rsidRPr="005E5B39" w:rsidRDefault="00520483" w:rsidP="00520483">
      <w:pPr>
        <w:pStyle w:val="BodyText"/>
        <w:rPr>
          <w:lang w:val="en-AU"/>
        </w:rPr>
      </w:pPr>
      <w:r w:rsidRPr="005E5B39">
        <w:rPr>
          <w:lang w:val="en-AU"/>
        </w:rPr>
        <w:t xml:space="preserve">- other </w:t>
      </w:r>
      <w:r w:rsidR="00C5348C" w:rsidRPr="005E5B39">
        <w:rPr>
          <w:lang w:val="en-AU"/>
        </w:rPr>
        <w:t>– access to housing</w:t>
      </w:r>
      <w:r w:rsidR="00607D2B" w:rsidRPr="005E5B39">
        <w:rPr>
          <w:lang w:val="en-AU"/>
        </w:rPr>
        <w:tab/>
      </w:r>
      <w:r w:rsidR="00607D2B" w:rsidRPr="005E5B39">
        <w:rPr>
          <w:lang w:val="en-AU"/>
        </w:rPr>
        <w:tab/>
      </w:r>
      <w:r w:rsidR="00607D2B" w:rsidRPr="005E5B39">
        <w:rPr>
          <w:lang w:val="en-AU"/>
        </w:rPr>
        <w:tab/>
      </w:r>
      <w:r w:rsidR="00607D2B" w:rsidRPr="005E5B39">
        <w:rPr>
          <w:lang w:val="en-AU"/>
        </w:rPr>
        <w:tab/>
      </w:r>
      <w:r w:rsidR="00607D2B" w:rsidRPr="005E5B39">
        <w:rPr>
          <w:lang w:val="en-AU"/>
        </w:rPr>
        <w:tab/>
      </w:r>
      <w:r w:rsidR="00607D2B" w:rsidRPr="005E5B39">
        <w:rPr>
          <w:lang w:val="en-AU"/>
        </w:rPr>
        <w:tab/>
        <w:t>4</w:t>
      </w:r>
    </w:p>
    <w:p w14:paraId="491DE63F" w14:textId="77777777" w:rsidR="00F90C7B" w:rsidRPr="005E5B39" w:rsidRDefault="00F90C7B" w:rsidP="00F90C7B">
      <w:pPr>
        <w:pStyle w:val="BodyText"/>
        <w:rPr>
          <w:lang w:val="en-AU"/>
        </w:rPr>
      </w:pPr>
      <w:r w:rsidRPr="005E5B39">
        <w:rPr>
          <w:b/>
          <w:bCs/>
          <w:lang w:val="en-AU"/>
        </w:rPr>
        <w:t>Free text comments</w:t>
      </w:r>
      <w:r w:rsidRPr="005E5B39">
        <w:rPr>
          <w:lang w:val="en-AU"/>
        </w:rPr>
        <w:t xml:space="preserve"> </w:t>
      </w:r>
    </w:p>
    <w:p w14:paraId="3CF75035" w14:textId="347F304A" w:rsidR="00607D2B" w:rsidRPr="005E5B39" w:rsidRDefault="00E147A5" w:rsidP="00F90C7B">
      <w:pPr>
        <w:pStyle w:val="BodyText"/>
        <w:rPr>
          <w:lang w:val="en-AU"/>
        </w:rPr>
      </w:pPr>
      <w:r w:rsidRPr="005E5B39">
        <w:rPr>
          <w:lang w:val="en-AU"/>
        </w:rPr>
        <w:t xml:space="preserve">What is the purpose of trying to rank these services </w:t>
      </w:r>
      <w:r w:rsidR="00E21CF0" w:rsidRPr="005E5B39">
        <w:rPr>
          <w:lang w:val="en-AU"/>
        </w:rPr>
        <w:t>or supports</w:t>
      </w:r>
      <w:r w:rsidRPr="005E5B39">
        <w:rPr>
          <w:lang w:val="en-AU"/>
        </w:rPr>
        <w:t>.</w:t>
      </w:r>
      <w:r w:rsidR="007B4301" w:rsidRPr="005E5B39">
        <w:rPr>
          <w:lang w:val="en-AU"/>
        </w:rPr>
        <w:t xml:space="preserve"> </w:t>
      </w:r>
      <w:r w:rsidRPr="005E5B39">
        <w:rPr>
          <w:lang w:val="en-AU"/>
        </w:rPr>
        <w:t>F</w:t>
      </w:r>
      <w:r w:rsidR="007B4301" w:rsidRPr="005E5B39">
        <w:rPr>
          <w:lang w:val="en-AU"/>
        </w:rPr>
        <w:t xml:space="preserve">or our stakeholders the absence of </w:t>
      </w:r>
      <w:r w:rsidR="00BC3D8A" w:rsidRPr="005E5B39">
        <w:rPr>
          <w:lang w:val="en-AU"/>
        </w:rPr>
        <w:t xml:space="preserve">all but 7 and 8 could </w:t>
      </w:r>
      <w:r w:rsidR="00442045" w:rsidRPr="005E5B39">
        <w:rPr>
          <w:lang w:val="en-AU"/>
        </w:rPr>
        <w:t>cause serious harm or death in the short</w:t>
      </w:r>
      <w:r w:rsidR="00BF3EE5" w:rsidRPr="005E5B39">
        <w:rPr>
          <w:lang w:val="en-AU"/>
        </w:rPr>
        <w:t>-</w:t>
      </w:r>
      <w:r w:rsidR="00442045" w:rsidRPr="005E5B39">
        <w:rPr>
          <w:lang w:val="en-AU"/>
        </w:rPr>
        <w:t>to</w:t>
      </w:r>
      <w:r w:rsidR="00BF3EE5" w:rsidRPr="005E5B39">
        <w:rPr>
          <w:lang w:val="en-AU"/>
        </w:rPr>
        <w:t>-</w:t>
      </w:r>
      <w:r w:rsidR="00442045" w:rsidRPr="005E5B39">
        <w:rPr>
          <w:lang w:val="en-AU"/>
        </w:rPr>
        <w:t>medium</w:t>
      </w:r>
      <w:r w:rsidR="00BF3EE5" w:rsidRPr="005E5B39">
        <w:rPr>
          <w:lang w:val="en-AU"/>
        </w:rPr>
        <w:t>-</w:t>
      </w:r>
      <w:r w:rsidR="00442045" w:rsidRPr="005E5B39">
        <w:rPr>
          <w:lang w:val="en-AU"/>
        </w:rPr>
        <w:t xml:space="preserve">term. </w:t>
      </w:r>
      <w:r w:rsidR="00733464" w:rsidRPr="005E5B39">
        <w:rPr>
          <w:lang w:val="en-AU"/>
        </w:rPr>
        <w:t xml:space="preserve">The lack of access to </w:t>
      </w:r>
      <w:r w:rsidR="00B61E7D" w:rsidRPr="005E5B39">
        <w:rPr>
          <w:lang w:val="en-AU"/>
        </w:rPr>
        <w:t>educational and essential banking and credit services will also cause harm</w:t>
      </w:r>
      <w:r w:rsidR="00E55364" w:rsidRPr="005E5B39">
        <w:rPr>
          <w:lang w:val="en-AU"/>
        </w:rPr>
        <w:t xml:space="preserve">, but in the </w:t>
      </w:r>
      <w:r w:rsidR="001E48DC" w:rsidRPr="005E5B39">
        <w:rPr>
          <w:lang w:val="en-AU"/>
        </w:rPr>
        <w:t>medium-to-</w:t>
      </w:r>
      <w:r w:rsidR="00E55364" w:rsidRPr="005E5B39">
        <w:rPr>
          <w:lang w:val="en-AU"/>
        </w:rPr>
        <w:t>long</w:t>
      </w:r>
      <w:r w:rsidR="001E48DC" w:rsidRPr="005E5B39">
        <w:rPr>
          <w:lang w:val="en-AU"/>
        </w:rPr>
        <w:t>-</w:t>
      </w:r>
      <w:r w:rsidR="00E55364" w:rsidRPr="005E5B39">
        <w:rPr>
          <w:lang w:val="en-AU"/>
        </w:rPr>
        <w:t xml:space="preserve">term. </w:t>
      </w:r>
    </w:p>
    <w:p w14:paraId="1270C927" w14:textId="1444EBDC" w:rsidR="00BB69CC" w:rsidRPr="005E5B39" w:rsidRDefault="00BB69CC" w:rsidP="00BB69CC">
      <w:pPr>
        <w:pStyle w:val="Heading3"/>
        <w:rPr>
          <w:sz w:val="36"/>
          <w:szCs w:val="36"/>
        </w:rPr>
      </w:pPr>
      <w:bookmarkStart w:id="68" w:name="_Toc233647010"/>
      <w:r w:rsidRPr="005E5B39">
        <w:rPr>
          <w:sz w:val="36"/>
          <w:szCs w:val="36"/>
        </w:rPr>
        <w:t>Question 6</w:t>
      </w:r>
      <w:bookmarkEnd w:id="68"/>
    </w:p>
    <w:p w14:paraId="72D0073E" w14:textId="77777777" w:rsidR="00B04CD8" w:rsidRPr="005E5B39" w:rsidRDefault="00B04CD8" w:rsidP="00B04CD8">
      <w:pPr>
        <w:pStyle w:val="BodyText"/>
        <w:rPr>
          <w:u w:val="single"/>
          <w:lang w:val="en-AU"/>
        </w:rPr>
      </w:pPr>
      <w:r w:rsidRPr="005E5B39">
        <w:rPr>
          <w:u w:val="single"/>
          <w:lang w:val="en-AU"/>
        </w:rPr>
        <w:t xml:space="preserve">Meaning of significantly affect rights or interests </w:t>
      </w:r>
    </w:p>
    <w:p w14:paraId="2F5F32F2" w14:textId="31B2CAB6" w:rsidR="00B04CD8" w:rsidRPr="005E5B39" w:rsidRDefault="00B04CD8" w:rsidP="00B04CD8">
      <w:pPr>
        <w:pStyle w:val="BodyText"/>
        <w:rPr>
          <w:lang w:val="en-AU"/>
        </w:rPr>
      </w:pPr>
      <w:r w:rsidRPr="005E5B39">
        <w:rPr>
          <w:lang w:val="en-AU"/>
        </w:rPr>
        <w:t>Are there any other legal frameworks or policies that the OAIC should have regard to in considering the meaning of ‘rights’ and ‘interest’?</w:t>
      </w:r>
    </w:p>
    <w:p w14:paraId="0CB2AB23" w14:textId="77777777" w:rsidR="00D1466F" w:rsidRPr="005E5B39" w:rsidRDefault="00D1466F" w:rsidP="00D1466F">
      <w:pPr>
        <w:pStyle w:val="BodyText"/>
        <w:rPr>
          <w:lang w:val="en-AU"/>
        </w:rPr>
      </w:pPr>
      <w:r w:rsidRPr="005E5B39">
        <w:rPr>
          <w:b/>
          <w:bCs/>
          <w:lang w:val="en-AU"/>
        </w:rPr>
        <w:t>Free text comments</w:t>
      </w:r>
      <w:r w:rsidRPr="005E5B39">
        <w:rPr>
          <w:lang w:val="en-AU"/>
        </w:rPr>
        <w:t xml:space="preserve"> </w:t>
      </w:r>
    </w:p>
    <w:p w14:paraId="226DA328" w14:textId="61D1FB76" w:rsidR="00E16018" w:rsidRPr="005E5B39" w:rsidRDefault="00A8618C" w:rsidP="00402B8B">
      <w:pPr>
        <w:pStyle w:val="BodyText"/>
        <w:rPr>
          <w:lang w:val="en-AU"/>
        </w:rPr>
      </w:pPr>
      <w:r w:rsidRPr="005E5B39">
        <w:rPr>
          <w:lang w:val="en-AU"/>
        </w:rPr>
        <w:t xml:space="preserve">The OAIC must have regard to the </w:t>
      </w:r>
      <w:r w:rsidR="00402B8B" w:rsidRPr="005E5B39">
        <w:rPr>
          <w:lang w:val="en-AU"/>
        </w:rPr>
        <w:t>Convention on the Rights of Persons with Disabilities</w:t>
      </w:r>
      <w:r w:rsidR="00C9396F" w:rsidRPr="005E5B39">
        <w:rPr>
          <w:lang w:val="en-AU"/>
        </w:rPr>
        <w:t xml:space="preserve">. </w:t>
      </w:r>
      <w:r w:rsidR="004F6C28" w:rsidRPr="005E5B39">
        <w:rPr>
          <w:lang w:val="en-AU"/>
        </w:rPr>
        <w:t>M</w:t>
      </w:r>
      <w:r w:rsidR="00C9396F" w:rsidRPr="005E5B39">
        <w:rPr>
          <w:lang w:val="en-AU"/>
        </w:rPr>
        <w:t xml:space="preserve">ention is made at </w:t>
      </w:r>
      <w:r w:rsidR="00EB3F00" w:rsidRPr="005E5B39">
        <w:rPr>
          <w:lang w:val="en-AU"/>
        </w:rPr>
        <w:t>p</w:t>
      </w:r>
      <w:r w:rsidR="00C9396F" w:rsidRPr="005E5B39">
        <w:rPr>
          <w:lang w:val="en-AU"/>
        </w:rPr>
        <w:t xml:space="preserve">age 8 of </w:t>
      </w:r>
      <w:r w:rsidR="00E16018" w:rsidRPr="005E5B39">
        <w:rPr>
          <w:lang w:val="en-AU"/>
        </w:rPr>
        <w:t xml:space="preserve">the issue paper </w:t>
      </w:r>
      <w:r w:rsidR="00DD090C" w:rsidRPr="005E5B39">
        <w:rPr>
          <w:lang w:val="en-AU"/>
        </w:rPr>
        <w:t xml:space="preserve">of the </w:t>
      </w:r>
      <w:r w:rsidR="00E16018" w:rsidRPr="005E5B39">
        <w:rPr>
          <w:lang w:val="en-AU"/>
        </w:rPr>
        <w:t>Australian Human Rights Commission</w:t>
      </w:r>
      <w:r w:rsidR="00DD090C" w:rsidRPr="005E5B39">
        <w:rPr>
          <w:lang w:val="en-AU"/>
        </w:rPr>
        <w:t xml:space="preserve">’s function to </w:t>
      </w:r>
      <w:r w:rsidR="00E16018" w:rsidRPr="005E5B39">
        <w:rPr>
          <w:lang w:val="en-AU"/>
        </w:rPr>
        <w:t>investigate and conciliate complaints of unlawful discrimination including for age, disability, race and sex.</w:t>
      </w:r>
      <w:r w:rsidR="004F6C28" w:rsidRPr="005E5B39">
        <w:rPr>
          <w:lang w:val="en-AU"/>
        </w:rPr>
        <w:t xml:space="preserve"> However</w:t>
      </w:r>
      <w:r w:rsidR="00315FDF" w:rsidRPr="005E5B39">
        <w:rPr>
          <w:lang w:val="en-AU"/>
        </w:rPr>
        <w:t>,</w:t>
      </w:r>
      <w:r w:rsidR="004F6C28" w:rsidRPr="005E5B39">
        <w:rPr>
          <w:lang w:val="en-AU"/>
        </w:rPr>
        <w:t xml:space="preserve"> </w:t>
      </w:r>
      <w:r w:rsidR="00253E7F" w:rsidRPr="005E5B39">
        <w:rPr>
          <w:lang w:val="en-AU"/>
        </w:rPr>
        <w:t xml:space="preserve">expecting people </w:t>
      </w:r>
      <w:r w:rsidR="000B0CB0" w:rsidRPr="005E5B39">
        <w:rPr>
          <w:lang w:val="en-AU"/>
        </w:rPr>
        <w:t xml:space="preserve">experiencing discrimination to have to litigate to </w:t>
      </w:r>
      <w:r w:rsidR="00CE0E82" w:rsidRPr="005E5B39">
        <w:rPr>
          <w:lang w:val="en-AU"/>
        </w:rPr>
        <w:t xml:space="preserve">uphold their rights and interests abrogates the Australian Government’s responsibility to </w:t>
      </w:r>
      <w:r w:rsidR="00EB3F00" w:rsidRPr="005E5B39">
        <w:rPr>
          <w:lang w:val="en-AU"/>
        </w:rPr>
        <w:t xml:space="preserve">uphold human rights and non-discrimination. </w:t>
      </w:r>
      <w:r w:rsidR="00315FDF" w:rsidRPr="005E5B39">
        <w:rPr>
          <w:lang w:val="en-AU"/>
        </w:rPr>
        <w:t xml:space="preserve">The current operation of ADM/ AI is </w:t>
      </w:r>
      <w:r w:rsidR="002362C2" w:rsidRPr="005E5B39">
        <w:rPr>
          <w:lang w:val="en-AU"/>
        </w:rPr>
        <w:t xml:space="preserve">harming the rights and interests of Australians and disproportionality impacting the very groups </w:t>
      </w:r>
      <w:r w:rsidR="00DF75EE" w:rsidRPr="005E5B39">
        <w:rPr>
          <w:lang w:val="en-AU"/>
        </w:rPr>
        <w:t>the government is obliged not to discriminate against.</w:t>
      </w:r>
    </w:p>
    <w:p w14:paraId="1DF95867" w14:textId="635A1F8E" w:rsidR="003E2F6D" w:rsidRPr="005E5B39" w:rsidRDefault="003E2F6D" w:rsidP="00D1466F">
      <w:pPr>
        <w:pStyle w:val="BodyText"/>
        <w:rPr>
          <w:lang w:val="en-AU"/>
        </w:rPr>
      </w:pPr>
    </w:p>
    <w:p w14:paraId="1AD9099E" w14:textId="14131E0B" w:rsidR="00D1466F" w:rsidRPr="005E5B39" w:rsidRDefault="00D1466F" w:rsidP="00D1466F">
      <w:pPr>
        <w:pStyle w:val="Heading3"/>
        <w:rPr>
          <w:sz w:val="36"/>
          <w:szCs w:val="36"/>
        </w:rPr>
      </w:pPr>
      <w:bookmarkStart w:id="69" w:name="_Toc233647011"/>
      <w:r w:rsidRPr="005E5B39">
        <w:rPr>
          <w:sz w:val="36"/>
          <w:szCs w:val="36"/>
        </w:rPr>
        <w:t>Question 7</w:t>
      </w:r>
      <w:bookmarkEnd w:id="69"/>
    </w:p>
    <w:p w14:paraId="033EFEF7" w14:textId="77777777" w:rsidR="00272FCB" w:rsidRPr="005E5B39" w:rsidRDefault="00272FCB" w:rsidP="00272FCB">
      <w:pPr>
        <w:pStyle w:val="BodyText"/>
        <w:rPr>
          <w:u w:val="single"/>
          <w:lang w:val="en-AU"/>
        </w:rPr>
      </w:pPr>
      <w:r w:rsidRPr="005E5B39">
        <w:rPr>
          <w:u w:val="single"/>
          <w:lang w:val="en-AU"/>
        </w:rPr>
        <w:t xml:space="preserve">Meaning of significantly affect rights or interests </w:t>
      </w:r>
    </w:p>
    <w:p w14:paraId="22C807B3" w14:textId="77777777" w:rsidR="00272FCB" w:rsidRPr="005E5B39" w:rsidRDefault="00272FCB" w:rsidP="00272FCB">
      <w:pPr>
        <w:pStyle w:val="BodyText"/>
        <w:rPr>
          <w:lang w:val="en-AU"/>
        </w:rPr>
      </w:pPr>
      <w:r w:rsidRPr="005E5B39">
        <w:rPr>
          <w:b/>
          <w:bCs/>
          <w:lang w:val="en-AU"/>
        </w:rPr>
        <w:t xml:space="preserve">Fictional Edge Case: Differential pricing </w:t>
      </w:r>
    </w:p>
    <w:p w14:paraId="6EDC19D2" w14:textId="77777777" w:rsidR="00272FCB" w:rsidRPr="005E5B39" w:rsidRDefault="00272FCB" w:rsidP="00272FCB">
      <w:pPr>
        <w:pStyle w:val="BodyText"/>
        <w:rPr>
          <w:lang w:val="en-AU"/>
        </w:rPr>
      </w:pPr>
      <w:r w:rsidRPr="005E5B39">
        <w:rPr>
          <w:lang w:val="en-AU"/>
        </w:rPr>
        <w:t xml:space="preserve">E-commerce company, Daintree, allows subscribers to order books to their home. To make an account, Marco was required to disclose his address, being the luxurious Capital Crescent in Sydney CBD. Marco is surprised that his desired book, The Art of Inheritance, was priced at $100 when his book-club buddy, Charles, from a country town, paid only $35. </w:t>
      </w:r>
    </w:p>
    <w:p w14:paraId="26615D40" w14:textId="0CD77C30" w:rsidR="00272FCB" w:rsidRPr="005E5B39" w:rsidRDefault="00272FCB" w:rsidP="00272FCB">
      <w:pPr>
        <w:pStyle w:val="BodyText"/>
        <w:rPr>
          <w:lang w:val="en-AU"/>
        </w:rPr>
      </w:pPr>
      <w:r w:rsidRPr="005E5B39">
        <w:rPr>
          <w:lang w:val="en-AU"/>
        </w:rPr>
        <w:t>Marco is shocked to read an article reporting that Daintree uses differential pricing to inflate prices for individuals from wealthy postcodes. Marco is a freelance artist, so he does not have enough disposable income to purchase the book.</w:t>
      </w:r>
    </w:p>
    <w:p w14:paraId="09670ACA" w14:textId="77777777" w:rsidR="00DB1691" w:rsidRPr="005E5B39" w:rsidRDefault="00DB1691" w:rsidP="00EA78D9">
      <w:pPr>
        <w:pStyle w:val="BodyText"/>
        <w:rPr>
          <w:b/>
          <w:bCs/>
          <w:lang w:val="en-AU"/>
        </w:rPr>
      </w:pPr>
      <w:r w:rsidRPr="005E5B39">
        <w:rPr>
          <w:b/>
          <w:bCs/>
          <w:lang w:val="en-AU"/>
        </w:rPr>
        <w:t xml:space="preserve">Restricting access to financial products or healthcare would clearly be a decision which significantly affects the interests of an individual. </w:t>
      </w:r>
    </w:p>
    <w:p w14:paraId="280D3E65" w14:textId="1C6D203E" w:rsidR="00DB1691" w:rsidRPr="005E5B39" w:rsidRDefault="00DB1691" w:rsidP="00632E78">
      <w:pPr>
        <w:pStyle w:val="BodyText"/>
        <w:rPr>
          <w:b/>
          <w:bCs/>
          <w:lang w:val="en-AU"/>
        </w:rPr>
      </w:pPr>
      <w:r w:rsidRPr="005E5B39">
        <w:rPr>
          <w:b/>
          <w:bCs/>
          <w:lang w:val="en-AU"/>
        </w:rPr>
        <w:t xml:space="preserve">In the above Edge Case, would you consider the inflation of prices for a consumer product to have significantly affected the interests of Marco? </w:t>
      </w:r>
    </w:p>
    <w:p w14:paraId="16F96F3A" w14:textId="4BCC45C7" w:rsidR="00686920" w:rsidRPr="005E5B39" w:rsidRDefault="00686920" w:rsidP="00632E78">
      <w:pPr>
        <w:pStyle w:val="BodyText"/>
        <w:rPr>
          <w:lang w:val="en-AU"/>
        </w:rPr>
      </w:pPr>
      <w:r w:rsidRPr="005E5B39">
        <w:rPr>
          <w:lang w:val="en-AU"/>
        </w:rPr>
        <w:t>Yes</w:t>
      </w:r>
    </w:p>
    <w:p w14:paraId="28B36182" w14:textId="77777777" w:rsidR="00F74179" w:rsidRPr="005E5B39" w:rsidRDefault="00F74179" w:rsidP="00632E78">
      <w:pPr>
        <w:pStyle w:val="BodyText"/>
        <w:rPr>
          <w:b/>
          <w:bCs/>
          <w:lang w:val="en-AU"/>
        </w:rPr>
      </w:pPr>
      <w:r w:rsidRPr="005E5B39">
        <w:rPr>
          <w:b/>
          <w:bCs/>
          <w:lang w:val="en-AU"/>
        </w:rPr>
        <w:t xml:space="preserve">If yes, at what amount would differential pricing be considered to have significantly affected the interests of an individual? </w:t>
      </w:r>
    </w:p>
    <w:p w14:paraId="7A3D03C5" w14:textId="304680B8" w:rsidR="00520483" w:rsidRPr="005E5B39" w:rsidRDefault="00F74179" w:rsidP="00632E78">
      <w:pPr>
        <w:pStyle w:val="BodyText"/>
        <w:rPr>
          <w:b/>
          <w:bCs/>
          <w:lang w:val="en-AU"/>
        </w:rPr>
      </w:pPr>
      <w:r w:rsidRPr="005E5B39">
        <w:rPr>
          <w:b/>
          <w:bCs/>
          <w:lang w:val="en-AU"/>
        </w:rPr>
        <w:t xml:space="preserve">5% price difference, 20% price difference, or other (please specify amount) </w:t>
      </w:r>
    </w:p>
    <w:p w14:paraId="04057869" w14:textId="1CA1946A" w:rsidR="00AB682A" w:rsidRPr="005E5B39" w:rsidRDefault="006E78F3" w:rsidP="00632E78">
      <w:pPr>
        <w:pStyle w:val="BodyText"/>
        <w:rPr>
          <w:lang w:val="en-AU"/>
        </w:rPr>
      </w:pPr>
      <w:r w:rsidRPr="005E5B39">
        <w:rPr>
          <w:lang w:val="en-AU"/>
        </w:rPr>
        <w:t xml:space="preserve">Inflation since COVID-19 has seen </w:t>
      </w:r>
      <w:r w:rsidR="0095087B" w:rsidRPr="005E5B39">
        <w:rPr>
          <w:lang w:val="en-AU"/>
        </w:rPr>
        <w:t>grocery, rent and energy pr</w:t>
      </w:r>
      <w:r w:rsidR="00531E0D" w:rsidRPr="005E5B39">
        <w:rPr>
          <w:lang w:val="en-AU"/>
        </w:rPr>
        <w:t>i</w:t>
      </w:r>
      <w:r w:rsidR="0095087B" w:rsidRPr="005E5B39">
        <w:rPr>
          <w:lang w:val="en-AU"/>
        </w:rPr>
        <w:t xml:space="preserve">ces rise steeply and </w:t>
      </w:r>
      <w:r w:rsidR="00893D2F" w:rsidRPr="005E5B39">
        <w:rPr>
          <w:lang w:val="en-AU"/>
        </w:rPr>
        <w:t>rates of homelessness, food insecurity and the use of foodbanks rise to rates never seen previously</w:t>
      </w:r>
      <w:r w:rsidR="005C49FB" w:rsidRPr="005E5B39">
        <w:rPr>
          <w:lang w:val="en-AU"/>
        </w:rPr>
        <w:t>.</w:t>
      </w:r>
      <w:r w:rsidR="00C63E9B" w:rsidRPr="005E5B39">
        <w:rPr>
          <w:rStyle w:val="FootnoteReference"/>
          <w:lang w:val="en-AU"/>
        </w:rPr>
        <w:footnoteReference w:id="14"/>
      </w:r>
      <w:r w:rsidR="005C49FB" w:rsidRPr="005E5B39">
        <w:rPr>
          <w:lang w:val="en-AU"/>
        </w:rPr>
        <w:t xml:space="preserve"> If differential pricing were only applied to one item</w:t>
      </w:r>
      <w:r w:rsidR="00F42AF2" w:rsidRPr="005E5B39">
        <w:rPr>
          <w:lang w:val="en-AU"/>
        </w:rPr>
        <w:t xml:space="preserve">, a 5% increase may be tolerable, but differential pricing </w:t>
      </w:r>
      <w:r w:rsidR="00DA04DC" w:rsidRPr="005E5B39">
        <w:rPr>
          <w:lang w:val="en-AU"/>
        </w:rPr>
        <w:t>is applied to everything a person sees</w:t>
      </w:r>
      <w:r w:rsidR="00F42AF2" w:rsidRPr="005E5B39">
        <w:rPr>
          <w:lang w:val="en-AU"/>
        </w:rPr>
        <w:t xml:space="preserve">. Even a 5% increase </w:t>
      </w:r>
      <w:r w:rsidR="00DA04DC" w:rsidRPr="005E5B39">
        <w:rPr>
          <w:lang w:val="en-AU"/>
        </w:rPr>
        <w:t>on every grocery item</w:t>
      </w:r>
      <w:r w:rsidR="00875425" w:rsidRPr="005E5B39">
        <w:rPr>
          <w:lang w:val="en-AU"/>
        </w:rPr>
        <w:t xml:space="preserve"> would make many people food insecure</w:t>
      </w:r>
      <w:r w:rsidR="00AB682A" w:rsidRPr="005E5B39">
        <w:rPr>
          <w:lang w:val="en-AU"/>
        </w:rPr>
        <w:t xml:space="preserve">, and for people living on JobSeeker </w:t>
      </w:r>
      <w:r w:rsidR="00531E0D" w:rsidRPr="005E5B39">
        <w:rPr>
          <w:lang w:val="en-AU"/>
        </w:rPr>
        <w:t xml:space="preserve">or other support payments it </w:t>
      </w:r>
      <w:r w:rsidR="00EF6D0B" w:rsidRPr="005E5B39">
        <w:rPr>
          <w:lang w:val="en-AU"/>
        </w:rPr>
        <w:t>could</w:t>
      </w:r>
      <w:r w:rsidR="00531E0D" w:rsidRPr="005E5B39">
        <w:rPr>
          <w:lang w:val="en-AU"/>
        </w:rPr>
        <w:t xml:space="preserve"> mean not eating.</w:t>
      </w:r>
    </w:p>
    <w:p w14:paraId="5234ACD8" w14:textId="206C83BF" w:rsidR="00A500A7" w:rsidRPr="005E5B39" w:rsidRDefault="00A500A7" w:rsidP="00632E78">
      <w:pPr>
        <w:pStyle w:val="BodyText"/>
        <w:rPr>
          <w:b/>
          <w:bCs/>
          <w:lang w:val="en-AU"/>
        </w:rPr>
      </w:pPr>
      <w:r w:rsidRPr="005E5B39">
        <w:rPr>
          <w:lang w:val="en-AU"/>
        </w:rPr>
        <w:t xml:space="preserve">It is important to consider that </w:t>
      </w:r>
      <w:r w:rsidR="0081151B" w:rsidRPr="005E5B39">
        <w:rPr>
          <w:lang w:val="en-AU"/>
        </w:rPr>
        <w:t>a high proportion of social housing exists in cities, and often in areas that have ‘gentrified’</w:t>
      </w:r>
      <w:r w:rsidR="006C0294" w:rsidRPr="005E5B39">
        <w:rPr>
          <w:lang w:val="en-AU"/>
        </w:rPr>
        <w:t xml:space="preserve"> over time and average incomes have risen</w:t>
      </w:r>
      <w:r w:rsidR="0081151B" w:rsidRPr="005E5B39">
        <w:rPr>
          <w:lang w:val="en-AU"/>
        </w:rPr>
        <w:t xml:space="preserve">. </w:t>
      </w:r>
      <w:r w:rsidR="002E6D2C" w:rsidRPr="005E5B39">
        <w:rPr>
          <w:lang w:val="en-AU"/>
        </w:rPr>
        <w:t xml:space="preserve">People who have lost their housing may </w:t>
      </w:r>
      <w:r w:rsidR="00F864C2" w:rsidRPr="005E5B39">
        <w:rPr>
          <w:lang w:val="en-AU"/>
        </w:rPr>
        <w:t>go to live with parents or friends</w:t>
      </w:r>
      <w:r w:rsidR="006C0294" w:rsidRPr="005E5B39">
        <w:rPr>
          <w:lang w:val="en-AU"/>
        </w:rPr>
        <w:t>.</w:t>
      </w:r>
      <w:r w:rsidR="00F864C2" w:rsidRPr="005E5B39">
        <w:rPr>
          <w:lang w:val="en-AU"/>
        </w:rPr>
        <w:t xml:space="preserve"> </w:t>
      </w:r>
      <w:r w:rsidR="0081151B" w:rsidRPr="005E5B39">
        <w:rPr>
          <w:lang w:val="en-AU"/>
        </w:rPr>
        <w:t>Algorithms may treat a person</w:t>
      </w:r>
      <w:r w:rsidR="002E6D2C" w:rsidRPr="005E5B39">
        <w:rPr>
          <w:lang w:val="en-AU"/>
        </w:rPr>
        <w:t xml:space="preserve"> as coming from a wealthy area and increase prices</w:t>
      </w:r>
      <w:r w:rsidR="006C0294" w:rsidRPr="005E5B39">
        <w:rPr>
          <w:lang w:val="en-AU"/>
        </w:rPr>
        <w:t xml:space="preserve">, but the person’s circumstances </w:t>
      </w:r>
      <w:r w:rsidR="00A3446C" w:rsidRPr="005E5B39">
        <w:rPr>
          <w:lang w:val="en-AU"/>
        </w:rPr>
        <w:t>may be very different than suggested from their address.</w:t>
      </w:r>
    </w:p>
    <w:p w14:paraId="41FB40CF" w14:textId="77777777" w:rsidR="00F74179" w:rsidRPr="005E5B39" w:rsidRDefault="00F74179" w:rsidP="00632E78">
      <w:pPr>
        <w:pStyle w:val="BodyText"/>
        <w:rPr>
          <w:b/>
          <w:bCs/>
          <w:lang w:val="en-AU"/>
        </w:rPr>
      </w:pPr>
      <w:r w:rsidRPr="005E5B39">
        <w:rPr>
          <w:b/>
          <w:bCs/>
          <w:lang w:val="en-AU"/>
        </w:rPr>
        <w:t xml:space="preserve">The dollar amount of differential pricing </w:t>
      </w:r>
    </w:p>
    <w:p w14:paraId="554FCCB8" w14:textId="23E72B3F" w:rsidR="009C787E" w:rsidRPr="005E5B39" w:rsidRDefault="00575E45" w:rsidP="00632E78">
      <w:pPr>
        <w:pStyle w:val="BodyText"/>
        <w:rPr>
          <w:lang w:val="en-AU"/>
        </w:rPr>
      </w:pPr>
      <w:r w:rsidRPr="005E5B39">
        <w:rPr>
          <w:lang w:val="en-AU"/>
        </w:rPr>
        <w:t>Differential pricing is discriminatory and unethical</w:t>
      </w:r>
      <w:r w:rsidR="007D10D1" w:rsidRPr="005E5B39">
        <w:rPr>
          <w:lang w:val="en-AU"/>
        </w:rPr>
        <w:t xml:space="preserve"> in most </w:t>
      </w:r>
      <w:r w:rsidR="00D63588" w:rsidRPr="005E5B39">
        <w:rPr>
          <w:lang w:val="en-AU"/>
        </w:rPr>
        <w:t>circumstances</w:t>
      </w:r>
      <w:r w:rsidRPr="005E5B39">
        <w:rPr>
          <w:lang w:val="en-AU"/>
        </w:rPr>
        <w:t xml:space="preserve">. </w:t>
      </w:r>
      <w:r w:rsidR="00972AFE" w:rsidRPr="005E5B39">
        <w:rPr>
          <w:lang w:val="en-AU"/>
        </w:rPr>
        <w:t xml:space="preserve">The dollar amount of differential pricing that can be tolerated will depend on the </w:t>
      </w:r>
      <w:r w:rsidRPr="005E5B39">
        <w:rPr>
          <w:lang w:val="en-AU"/>
        </w:rPr>
        <w:t>other costs and responsibilities a person has.</w:t>
      </w:r>
      <w:r w:rsidR="004F1A5F" w:rsidRPr="005E5B39">
        <w:rPr>
          <w:lang w:val="en-AU"/>
        </w:rPr>
        <w:t xml:space="preserve"> Differential pricing is also likely to </w:t>
      </w:r>
      <w:r w:rsidR="00EC5511" w:rsidRPr="005E5B39">
        <w:rPr>
          <w:lang w:val="en-AU"/>
        </w:rPr>
        <w:t xml:space="preserve">cause adverse consequences such as increasing pollution and travel to avoid price gouging, </w:t>
      </w:r>
      <w:r w:rsidR="002233D0" w:rsidRPr="005E5B39">
        <w:rPr>
          <w:lang w:val="en-AU"/>
        </w:rPr>
        <w:t>secondary or ‘</w:t>
      </w:r>
      <w:r w:rsidR="00EC5511" w:rsidRPr="005E5B39">
        <w:rPr>
          <w:lang w:val="en-AU"/>
        </w:rPr>
        <w:t>black-markets</w:t>
      </w:r>
      <w:r w:rsidR="002233D0" w:rsidRPr="005E5B39">
        <w:rPr>
          <w:lang w:val="en-AU"/>
        </w:rPr>
        <w:t xml:space="preserve">’ for goods and services, and </w:t>
      </w:r>
      <w:r w:rsidR="00767F9D" w:rsidRPr="005E5B39">
        <w:rPr>
          <w:lang w:val="en-AU"/>
        </w:rPr>
        <w:t xml:space="preserve">a </w:t>
      </w:r>
      <w:r w:rsidR="002233D0" w:rsidRPr="005E5B39">
        <w:rPr>
          <w:lang w:val="en-AU"/>
        </w:rPr>
        <w:t>complete loss of trust</w:t>
      </w:r>
      <w:r w:rsidR="009C787E" w:rsidRPr="005E5B39">
        <w:rPr>
          <w:lang w:val="en-AU"/>
        </w:rPr>
        <w:t xml:space="preserve"> in retailers. </w:t>
      </w:r>
    </w:p>
    <w:p w14:paraId="3F3C4FE6" w14:textId="3FD94F5D" w:rsidR="00422237" w:rsidRPr="005E5B39" w:rsidRDefault="009C787E" w:rsidP="00632E78">
      <w:pPr>
        <w:pStyle w:val="BodyText"/>
        <w:rPr>
          <w:lang w:val="en-AU"/>
        </w:rPr>
      </w:pPr>
      <w:r w:rsidRPr="005E5B39">
        <w:rPr>
          <w:lang w:val="en-AU"/>
        </w:rPr>
        <w:t xml:space="preserve">We have seen that the price difference between tobacco products in Australia and the rest of the world has led to </w:t>
      </w:r>
      <w:r w:rsidR="009B10F3" w:rsidRPr="005E5B39">
        <w:rPr>
          <w:lang w:val="en-AU"/>
        </w:rPr>
        <w:t xml:space="preserve">organized crime creating a thriving </w:t>
      </w:r>
      <w:r w:rsidR="004050E5" w:rsidRPr="005E5B39">
        <w:rPr>
          <w:lang w:val="en-AU"/>
        </w:rPr>
        <w:t>m</w:t>
      </w:r>
      <w:r w:rsidR="00BC422A" w:rsidRPr="005E5B39">
        <w:rPr>
          <w:lang w:val="en-AU"/>
        </w:rPr>
        <w:t xml:space="preserve">arket for cheap </w:t>
      </w:r>
      <w:r w:rsidR="00A71F6C" w:rsidRPr="005E5B39">
        <w:rPr>
          <w:lang w:val="en-AU"/>
        </w:rPr>
        <w:t>nicotine products</w:t>
      </w:r>
      <w:r w:rsidR="005C2C6D" w:rsidRPr="005E5B39">
        <w:rPr>
          <w:lang w:val="en-AU"/>
        </w:rPr>
        <w:t xml:space="preserve">, with the </w:t>
      </w:r>
      <w:r w:rsidR="004E222F" w:rsidRPr="005E5B39">
        <w:rPr>
          <w:lang w:val="en-AU"/>
        </w:rPr>
        <w:t xml:space="preserve">Tobacco and E-Cigarette Commissioner’s </w:t>
      </w:r>
      <w:r w:rsidR="002B6D49" w:rsidRPr="005E5B39">
        <w:rPr>
          <w:lang w:val="en-AU"/>
        </w:rPr>
        <w:t xml:space="preserve">2024-25 report finding </w:t>
      </w:r>
      <w:r w:rsidR="0066791B" w:rsidRPr="005E5B39">
        <w:rPr>
          <w:lang w:val="en-AU"/>
        </w:rPr>
        <w:t>m</w:t>
      </w:r>
      <w:r w:rsidR="004E222F" w:rsidRPr="005E5B39">
        <w:rPr>
          <w:lang w:val="en-AU"/>
        </w:rPr>
        <w:t xml:space="preserve">ore than half of all tobacco products now sold in Australia </w:t>
      </w:r>
      <w:r w:rsidR="002B6D49" w:rsidRPr="005E5B39">
        <w:rPr>
          <w:lang w:val="en-AU"/>
        </w:rPr>
        <w:t xml:space="preserve">and 95.7% of all </w:t>
      </w:r>
      <w:r w:rsidR="0066791B" w:rsidRPr="005E5B39">
        <w:rPr>
          <w:lang w:val="en-AU"/>
        </w:rPr>
        <w:t>e-cigarette prod</w:t>
      </w:r>
      <w:r w:rsidR="00AB79ED" w:rsidRPr="005E5B39">
        <w:rPr>
          <w:lang w:val="en-AU"/>
        </w:rPr>
        <w:t xml:space="preserve">ucts </w:t>
      </w:r>
      <w:r w:rsidR="00767F9D" w:rsidRPr="005E5B39">
        <w:rPr>
          <w:lang w:val="en-AU"/>
        </w:rPr>
        <w:t>are</w:t>
      </w:r>
      <w:r w:rsidR="00AB79ED" w:rsidRPr="005E5B39">
        <w:rPr>
          <w:lang w:val="en-AU"/>
        </w:rPr>
        <w:t xml:space="preserve"> illegal. Organised crime </w:t>
      </w:r>
      <w:r w:rsidR="00AE4548" w:rsidRPr="005E5B39">
        <w:rPr>
          <w:lang w:val="en-AU"/>
        </w:rPr>
        <w:t>earn</w:t>
      </w:r>
      <w:r w:rsidR="00A71F6C" w:rsidRPr="005E5B39">
        <w:rPr>
          <w:lang w:val="en-AU"/>
        </w:rPr>
        <w:t>t</w:t>
      </w:r>
      <w:r w:rsidR="00AE4548" w:rsidRPr="005E5B39">
        <w:rPr>
          <w:lang w:val="en-AU"/>
        </w:rPr>
        <w:t xml:space="preserve"> between</w:t>
      </w:r>
      <w:r w:rsidR="004E222F" w:rsidRPr="005E5B39">
        <w:rPr>
          <w:lang w:val="en-AU"/>
        </w:rPr>
        <w:t xml:space="preserve"> $4.1 billion and $6.9 billion in profit from this trade for that financial year.</w:t>
      </w:r>
      <w:r w:rsidR="00C025D1" w:rsidRPr="005E5B39">
        <w:rPr>
          <w:rStyle w:val="FootnoteReference"/>
          <w:lang w:val="en-AU"/>
        </w:rPr>
        <w:footnoteReference w:id="15"/>
      </w:r>
      <w:r w:rsidR="00913FB3" w:rsidRPr="005E5B39">
        <w:rPr>
          <w:lang w:val="en-AU"/>
        </w:rPr>
        <w:t xml:space="preserve"> </w:t>
      </w:r>
      <w:r w:rsidR="006F6AB0" w:rsidRPr="005E5B39">
        <w:rPr>
          <w:lang w:val="en-AU"/>
        </w:rPr>
        <w:t>In spite of police efforts</w:t>
      </w:r>
      <w:r w:rsidR="00780F3C" w:rsidRPr="005E5B39">
        <w:rPr>
          <w:lang w:val="en-AU"/>
        </w:rPr>
        <w:t xml:space="preserve">, </w:t>
      </w:r>
      <w:r w:rsidR="00767F9D" w:rsidRPr="005E5B39">
        <w:rPr>
          <w:lang w:val="en-AU"/>
        </w:rPr>
        <w:t xml:space="preserve">the </w:t>
      </w:r>
      <w:r w:rsidR="00B74A42" w:rsidRPr="005E5B39">
        <w:rPr>
          <w:lang w:val="en-AU"/>
        </w:rPr>
        <w:t xml:space="preserve">Australian Bureau of Statistics </w:t>
      </w:r>
      <w:r w:rsidR="00767F9D" w:rsidRPr="005E5B39">
        <w:rPr>
          <w:lang w:val="en-AU"/>
        </w:rPr>
        <w:t xml:space="preserve">found that for the </w:t>
      </w:r>
      <w:r w:rsidR="00B74A42" w:rsidRPr="005E5B39">
        <w:rPr>
          <w:lang w:val="en-AU"/>
        </w:rPr>
        <w:t>last</w:t>
      </w:r>
      <w:r w:rsidR="00780F3C" w:rsidRPr="005E5B39">
        <w:rPr>
          <w:lang w:val="en-AU"/>
        </w:rPr>
        <w:t xml:space="preserve"> </w:t>
      </w:r>
      <w:r w:rsidR="00767F9D" w:rsidRPr="005E5B39">
        <w:rPr>
          <w:lang w:val="en-AU"/>
        </w:rPr>
        <w:t xml:space="preserve">financial </w:t>
      </w:r>
      <w:r w:rsidR="00780F3C" w:rsidRPr="005E5B39">
        <w:rPr>
          <w:lang w:val="en-AU"/>
        </w:rPr>
        <w:t xml:space="preserve">year 80% of nicotine products </w:t>
      </w:r>
      <w:r w:rsidR="00767F9D" w:rsidRPr="005E5B39">
        <w:rPr>
          <w:lang w:val="en-AU"/>
        </w:rPr>
        <w:t xml:space="preserve">that were </w:t>
      </w:r>
      <w:r w:rsidR="00780F3C" w:rsidRPr="005E5B39">
        <w:rPr>
          <w:lang w:val="en-AU"/>
        </w:rPr>
        <w:t xml:space="preserve">consumed </w:t>
      </w:r>
      <w:r w:rsidR="00767F9D" w:rsidRPr="005E5B39">
        <w:rPr>
          <w:lang w:val="en-AU"/>
        </w:rPr>
        <w:t>were</w:t>
      </w:r>
      <w:r w:rsidR="00B74A42" w:rsidRPr="005E5B39">
        <w:rPr>
          <w:lang w:val="en-AU"/>
        </w:rPr>
        <w:t xml:space="preserve"> illegal.</w:t>
      </w:r>
      <w:r w:rsidR="000B32BC" w:rsidRPr="005E5B39">
        <w:rPr>
          <w:rStyle w:val="FootnoteReference"/>
          <w:lang w:val="en-AU"/>
        </w:rPr>
        <w:footnoteReference w:id="16"/>
      </w:r>
      <w:r w:rsidR="00391E33" w:rsidRPr="005E5B39">
        <w:rPr>
          <w:lang w:val="en-AU"/>
        </w:rPr>
        <w:t xml:space="preserve"> </w:t>
      </w:r>
    </w:p>
    <w:p w14:paraId="6CBC2422" w14:textId="409F419D" w:rsidR="00A3446C" w:rsidRPr="005E5B39" w:rsidRDefault="009C7594" w:rsidP="00632E78">
      <w:pPr>
        <w:pStyle w:val="BodyText"/>
        <w:rPr>
          <w:lang w:val="en-AU"/>
        </w:rPr>
      </w:pPr>
      <w:r w:rsidRPr="005E5B39">
        <w:rPr>
          <w:lang w:val="en-AU"/>
        </w:rPr>
        <w:t>Internationally the ‘</w:t>
      </w:r>
      <w:r w:rsidR="00E57211">
        <w:rPr>
          <w:lang w:val="en-AU"/>
        </w:rPr>
        <w:t>D</w:t>
      </w:r>
      <w:r w:rsidRPr="005E5B39">
        <w:rPr>
          <w:lang w:val="en-AU"/>
        </w:rPr>
        <w:t xml:space="preserve">aigou’ system arose after the poisoning of baby formula caused Chinese consumers to </w:t>
      </w:r>
      <w:r w:rsidR="00767F9D" w:rsidRPr="005E5B39">
        <w:rPr>
          <w:lang w:val="en-AU"/>
        </w:rPr>
        <w:t>lose</w:t>
      </w:r>
      <w:r w:rsidRPr="005E5B39">
        <w:rPr>
          <w:lang w:val="en-AU"/>
        </w:rPr>
        <w:t xml:space="preserve"> trust in local food safety standards.</w:t>
      </w:r>
      <w:r w:rsidR="00AE76D3" w:rsidRPr="005E5B39">
        <w:rPr>
          <w:rStyle w:val="FootnoteReference"/>
          <w:lang w:val="en-AU"/>
        </w:rPr>
        <w:footnoteReference w:id="17"/>
      </w:r>
      <w:r w:rsidRPr="005E5B39">
        <w:rPr>
          <w:lang w:val="en-AU"/>
        </w:rPr>
        <w:t xml:space="preserve"> </w:t>
      </w:r>
      <w:r w:rsidR="00D65A42" w:rsidRPr="005E5B39">
        <w:rPr>
          <w:lang w:val="en-AU"/>
        </w:rPr>
        <w:t xml:space="preserve">We </w:t>
      </w:r>
      <w:r w:rsidRPr="005E5B39">
        <w:rPr>
          <w:lang w:val="en-AU"/>
        </w:rPr>
        <w:t>could reasonably</w:t>
      </w:r>
      <w:r w:rsidR="00D65A42" w:rsidRPr="005E5B39">
        <w:rPr>
          <w:lang w:val="en-AU"/>
        </w:rPr>
        <w:t xml:space="preserve"> expect to see a wide range of unintended consequences, exploitation</w:t>
      </w:r>
      <w:r w:rsidR="001D7E8F" w:rsidRPr="005E5B39">
        <w:rPr>
          <w:lang w:val="en-AU"/>
        </w:rPr>
        <w:t xml:space="preserve"> and criminality arise if differential pricing is allowed.</w:t>
      </w:r>
    </w:p>
    <w:p w14:paraId="587E2FA3" w14:textId="3FE11344" w:rsidR="008A29B0" w:rsidRPr="005E5B39" w:rsidRDefault="008A29B0" w:rsidP="00632E78">
      <w:pPr>
        <w:pStyle w:val="BodyText"/>
        <w:rPr>
          <w:b/>
          <w:bCs/>
          <w:lang w:val="en-AU"/>
        </w:rPr>
      </w:pPr>
      <w:r w:rsidRPr="005E5B39">
        <w:rPr>
          <w:b/>
          <w:bCs/>
          <w:lang w:val="en-AU"/>
        </w:rPr>
        <w:t xml:space="preserve">The significance of the product or service being purchased </w:t>
      </w:r>
    </w:p>
    <w:p w14:paraId="4CA373D3" w14:textId="3DBF4619" w:rsidR="00575E45" w:rsidRPr="005E5B39" w:rsidRDefault="0076094C" w:rsidP="00575E45">
      <w:pPr>
        <w:pStyle w:val="BodyText"/>
        <w:rPr>
          <w:lang w:val="en-AU"/>
        </w:rPr>
      </w:pPr>
      <w:r w:rsidRPr="005E5B39">
        <w:rPr>
          <w:lang w:val="en-AU"/>
        </w:rPr>
        <w:t>If differential pricing is to be used, then it should only be applied to l</w:t>
      </w:r>
      <w:r w:rsidR="00575E45" w:rsidRPr="005E5B39">
        <w:rPr>
          <w:lang w:val="en-AU"/>
        </w:rPr>
        <w:t xml:space="preserve">uxury goods such as </w:t>
      </w:r>
      <w:r w:rsidR="007D10D1" w:rsidRPr="005E5B39">
        <w:rPr>
          <w:lang w:val="en-AU"/>
        </w:rPr>
        <w:t>yachts, jewels, sports cars</w:t>
      </w:r>
      <w:r w:rsidR="00B179BD" w:rsidRPr="005E5B39">
        <w:rPr>
          <w:lang w:val="en-AU"/>
        </w:rPr>
        <w:t>,</w:t>
      </w:r>
      <w:r w:rsidR="007D10D1" w:rsidRPr="005E5B39">
        <w:rPr>
          <w:lang w:val="en-AU"/>
        </w:rPr>
        <w:t xml:space="preserve"> </w:t>
      </w:r>
      <w:r w:rsidR="00B179BD" w:rsidRPr="005E5B39">
        <w:rPr>
          <w:lang w:val="en-AU"/>
        </w:rPr>
        <w:t xml:space="preserve">designer luggage etc. </w:t>
      </w:r>
      <w:r w:rsidR="00D63588" w:rsidRPr="005E5B39">
        <w:rPr>
          <w:lang w:val="en-AU"/>
        </w:rPr>
        <w:t xml:space="preserve">that are unnecessary </w:t>
      </w:r>
      <w:r w:rsidR="00AC4718" w:rsidRPr="005E5B39">
        <w:rPr>
          <w:lang w:val="en-AU"/>
        </w:rPr>
        <w:t xml:space="preserve">for </w:t>
      </w:r>
      <w:r w:rsidR="00B179BD" w:rsidRPr="005E5B39">
        <w:rPr>
          <w:lang w:val="en-AU"/>
        </w:rPr>
        <w:t>the survival, education</w:t>
      </w:r>
      <w:r w:rsidRPr="005E5B39">
        <w:rPr>
          <w:lang w:val="en-AU"/>
        </w:rPr>
        <w:t>, health, wellbeing and essential needs of</w:t>
      </w:r>
      <w:r w:rsidR="00B179BD" w:rsidRPr="005E5B39">
        <w:rPr>
          <w:lang w:val="en-AU"/>
        </w:rPr>
        <w:t xml:space="preserve"> Australians</w:t>
      </w:r>
      <w:r w:rsidRPr="005E5B39">
        <w:rPr>
          <w:lang w:val="en-AU"/>
        </w:rPr>
        <w:t xml:space="preserve">. </w:t>
      </w:r>
    </w:p>
    <w:p w14:paraId="09ED971A" w14:textId="4554C764" w:rsidR="00435529" w:rsidRPr="005E5B39" w:rsidRDefault="00435529" w:rsidP="00435529">
      <w:pPr>
        <w:pStyle w:val="Heading3"/>
        <w:rPr>
          <w:sz w:val="36"/>
          <w:szCs w:val="36"/>
        </w:rPr>
      </w:pPr>
      <w:bookmarkStart w:id="70" w:name="_Toc233647012"/>
      <w:r w:rsidRPr="005E5B39">
        <w:rPr>
          <w:sz w:val="36"/>
          <w:szCs w:val="36"/>
        </w:rPr>
        <w:t>Question 8</w:t>
      </w:r>
      <w:bookmarkEnd w:id="70"/>
    </w:p>
    <w:p w14:paraId="79E68716" w14:textId="77777777" w:rsidR="001866AE" w:rsidRPr="005E5B39" w:rsidRDefault="001866AE" w:rsidP="00B91E7F">
      <w:pPr>
        <w:pStyle w:val="BodyText"/>
        <w:rPr>
          <w:u w:val="single"/>
          <w:lang w:val="en-AU"/>
        </w:rPr>
      </w:pPr>
      <w:r w:rsidRPr="005E5B39">
        <w:rPr>
          <w:u w:val="single"/>
          <w:lang w:val="en-AU"/>
        </w:rPr>
        <w:t xml:space="preserve">Meaning of making a decision </w:t>
      </w:r>
    </w:p>
    <w:p w14:paraId="1BD94297" w14:textId="77777777" w:rsidR="001866AE" w:rsidRPr="005E5B39" w:rsidRDefault="001866AE" w:rsidP="00B91E7F">
      <w:pPr>
        <w:pStyle w:val="BodyText"/>
        <w:rPr>
          <w:b/>
          <w:bCs/>
          <w:lang w:val="en-AU"/>
        </w:rPr>
      </w:pPr>
      <w:r w:rsidRPr="005E5B39">
        <w:rPr>
          <w:b/>
          <w:bCs/>
          <w:lang w:val="en-AU"/>
        </w:rPr>
        <w:t xml:space="preserve">Fictional Edge Case: Discriminatory targeted job ad </w:t>
      </w:r>
    </w:p>
    <w:p w14:paraId="4E495ACE" w14:textId="6371F230" w:rsidR="001866AE" w:rsidRPr="005E5B39" w:rsidRDefault="001866AE" w:rsidP="00B91E7F">
      <w:pPr>
        <w:pStyle w:val="BodyText"/>
        <w:rPr>
          <w:lang w:val="en-AU"/>
        </w:rPr>
      </w:pPr>
      <w:r w:rsidRPr="005E5B39">
        <w:rPr>
          <w:lang w:val="en-AU"/>
        </w:rPr>
        <w:t xml:space="preserve">Engineering firm, Manscon, is hiring for graduate engineers. To try to target the best candidates, Manscon advertises open roles on job site, Opaque Window. Opaque Window algorithmically promotes this job posting to candidates it thinks are best suited. One metric it uses is gender of account holders. Since most engineers at Manscon are male, Opaque Window prioritises promoting the job to male engineering graduates. </w:t>
      </w:r>
    </w:p>
    <w:p w14:paraId="36712552" w14:textId="23138AEA" w:rsidR="001A7287" w:rsidRPr="005E5B39" w:rsidRDefault="001866AE" w:rsidP="00B91E7F">
      <w:pPr>
        <w:pStyle w:val="BodyText"/>
        <w:rPr>
          <w:lang w:val="en-AU"/>
        </w:rPr>
      </w:pPr>
      <w:r w:rsidRPr="005E5B39">
        <w:rPr>
          <w:lang w:val="en-AU"/>
        </w:rPr>
        <w:t>Rafqa is a female engineering graduate searching for a job on Opaque Window. She does not receive the Manscon job ad, which limits her employment options.</w:t>
      </w:r>
    </w:p>
    <w:p w14:paraId="5565F9C6" w14:textId="77777777" w:rsidR="0046622D" w:rsidRPr="005E5B39" w:rsidRDefault="0046622D" w:rsidP="002E08C3">
      <w:pPr>
        <w:pStyle w:val="BodyText"/>
        <w:rPr>
          <w:b/>
          <w:bCs/>
          <w:lang w:val="en-AU"/>
        </w:rPr>
      </w:pPr>
      <w:r w:rsidRPr="005E5B39">
        <w:rPr>
          <w:b/>
          <w:bCs/>
          <w:lang w:val="en-AU"/>
        </w:rPr>
        <w:t xml:space="preserve">Should it be considered a ‘decision’ that Rafqa did not receive the Manscon job ad? </w:t>
      </w:r>
    </w:p>
    <w:p w14:paraId="3C64738D" w14:textId="0C741B42" w:rsidR="0046622D" w:rsidRPr="005E5B39" w:rsidRDefault="0046622D" w:rsidP="002E08C3">
      <w:pPr>
        <w:pStyle w:val="BodyText"/>
        <w:rPr>
          <w:b/>
          <w:bCs/>
          <w:lang w:val="en-AU"/>
        </w:rPr>
      </w:pPr>
      <w:r w:rsidRPr="005E5B39">
        <w:rPr>
          <w:b/>
          <w:bCs/>
          <w:lang w:val="en-AU"/>
        </w:rPr>
        <w:t xml:space="preserve">Please provide a Yes/No response </w:t>
      </w:r>
    </w:p>
    <w:p w14:paraId="46D86247" w14:textId="739EE023" w:rsidR="00387D53" w:rsidRPr="005E5B39" w:rsidRDefault="00387D53" w:rsidP="002E08C3">
      <w:pPr>
        <w:pStyle w:val="BodyText"/>
        <w:rPr>
          <w:lang w:val="en-AU"/>
        </w:rPr>
      </w:pPr>
      <w:r w:rsidRPr="005E5B39">
        <w:rPr>
          <w:lang w:val="en-AU"/>
        </w:rPr>
        <w:t>Yes</w:t>
      </w:r>
    </w:p>
    <w:p w14:paraId="093E324E" w14:textId="77777777" w:rsidR="002E08C3" w:rsidRPr="005E5B39" w:rsidRDefault="002E08C3" w:rsidP="002E08C3">
      <w:pPr>
        <w:pStyle w:val="BodyText"/>
        <w:rPr>
          <w:b/>
          <w:bCs/>
          <w:lang w:val="en-AU"/>
        </w:rPr>
      </w:pPr>
      <w:r w:rsidRPr="005E5B39">
        <w:rPr>
          <w:b/>
          <w:bCs/>
          <w:lang w:val="en-AU"/>
        </w:rPr>
        <w:t xml:space="preserve">Can you provide your reasons for your response? </w:t>
      </w:r>
    </w:p>
    <w:p w14:paraId="7CFD6540" w14:textId="02E22E0C" w:rsidR="00485E0C" w:rsidRPr="005E5B39" w:rsidRDefault="00AF051D" w:rsidP="002E08C3">
      <w:pPr>
        <w:pStyle w:val="BodyText"/>
        <w:rPr>
          <w:lang w:val="en-AU"/>
        </w:rPr>
      </w:pPr>
      <w:r w:rsidRPr="005E5B39">
        <w:rPr>
          <w:lang w:val="en-AU"/>
        </w:rPr>
        <w:t xml:space="preserve">This is unlawful discrimination based on </w:t>
      </w:r>
      <w:r w:rsidR="00797628" w:rsidRPr="005E5B39">
        <w:rPr>
          <w:lang w:val="en-AU"/>
        </w:rPr>
        <w:t xml:space="preserve">gender and Opaque Window by using </w:t>
      </w:r>
      <w:r w:rsidR="00AA7964" w:rsidRPr="005E5B39">
        <w:rPr>
          <w:lang w:val="en-AU"/>
        </w:rPr>
        <w:t>this algorithm has broken the law.</w:t>
      </w:r>
      <w:r w:rsidR="00371D6D" w:rsidRPr="005E5B39">
        <w:rPr>
          <w:rStyle w:val="FootnoteReference"/>
          <w:lang w:val="en-AU"/>
        </w:rPr>
        <w:footnoteReference w:id="18"/>
      </w:r>
      <w:r w:rsidR="00AA7964" w:rsidRPr="005E5B39">
        <w:rPr>
          <w:lang w:val="en-AU"/>
        </w:rPr>
        <w:t xml:space="preserve"> It </w:t>
      </w:r>
      <w:r w:rsidR="00C417C6" w:rsidRPr="005E5B39">
        <w:rPr>
          <w:lang w:val="en-AU"/>
        </w:rPr>
        <w:t>will depend whether Manscon knew, or could reasonably be expected to know, that Opaque Window</w:t>
      </w:r>
      <w:r w:rsidR="0099094C" w:rsidRPr="005E5B39">
        <w:rPr>
          <w:lang w:val="en-AU"/>
        </w:rPr>
        <w:t xml:space="preserve"> used an algorithm that operated in this way, whether they too would be considered </w:t>
      </w:r>
      <w:r w:rsidR="009F4AB3" w:rsidRPr="005E5B39">
        <w:rPr>
          <w:lang w:val="en-AU"/>
        </w:rPr>
        <w:t>legally to have discriminated against Rafqa.</w:t>
      </w:r>
      <w:r w:rsidR="00485E0C" w:rsidRPr="005E5B39">
        <w:rPr>
          <w:lang w:val="en-AU"/>
        </w:rPr>
        <w:t xml:space="preserve"> </w:t>
      </w:r>
    </w:p>
    <w:p w14:paraId="5511DDEF" w14:textId="188944B4" w:rsidR="00387D53" w:rsidRPr="005E5B39" w:rsidRDefault="00495E16" w:rsidP="002E08C3">
      <w:pPr>
        <w:pStyle w:val="BodyText"/>
        <w:rPr>
          <w:lang w:val="en-AU"/>
        </w:rPr>
      </w:pPr>
      <w:r w:rsidRPr="005E5B39">
        <w:rPr>
          <w:lang w:val="en-AU"/>
        </w:rPr>
        <w:t>It</w:t>
      </w:r>
      <w:r w:rsidR="00E039A6" w:rsidRPr="005E5B39">
        <w:rPr>
          <w:lang w:val="en-AU"/>
        </w:rPr>
        <w:t xml:space="preserve"> </w:t>
      </w:r>
      <w:r w:rsidR="00816473" w:rsidRPr="005E5B39">
        <w:rPr>
          <w:lang w:val="en-AU"/>
        </w:rPr>
        <w:t>would be impossible for</w:t>
      </w:r>
      <w:r w:rsidR="00485E0C" w:rsidRPr="005E5B39">
        <w:rPr>
          <w:lang w:val="en-AU"/>
        </w:rPr>
        <w:t xml:space="preserve"> Rafqa </w:t>
      </w:r>
      <w:r w:rsidR="00816473" w:rsidRPr="005E5B39">
        <w:rPr>
          <w:lang w:val="en-AU"/>
        </w:rPr>
        <w:t>to learn of the discrimination, unless she</w:t>
      </w:r>
      <w:r w:rsidR="00624AC2" w:rsidRPr="005E5B39">
        <w:rPr>
          <w:lang w:val="en-AU"/>
        </w:rPr>
        <w:t xml:space="preserve"> </w:t>
      </w:r>
      <w:r w:rsidR="00875204" w:rsidRPr="005E5B39">
        <w:rPr>
          <w:lang w:val="en-AU"/>
        </w:rPr>
        <w:t>knew</w:t>
      </w:r>
      <w:r w:rsidR="00624AC2" w:rsidRPr="005E5B39">
        <w:rPr>
          <w:lang w:val="en-AU"/>
        </w:rPr>
        <w:t xml:space="preserve"> someone with detailed knowledge of Opaque Window or its systems. That is why it is imperative the </w:t>
      </w:r>
      <w:r w:rsidR="00E1777D" w:rsidRPr="005E5B39">
        <w:rPr>
          <w:lang w:val="en-AU"/>
        </w:rPr>
        <w:t xml:space="preserve">law operates to protect her from the use of </w:t>
      </w:r>
      <w:r w:rsidR="005E276A" w:rsidRPr="005E5B39">
        <w:rPr>
          <w:lang w:val="en-AU"/>
        </w:rPr>
        <w:t>algorithms</w:t>
      </w:r>
      <w:r w:rsidR="00E1777D" w:rsidRPr="005E5B39">
        <w:rPr>
          <w:lang w:val="en-AU"/>
        </w:rPr>
        <w:t xml:space="preserve"> that operate in this way. </w:t>
      </w:r>
      <w:r w:rsidR="00D63712" w:rsidRPr="005E5B39">
        <w:rPr>
          <w:lang w:val="en-AU"/>
        </w:rPr>
        <w:t>D</w:t>
      </w:r>
      <w:r w:rsidR="005E276A" w:rsidRPr="005E5B39">
        <w:rPr>
          <w:lang w:val="en-AU"/>
        </w:rPr>
        <w:t xml:space="preserve">igital audits </w:t>
      </w:r>
      <w:r w:rsidR="00875204" w:rsidRPr="005E5B39">
        <w:rPr>
          <w:lang w:val="en-AU"/>
        </w:rPr>
        <w:t>are</w:t>
      </w:r>
      <w:r w:rsidR="005E276A" w:rsidRPr="005E5B39">
        <w:rPr>
          <w:lang w:val="en-AU"/>
        </w:rPr>
        <w:t xml:space="preserve"> necessary to ensure the legal and non-discriminatory operation of </w:t>
      </w:r>
      <w:r w:rsidR="00D63712" w:rsidRPr="005E5B39">
        <w:rPr>
          <w:lang w:val="en-AU"/>
        </w:rPr>
        <w:t xml:space="preserve">algorithms </w:t>
      </w:r>
      <w:r w:rsidR="00875204" w:rsidRPr="005E5B39">
        <w:rPr>
          <w:lang w:val="en-AU"/>
        </w:rPr>
        <w:t>that</w:t>
      </w:r>
      <w:r w:rsidR="00D63712" w:rsidRPr="005E5B39">
        <w:rPr>
          <w:lang w:val="en-AU"/>
        </w:rPr>
        <w:t xml:space="preserve"> constrain access to </w:t>
      </w:r>
      <w:r w:rsidR="00F344CF" w:rsidRPr="005E5B39">
        <w:rPr>
          <w:lang w:val="en-AU"/>
        </w:rPr>
        <w:t xml:space="preserve">employment opportunities, essential services, healthcare, </w:t>
      </w:r>
      <w:r w:rsidR="002B6480" w:rsidRPr="005E5B39">
        <w:rPr>
          <w:lang w:val="en-AU"/>
        </w:rPr>
        <w:t xml:space="preserve">education, </w:t>
      </w:r>
      <w:r w:rsidR="00F344CF" w:rsidRPr="005E5B39">
        <w:rPr>
          <w:lang w:val="en-AU"/>
        </w:rPr>
        <w:t>government services and essential information.</w:t>
      </w:r>
    </w:p>
    <w:p w14:paraId="1E2C035E" w14:textId="3C4FD8D6" w:rsidR="002E08C3" w:rsidRPr="005E5B39" w:rsidRDefault="009D3207" w:rsidP="00B956CC">
      <w:pPr>
        <w:pStyle w:val="Heading3"/>
        <w:rPr>
          <w:sz w:val="36"/>
          <w:szCs w:val="36"/>
        </w:rPr>
      </w:pPr>
      <w:bookmarkStart w:id="71" w:name="_Toc233647013"/>
      <w:r w:rsidRPr="005E5B39">
        <w:rPr>
          <w:sz w:val="36"/>
          <w:szCs w:val="36"/>
        </w:rPr>
        <w:t xml:space="preserve">Question </w:t>
      </w:r>
      <w:r w:rsidR="00B956CC" w:rsidRPr="005E5B39">
        <w:rPr>
          <w:sz w:val="36"/>
          <w:szCs w:val="36"/>
        </w:rPr>
        <w:t>9</w:t>
      </w:r>
      <w:bookmarkEnd w:id="71"/>
    </w:p>
    <w:p w14:paraId="71720EB8" w14:textId="77777777" w:rsidR="00B956CC" w:rsidRPr="005E5B39" w:rsidRDefault="00B956CC" w:rsidP="00B956CC">
      <w:pPr>
        <w:pStyle w:val="BodyText"/>
        <w:rPr>
          <w:u w:val="single"/>
          <w:lang w:val="en-AU"/>
        </w:rPr>
      </w:pPr>
      <w:r w:rsidRPr="005E5B39">
        <w:rPr>
          <w:u w:val="single"/>
          <w:lang w:val="en-AU"/>
        </w:rPr>
        <w:t xml:space="preserve">Meaning of ‘arranged for’ </w:t>
      </w:r>
    </w:p>
    <w:p w14:paraId="3FAB9617" w14:textId="77777777" w:rsidR="00B956CC" w:rsidRPr="005E5B39" w:rsidRDefault="00B956CC" w:rsidP="00B956CC">
      <w:pPr>
        <w:pStyle w:val="BodyText"/>
        <w:rPr>
          <w:lang w:val="en-AU"/>
        </w:rPr>
      </w:pPr>
      <w:r w:rsidRPr="005E5B39">
        <w:rPr>
          <w:lang w:val="en-AU"/>
        </w:rPr>
        <w:t xml:space="preserve">Are there any scenarios relevant to the meaning of ‘arranged for’ that you consider require </w:t>
      </w:r>
    </w:p>
    <w:p w14:paraId="0C6CA688" w14:textId="34A9C3E7" w:rsidR="001A7287" w:rsidRPr="005E5B39" w:rsidRDefault="00B956CC" w:rsidP="00B956CC">
      <w:pPr>
        <w:pStyle w:val="BodyText"/>
        <w:rPr>
          <w:lang w:val="en-AU"/>
        </w:rPr>
      </w:pPr>
      <w:r w:rsidRPr="005E5B39">
        <w:rPr>
          <w:lang w:val="en-AU"/>
        </w:rPr>
        <w:t>guidance? If so, why?</w:t>
      </w:r>
    </w:p>
    <w:p w14:paraId="46FFE3C5" w14:textId="7C53F336" w:rsidR="00F53C3C" w:rsidRPr="005E5B39" w:rsidRDefault="006C45D4" w:rsidP="00B956CC">
      <w:pPr>
        <w:pStyle w:val="BodyText"/>
        <w:rPr>
          <w:lang w:val="en-AU"/>
        </w:rPr>
      </w:pPr>
      <w:r w:rsidRPr="005E5B39">
        <w:rPr>
          <w:lang w:val="en-AU"/>
        </w:rPr>
        <w:t xml:space="preserve">Rather than guidance there needs to be a strict liability approach taken to the actions and impacts of ADM and AI systems. </w:t>
      </w:r>
    </w:p>
    <w:p w14:paraId="62A956F8" w14:textId="77777777" w:rsidR="00D961EC" w:rsidRPr="005E5B39" w:rsidRDefault="00D961EC" w:rsidP="00D961EC">
      <w:pPr>
        <w:pStyle w:val="BodyText"/>
        <w:rPr>
          <w:b/>
          <w:bCs/>
          <w:lang w:val="en-AU"/>
        </w:rPr>
      </w:pPr>
      <w:r w:rsidRPr="005E5B39">
        <w:rPr>
          <w:b/>
          <w:bCs/>
          <w:lang w:val="en-AU"/>
        </w:rPr>
        <w:t xml:space="preserve">Can you provide your reasons for your response? </w:t>
      </w:r>
    </w:p>
    <w:p w14:paraId="78990FB8" w14:textId="747B4F2D" w:rsidR="00E875CD" w:rsidRPr="005E5B39" w:rsidRDefault="00E875CD" w:rsidP="00E875CD">
      <w:pPr>
        <w:pStyle w:val="BodyText"/>
        <w:rPr>
          <w:lang w:val="en-AU"/>
        </w:rPr>
      </w:pPr>
      <w:r w:rsidRPr="005E5B39">
        <w:rPr>
          <w:lang w:val="en-AU"/>
        </w:rPr>
        <w:t xml:space="preserve">Guidance is insufficient to hold multi-billion-dollar international companies </w:t>
      </w:r>
      <w:r w:rsidR="002611C8" w:rsidRPr="005E5B39">
        <w:rPr>
          <w:lang w:val="en-AU"/>
        </w:rPr>
        <w:t xml:space="preserve">accountable for the harmful applications of their ADM and AI systems. </w:t>
      </w:r>
      <w:r w:rsidR="0098465A" w:rsidRPr="005E5B39">
        <w:rPr>
          <w:lang w:val="en-AU"/>
        </w:rPr>
        <w:t xml:space="preserve">Allowing the avoidance of responsibility because </w:t>
      </w:r>
      <w:r w:rsidR="00AB5A32" w:rsidRPr="005E5B39">
        <w:rPr>
          <w:lang w:val="en-AU"/>
        </w:rPr>
        <w:t xml:space="preserve">a person merely operates the </w:t>
      </w:r>
      <w:r w:rsidR="006A70D4" w:rsidRPr="005E5B39">
        <w:rPr>
          <w:lang w:val="en-AU"/>
        </w:rPr>
        <w:t>ADM/AI system, rather than being the person who arranged for it to be used</w:t>
      </w:r>
      <w:r w:rsidR="00963351" w:rsidRPr="005E5B39">
        <w:rPr>
          <w:lang w:val="en-AU"/>
        </w:rPr>
        <w:t>,</w:t>
      </w:r>
      <w:r w:rsidR="006A70D4" w:rsidRPr="005E5B39">
        <w:rPr>
          <w:lang w:val="en-AU"/>
        </w:rPr>
        <w:t xml:space="preserve"> </w:t>
      </w:r>
      <w:r w:rsidR="000D0032" w:rsidRPr="005E5B39">
        <w:rPr>
          <w:lang w:val="en-AU"/>
        </w:rPr>
        <w:t>provides far too much scope for the avoidance of responsibility.</w:t>
      </w:r>
    </w:p>
    <w:p w14:paraId="4FA8371D" w14:textId="268D5ED9" w:rsidR="00D55DD9" w:rsidRPr="005E5B39" w:rsidRDefault="009059E8" w:rsidP="00E875CD">
      <w:pPr>
        <w:pStyle w:val="BodyText"/>
        <w:rPr>
          <w:lang w:val="en-AU"/>
        </w:rPr>
      </w:pPr>
      <w:r w:rsidRPr="005E5B39">
        <w:rPr>
          <w:lang w:val="en-AU"/>
        </w:rPr>
        <w:t>Workplace Health and Safety law</w:t>
      </w:r>
      <w:r w:rsidR="00652203" w:rsidRPr="005E5B39">
        <w:rPr>
          <w:lang w:val="en-AU"/>
        </w:rPr>
        <w:t xml:space="preserve"> applies to everyone, creating obligations to act safely, </w:t>
      </w:r>
      <w:r w:rsidR="00D2118B" w:rsidRPr="005E5B39">
        <w:rPr>
          <w:lang w:val="en-AU"/>
        </w:rPr>
        <w:t xml:space="preserve">report and </w:t>
      </w:r>
      <w:r w:rsidR="00652203" w:rsidRPr="005E5B39">
        <w:rPr>
          <w:lang w:val="en-AU"/>
        </w:rPr>
        <w:t>address hazards, provide safety equipment, train staff, use safety equipment and processes</w:t>
      </w:r>
      <w:r w:rsidR="00D2118B" w:rsidRPr="005E5B39">
        <w:rPr>
          <w:lang w:val="en-AU"/>
        </w:rPr>
        <w:t xml:space="preserve">. </w:t>
      </w:r>
      <w:r w:rsidR="0030455F" w:rsidRPr="005E5B39">
        <w:rPr>
          <w:lang w:val="en-AU"/>
        </w:rPr>
        <w:t>When an incident occurs a</w:t>
      </w:r>
      <w:r w:rsidR="00D2118B" w:rsidRPr="005E5B39">
        <w:rPr>
          <w:lang w:val="en-AU"/>
        </w:rPr>
        <w:t xml:space="preserve"> worker who</w:t>
      </w:r>
      <w:r w:rsidR="0030455F" w:rsidRPr="005E5B39">
        <w:rPr>
          <w:lang w:val="en-AU"/>
        </w:rPr>
        <w:t xml:space="preserve"> is provided with defective </w:t>
      </w:r>
      <w:r w:rsidR="005F743A" w:rsidRPr="005E5B39">
        <w:rPr>
          <w:lang w:val="en-AU"/>
        </w:rPr>
        <w:t xml:space="preserve">safety </w:t>
      </w:r>
      <w:r w:rsidR="0030455F" w:rsidRPr="005E5B39">
        <w:rPr>
          <w:lang w:val="en-AU"/>
        </w:rPr>
        <w:t>equipment</w:t>
      </w:r>
      <w:r w:rsidR="005F743A" w:rsidRPr="005E5B39">
        <w:rPr>
          <w:lang w:val="en-AU"/>
        </w:rPr>
        <w:t xml:space="preserve"> </w:t>
      </w:r>
      <w:r w:rsidR="00D66170" w:rsidRPr="005E5B39">
        <w:rPr>
          <w:lang w:val="en-AU"/>
        </w:rPr>
        <w:t>who</w:t>
      </w:r>
      <w:r w:rsidR="001057D0" w:rsidRPr="005E5B39">
        <w:rPr>
          <w:lang w:val="en-AU"/>
        </w:rPr>
        <w:t xml:space="preserve"> suffers harm as a result, </w:t>
      </w:r>
      <w:r w:rsidR="00D55DD9" w:rsidRPr="005E5B39">
        <w:rPr>
          <w:lang w:val="en-AU"/>
        </w:rPr>
        <w:t>could have a different outcome if</w:t>
      </w:r>
      <w:r w:rsidR="008975DC" w:rsidRPr="005E5B39">
        <w:rPr>
          <w:lang w:val="en-AU"/>
        </w:rPr>
        <w:t xml:space="preserve"> they</w:t>
      </w:r>
      <w:r w:rsidR="00D55DD9" w:rsidRPr="005E5B39">
        <w:rPr>
          <w:lang w:val="en-AU"/>
        </w:rPr>
        <w:t>:</w:t>
      </w:r>
    </w:p>
    <w:p w14:paraId="536E552B" w14:textId="285D5584" w:rsidR="000D0032" w:rsidRPr="005E5B39" w:rsidRDefault="00D55DD9">
      <w:pPr>
        <w:pStyle w:val="BodyText"/>
        <w:numPr>
          <w:ilvl w:val="0"/>
          <w:numId w:val="6"/>
        </w:numPr>
        <w:rPr>
          <w:lang w:val="en-AU"/>
        </w:rPr>
      </w:pPr>
      <w:r w:rsidRPr="005E5B39">
        <w:rPr>
          <w:lang w:val="en-AU"/>
        </w:rPr>
        <w:t>used it ignorant</w:t>
      </w:r>
      <w:r w:rsidR="00F25568" w:rsidRPr="005E5B39">
        <w:rPr>
          <w:lang w:val="en-AU"/>
        </w:rPr>
        <w:t xml:space="preserve"> of its defects</w:t>
      </w:r>
      <w:r w:rsidR="005709E4" w:rsidRPr="005E5B39">
        <w:rPr>
          <w:lang w:val="en-AU"/>
        </w:rPr>
        <w:t>, in circumstances where they could not establish the equipment was defective</w:t>
      </w:r>
    </w:p>
    <w:p w14:paraId="02FF3491" w14:textId="7DBACAE9" w:rsidR="00F25568" w:rsidRPr="005E5B39" w:rsidRDefault="00F25568">
      <w:pPr>
        <w:pStyle w:val="BodyText"/>
        <w:numPr>
          <w:ilvl w:val="0"/>
          <w:numId w:val="6"/>
        </w:numPr>
        <w:rPr>
          <w:lang w:val="en-AU"/>
        </w:rPr>
      </w:pPr>
      <w:r w:rsidRPr="005E5B39">
        <w:rPr>
          <w:lang w:val="en-AU"/>
        </w:rPr>
        <w:t>used it knowing of its defects, had advised their manager</w:t>
      </w:r>
      <w:r w:rsidR="008E0C3D" w:rsidRPr="005E5B39">
        <w:rPr>
          <w:lang w:val="en-AU"/>
        </w:rPr>
        <w:t xml:space="preserve"> previously,</w:t>
      </w:r>
      <w:r w:rsidRPr="005E5B39">
        <w:rPr>
          <w:lang w:val="en-AU"/>
        </w:rPr>
        <w:t xml:space="preserve"> but management failed to provide </w:t>
      </w:r>
      <w:r w:rsidR="008A7B18" w:rsidRPr="005E5B39">
        <w:rPr>
          <w:lang w:val="en-AU"/>
        </w:rPr>
        <w:t>sound safety equipment</w:t>
      </w:r>
    </w:p>
    <w:p w14:paraId="75F4922F" w14:textId="4BAE8355" w:rsidR="00A375FE" w:rsidRPr="005E5B39" w:rsidRDefault="00745545">
      <w:pPr>
        <w:pStyle w:val="BodyText"/>
        <w:numPr>
          <w:ilvl w:val="0"/>
          <w:numId w:val="6"/>
        </w:numPr>
        <w:rPr>
          <w:lang w:val="en-AU"/>
        </w:rPr>
      </w:pPr>
      <w:r w:rsidRPr="005E5B39">
        <w:rPr>
          <w:lang w:val="en-AU"/>
        </w:rPr>
        <w:t xml:space="preserve">used it knowing of its defects, but had never advised anyone </w:t>
      </w:r>
      <w:r w:rsidR="00EE47E1" w:rsidRPr="005E5B39">
        <w:rPr>
          <w:lang w:val="en-AU"/>
        </w:rPr>
        <w:t>o</w:t>
      </w:r>
      <w:r w:rsidRPr="005E5B39">
        <w:rPr>
          <w:lang w:val="en-AU"/>
        </w:rPr>
        <w:t>f the issue</w:t>
      </w:r>
    </w:p>
    <w:p w14:paraId="48346DC2" w14:textId="4C5346FD" w:rsidR="008E0C3D" w:rsidRPr="005E5B39" w:rsidRDefault="00A375FE">
      <w:pPr>
        <w:pStyle w:val="BodyText"/>
        <w:numPr>
          <w:ilvl w:val="0"/>
          <w:numId w:val="6"/>
        </w:numPr>
        <w:rPr>
          <w:lang w:val="en-AU"/>
        </w:rPr>
      </w:pPr>
      <w:r w:rsidRPr="005E5B39">
        <w:rPr>
          <w:lang w:val="en-AU"/>
        </w:rPr>
        <w:t>caused the defect and made no effort to repair or report it</w:t>
      </w:r>
      <w:r w:rsidR="00745545" w:rsidRPr="005E5B39">
        <w:rPr>
          <w:lang w:val="en-AU"/>
        </w:rPr>
        <w:t>.</w:t>
      </w:r>
    </w:p>
    <w:p w14:paraId="3DA46767" w14:textId="04D5BFAB" w:rsidR="008A7B18" w:rsidRPr="005E5B39" w:rsidRDefault="00C33D64" w:rsidP="00E875CD">
      <w:pPr>
        <w:pStyle w:val="BodyText"/>
        <w:rPr>
          <w:lang w:val="en-AU"/>
        </w:rPr>
      </w:pPr>
      <w:r w:rsidRPr="005E5B39">
        <w:rPr>
          <w:lang w:val="en-AU"/>
        </w:rPr>
        <w:t>In the same way</w:t>
      </w:r>
      <w:r w:rsidR="00803729" w:rsidRPr="005E5B39">
        <w:rPr>
          <w:lang w:val="en-AU"/>
        </w:rPr>
        <w:t xml:space="preserve"> deploying or using ADM/AI systems should create </w:t>
      </w:r>
      <w:r w:rsidR="00693695" w:rsidRPr="005E5B39">
        <w:rPr>
          <w:lang w:val="en-AU"/>
        </w:rPr>
        <w:t xml:space="preserve">obligations to do so lawfully for everyone. If it was impossible for the operator to know </w:t>
      </w:r>
      <w:r w:rsidR="002246A3" w:rsidRPr="005E5B39">
        <w:rPr>
          <w:lang w:val="en-AU"/>
        </w:rPr>
        <w:t xml:space="preserve">they were using </w:t>
      </w:r>
      <w:r w:rsidR="00693695" w:rsidRPr="005E5B39">
        <w:rPr>
          <w:lang w:val="en-AU"/>
        </w:rPr>
        <w:t>ADM/AI</w:t>
      </w:r>
      <w:r w:rsidR="00594710" w:rsidRPr="005E5B39">
        <w:rPr>
          <w:lang w:val="en-AU"/>
        </w:rPr>
        <w:t>,</w:t>
      </w:r>
      <w:r w:rsidR="002246A3" w:rsidRPr="005E5B39">
        <w:rPr>
          <w:lang w:val="en-AU"/>
        </w:rPr>
        <w:t xml:space="preserve"> </w:t>
      </w:r>
      <w:r w:rsidR="00594710" w:rsidRPr="005E5B39">
        <w:rPr>
          <w:lang w:val="en-AU"/>
        </w:rPr>
        <w:t>then vicarious li</w:t>
      </w:r>
      <w:r w:rsidR="00372EE5" w:rsidRPr="005E5B39">
        <w:rPr>
          <w:lang w:val="en-AU"/>
        </w:rPr>
        <w:t>ability should be incurred by the person(s) or company who arranged for them to use it unknowingly.</w:t>
      </w:r>
      <w:r w:rsidR="001D03CB" w:rsidRPr="005E5B39">
        <w:rPr>
          <w:lang w:val="en-AU"/>
        </w:rPr>
        <w:t xml:space="preserve"> There ought also </w:t>
      </w:r>
      <w:r w:rsidR="00EE47E1" w:rsidRPr="005E5B39">
        <w:rPr>
          <w:lang w:val="en-AU"/>
        </w:rPr>
        <w:t>to be</w:t>
      </w:r>
      <w:r w:rsidR="001D03CB" w:rsidRPr="005E5B39">
        <w:rPr>
          <w:lang w:val="en-AU"/>
        </w:rPr>
        <w:t xml:space="preserve"> vicarious liability </w:t>
      </w:r>
      <w:r w:rsidR="00305E9F" w:rsidRPr="005E5B39">
        <w:rPr>
          <w:lang w:val="en-AU"/>
        </w:rPr>
        <w:t>where a person tried to learn whether ADM/AI was being used and how it worked, but the employer</w:t>
      </w:r>
      <w:r w:rsidR="00026C1F" w:rsidRPr="005E5B39">
        <w:rPr>
          <w:lang w:val="en-AU"/>
        </w:rPr>
        <w:t>/ company</w:t>
      </w:r>
      <w:r w:rsidR="00305E9F" w:rsidRPr="005E5B39">
        <w:rPr>
          <w:lang w:val="en-AU"/>
        </w:rPr>
        <w:t xml:space="preserve"> refused</w:t>
      </w:r>
      <w:r w:rsidR="00026C1F" w:rsidRPr="005E5B39">
        <w:rPr>
          <w:lang w:val="en-AU"/>
        </w:rPr>
        <w:t xml:space="preserve"> provide </w:t>
      </w:r>
      <w:r w:rsidR="00653816" w:rsidRPr="005E5B39">
        <w:rPr>
          <w:lang w:val="en-AU"/>
        </w:rPr>
        <w:t xml:space="preserve">them </w:t>
      </w:r>
      <w:r w:rsidR="00EE47E1" w:rsidRPr="005E5B39">
        <w:rPr>
          <w:lang w:val="en-AU"/>
        </w:rPr>
        <w:t xml:space="preserve">with </w:t>
      </w:r>
      <w:r w:rsidR="00026C1F" w:rsidRPr="005E5B39">
        <w:rPr>
          <w:lang w:val="en-AU"/>
        </w:rPr>
        <w:t>the information.</w:t>
      </w:r>
    </w:p>
    <w:p w14:paraId="58ADAB11" w14:textId="394924A4" w:rsidR="00D961EC" w:rsidRPr="005E5B39" w:rsidRDefault="005E77E2" w:rsidP="005E77E2">
      <w:pPr>
        <w:pStyle w:val="Heading3"/>
        <w:rPr>
          <w:sz w:val="36"/>
          <w:szCs w:val="36"/>
        </w:rPr>
      </w:pPr>
      <w:bookmarkStart w:id="72" w:name="_Toc233647014"/>
      <w:r w:rsidRPr="005E5B39">
        <w:rPr>
          <w:sz w:val="36"/>
          <w:szCs w:val="36"/>
        </w:rPr>
        <w:t>Question 10</w:t>
      </w:r>
      <w:bookmarkEnd w:id="72"/>
    </w:p>
    <w:p w14:paraId="50E4849A" w14:textId="77777777" w:rsidR="00C4440E" w:rsidRPr="005E5B39" w:rsidRDefault="00C4440E" w:rsidP="00C4440E">
      <w:pPr>
        <w:pStyle w:val="BodyText"/>
        <w:rPr>
          <w:u w:val="single"/>
          <w:lang w:val="en-AU"/>
        </w:rPr>
      </w:pPr>
      <w:r w:rsidRPr="005E5B39">
        <w:rPr>
          <w:u w:val="single"/>
          <w:lang w:val="en-AU"/>
        </w:rPr>
        <w:t xml:space="preserve">Extent of disclosure </w:t>
      </w:r>
    </w:p>
    <w:p w14:paraId="027A5F0F" w14:textId="2A691CFE" w:rsidR="00C4440E" w:rsidRPr="005E5B39" w:rsidRDefault="00C4440E" w:rsidP="00C4440E">
      <w:pPr>
        <w:pStyle w:val="BodyText"/>
        <w:rPr>
          <w:lang w:val="en-AU"/>
        </w:rPr>
      </w:pPr>
      <w:r w:rsidRPr="005E5B39">
        <w:rPr>
          <w:lang w:val="en-AU"/>
        </w:rPr>
        <w:t xml:space="preserve">When making disclosures about ADM, the OAIC’s view is that entities must ensure that meaningful and accessible information is provided to consumers. In doing so, the OAIC considers that entities should strike an appropriate balance to ensure that disclosures are: </w:t>
      </w:r>
    </w:p>
    <w:p w14:paraId="2B9D7987" w14:textId="77777777" w:rsidR="00C4440E" w:rsidRPr="005E5B39" w:rsidRDefault="00C4440E" w:rsidP="00C4440E">
      <w:pPr>
        <w:pStyle w:val="BodyText"/>
        <w:rPr>
          <w:lang w:val="en-AU"/>
        </w:rPr>
      </w:pPr>
      <w:r w:rsidRPr="005E5B39">
        <w:rPr>
          <w:lang w:val="en-AU"/>
        </w:rPr>
        <w:t xml:space="preserve">- clearly articulated in plain language and easy to understand; </w:t>
      </w:r>
    </w:p>
    <w:p w14:paraId="534BE78F" w14:textId="77777777" w:rsidR="00C4440E" w:rsidRPr="005E5B39" w:rsidRDefault="00C4440E" w:rsidP="00C4440E">
      <w:pPr>
        <w:pStyle w:val="BodyText"/>
        <w:rPr>
          <w:lang w:val="en-AU"/>
        </w:rPr>
      </w:pPr>
      <w:r w:rsidRPr="005E5B39">
        <w:rPr>
          <w:lang w:val="en-AU"/>
        </w:rPr>
        <w:t xml:space="preserve">- structured to enable consumers to request further information, where required; </w:t>
      </w:r>
    </w:p>
    <w:p w14:paraId="21FF4200" w14:textId="77777777" w:rsidR="00C4440E" w:rsidRPr="005E5B39" w:rsidRDefault="00C4440E" w:rsidP="00C4440E">
      <w:pPr>
        <w:pStyle w:val="BodyText"/>
        <w:rPr>
          <w:lang w:val="en-AU"/>
        </w:rPr>
      </w:pPr>
      <w:r w:rsidRPr="005E5B39">
        <w:rPr>
          <w:lang w:val="en-AU"/>
        </w:rPr>
        <w:t xml:space="preserve">- appropriately tailored – sufficiently specific to be meaningful, while avoiding overwhelming </w:t>
      </w:r>
    </w:p>
    <w:p w14:paraId="5893C6CD" w14:textId="77777777" w:rsidR="00C4440E" w:rsidRPr="005E5B39" w:rsidRDefault="00C4440E" w:rsidP="00C4440E">
      <w:pPr>
        <w:pStyle w:val="BodyText"/>
        <w:rPr>
          <w:lang w:val="en-AU"/>
        </w:rPr>
      </w:pPr>
      <w:r w:rsidRPr="005E5B39">
        <w:rPr>
          <w:lang w:val="en-AU"/>
        </w:rPr>
        <w:t xml:space="preserve">levels of detail; </w:t>
      </w:r>
    </w:p>
    <w:p w14:paraId="383E8748" w14:textId="77777777" w:rsidR="00C4440E" w:rsidRPr="005E5B39" w:rsidRDefault="00C4440E" w:rsidP="00C4440E">
      <w:pPr>
        <w:pStyle w:val="BodyText"/>
        <w:rPr>
          <w:lang w:val="en-AU"/>
        </w:rPr>
      </w:pPr>
      <w:r w:rsidRPr="005E5B39">
        <w:rPr>
          <w:lang w:val="en-AU"/>
        </w:rPr>
        <w:t xml:space="preserve">- organised so that similar information is grouped in a logical manner; and </w:t>
      </w:r>
    </w:p>
    <w:p w14:paraId="58B7D187" w14:textId="51D8A2B5" w:rsidR="00C4440E" w:rsidRPr="005E5B39" w:rsidRDefault="00C4440E" w:rsidP="00C4440E">
      <w:pPr>
        <w:pStyle w:val="BodyText"/>
        <w:rPr>
          <w:lang w:val="en-AU"/>
        </w:rPr>
      </w:pPr>
      <w:r w:rsidRPr="005E5B39">
        <w:rPr>
          <w:lang w:val="en-AU"/>
        </w:rPr>
        <w:t>- framed in a way that allows the information and the decision to be challenged or contested.</w:t>
      </w:r>
    </w:p>
    <w:p w14:paraId="6D0E7168" w14:textId="77777777" w:rsidR="004730C3" w:rsidRPr="005E5B39" w:rsidRDefault="004730C3" w:rsidP="004730C3">
      <w:pPr>
        <w:pStyle w:val="BodyText"/>
        <w:rPr>
          <w:b/>
          <w:bCs/>
          <w:lang w:val="en-AU"/>
        </w:rPr>
      </w:pPr>
      <w:r w:rsidRPr="005E5B39">
        <w:rPr>
          <w:b/>
          <w:bCs/>
          <w:lang w:val="en-AU"/>
        </w:rPr>
        <w:t xml:space="preserve">Having regard to the above considerations, is there anything additional that entities should disclose to provide effective and meaningful disclosures about ADM? </w:t>
      </w:r>
    </w:p>
    <w:p w14:paraId="5333A685" w14:textId="6CBA94E5" w:rsidR="00F14E54" w:rsidRPr="005E5B39" w:rsidRDefault="00116AE7" w:rsidP="004730C3">
      <w:pPr>
        <w:pStyle w:val="BodyText"/>
        <w:rPr>
          <w:lang w:val="en-AU"/>
        </w:rPr>
      </w:pPr>
      <w:r w:rsidRPr="005E5B39">
        <w:rPr>
          <w:lang w:val="en-AU"/>
        </w:rPr>
        <w:t>Whilst these requirements may help some people understand ADM</w:t>
      </w:r>
      <w:r w:rsidR="00562258" w:rsidRPr="005E5B39">
        <w:rPr>
          <w:lang w:val="en-AU"/>
        </w:rPr>
        <w:t xml:space="preserve">, this is insufficient to ensure that </w:t>
      </w:r>
      <w:r w:rsidR="004D4DCD" w:rsidRPr="005E5B39">
        <w:rPr>
          <w:lang w:val="en-AU"/>
        </w:rPr>
        <w:t xml:space="preserve">everyone will understand it. </w:t>
      </w:r>
      <w:r w:rsidR="00185351" w:rsidRPr="005E5B39">
        <w:rPr>
          <w:lang w:val="en-AU"/>
        </w:rPr>
        <w:t>This information is unlikely to be accessible or sufficient for p</w:t>
      </w:r>
      <w:r w:rsidR="00562258" w:rsidRPr="005E5B39">
        <w:rPr>
          <w:lang w:val="en-AU"/>
        </w:rPr>
        <w:t xml:space="preserve">eople who need </w:t>
      </w:r>
      <w:r w:rsidR="004D4DCD" w:rsidRPr="005E5B39">
        <w:rPr>
          <w:lang w:val="en-AU"/>
        </w:rPr>
        <w:t xml:space="preserve">to use </w:t>
      </w:r>
      <w:r w:rsidR="00562258" w:rsidRPr="005E5B39">
        <w:rPr>
          <w:lang w:val="en-AU"/>
        </w:rPr>
        <w:t xml:space="preserve">Easy Read, </w:t>
      </w:r>
      <w:r w:rsidR="004D4DCD" w:rsidRPr="005E5B39">
        <w:rPr>
          <w:lang w:val="en-AU"/>
        </w:rPr>
        <w:t xml:space="preserve">assistive communication, translation </w:t>
      </w:r>
      <w:r w:rsidR="007E3E7D" w:rsidRPr="005E5B39">
        <w:rPr>
          <w:lang w:val="en-AU"/>
        </w:rPr>
        <w:t>into languages other than English, people whose first language is Auslan,</w:t>
      </w:r>
      <w:r w:rsidR="0025750F" w:rsidRPr="005E5B39">
        <w:rPr>
          <w:lang w:val="en-AU"/>
        </w:rPr>
        <w:t xml:space="preserve"> people who are blind or have low vision, people who are deaf-blind</w:t>
      </w:r>
      <w:r w:rsidR="00AC5750" w:rsidRPr="005E5B39">
        <w:rPr>
          <w:lang w:val="en-AU"/>
        </w:rPr>
        <w:t>,</w:t>
      </w:r>
      <w:r w:rsidR="003A6676" w:rsidRPr="005E5B39">
        <w:rPr>
          <w:lang w:val="en-AU"/>
        </w:rPr>
        <w:t xml:space="preserve"> and people with </w:t>
      </w:r>
      <w:r w:rsidR="00591D53" w:rsidRPr="005E5B39">
        <w:rPr>
          <w:lang w:val="en-AU"/>
        </w:rPr>
        <w:t>some types of psychosocial disability</w:t>
      </w:r>
      <w:r w:rsidR="00185351" w:rsidRPr="005E5B39">
        <w:rPr>
          <w:lang w:val="en-AU"/>
        </w:rPr>
        <w:t>.</w:t>
      </w:r>
      <w:r w:rsidR="001269DB" w:rsidRPr="005E5B39">
        <w:rPr>
          <w:lang w:val="en-AU"/>
        </w:rPr>
        <w:t xml:space="preserve"> Children, elders and people who have historically had little/ no access to computers or the internet </w:t>
      </w:r>
      <w:r w:rsidR="00441AF2" w:rsidRPr="005E5B39">
        <w:rPr>
          <w:lang w:val="en-AU"/>
        </w:rPr>
        <w:t>(whether due to cost, lack of signal</w:t>
      </w:r>
      <w:r w:rsidR="003A6676" w:rsidRPr="005E5B39">
        <w:rPr>
          <w:lang w:val="en-AU"/>
        </w:rPr>
        <w:t>, lack of training)</w:t>
      </w:r>
      <w:r w:rsidR="00591D53" w:rsidRPr="005E5B39">
        <w:rPr>
          <w:lang w:val="en-AU"/>
        </w:rPr>
        <w:t xml:space="preserve"> a</w:t>
      </w:r>
      <w:r w:rsidR="00F471B6" w:rsidRPr="005E5B39">
        <w:rPr>
          <w:lang w:val="en-AU"/>
        </w:rPr>
        <w:t>lso face barriers to understanding ADM.</w:t>
      </w:r>
    </w:p>
    <w:p w14:paraId="2A527471" w14:textId="08FDED7F" w:rsidR="004730C3" w:rsidRPr="005E5B39" w:rsidRDefault="00AC5750" w:rsidP="004730C3">
      <w:pPr>
        <w:pStyle w:val="BodyText"/>
        <w:rPr>
          <w:lang w:val="en-AU"/>
        </w:rPr>
      </w:pPr>
      <w:r w:rsidRPr="005E5B39">
        <w:rPr>
          <w:lang w:val="en-AU"/>
        </w:rPr>
        <w:t>For</w:t>
      </w:r>
      <w:r w:rsidR="00F14E54" w:rsidRPr="005E5B39">
        <w:rPr>
          <w:lang w:val="en-AU"/>
        </w:rPr>
        <w:t xml:space="preserve"> a person to </w:t>
      </w:r>
      <w:r w:rsidR="00F471B6" w:rsidRPr="005E5B39">
        <w:rPr>
          <w:lang w:val="en-AU"/>
        </w:rPr>
        <w:t>contract</w:t>
      </w:r>
      <w:r w:rsidR="00AE516B" w:rsidRPr="005E5B39">
        <w:rPr>
          <w:lang w:val="en-AU"/>
        </w:rPr>
        <w:t xml:space="preserve"> for a thing</w:t>
      </w:r>
      <w:r w:rsidR="00355286" w:rsidRPr="005E5B39">
        <w:rPr>
          <w:lang w:val="en-AU"/>
        </w:rPr>
        <w:t>,</w:t>
      </w:r>
      <w:r w:rsidR="00AE516B" w:rsidRPr="005E5B39">
        <w:rPr>
          <w:lang w:val="en-AU"/>
        </w:rPr>
        <w:t xml:space="preserve"> they </w:t>
      </w:r>
      <w:r w:rsidR="00F14E54" w:rsidRPr="005E5B39">
        <w:rPr>
          <w:lang w:val="en-AU"/>
        </w:rPr>
        <w:t xml:space="preserve">must be able to </w:t>
      </w:r>
      <w:r w:rsidR="00AE516B" w:rsidRPr="005E5B39">
        <w:rPr>
          <w:lang w:val="en-AU"/>
        </w:rPr>
        <w:t>understand</w:t>
      </w:r>
      <w:r w:rsidR="005F190D" w:rsidRPr="005E5B39">
        <w:rPr>
          <w:lang w:val="en-AU"/>
        </w:rPr>
        <w:t xml:space="preserve"> the nature of the contract</w:t>
      </w:r>
      <w:r w:rsidR="00390413" w:rsidRPr="005E5B39">
        <w:rPr>
          <w:lang w:val="en-AU"/>
        </w:rPr>
        <w:t>, and if this is not poss</w:t>
      </w:r>
      <w:r w:rsidR="00543F70" w:rsidRPr="005E5B39">
        <w:rPr>
          <w:lang w:val="en-AU"/>
        </w:rPr>
        <w:t>ible the contract may be</w:t>
      </w:r>
      <w:r w:rsidR="006112D0" w:rsidRPr="005E5B39">
        <w:rPr>
          <w:lang w:val="en-AU"/>
        </w:rPr>
        <w:t xml:space="preserve"> declared ineffective</w:t>
      </w:r>
      <w:r w:rsidR="000374FF" w:rsidRPr="005E5B39">
        <w:rPr>
          <w:lang w:val="en-AU"/>
        </w:rPr>
        <w:t>.</w:t>
      </w:r>
    </w:p>
    <w:p w14:paraId="76DF13DB" w14:textId="619A1599" w:rsidR="00AE516B" w:rsidRPr="005E5B39" w:rsidRDefault="003229E2" w:rsidP="003229E2">
      <w:pPr>
        <w:pStyle w:val="BodyText"/>
        <w:ind w:left="720"/>
        <w:rPr>
          <w:lang w:val="en-AU"/>
        </w:rPr>
      </w:pPr>
      <w:r w:rsidRPr="005E5B39">
        <w:rPr>
          <w:lang w:val="en-AU"/>
        </w:rPr>
        <w:t>“A contract may be avoided on the ground that a person lacked the capacity to understand the consequences of entering into it.”</w:t>
      </w:r>
      <w:r w:rsidR="00687A3F" w:rsidRPr="005E5B39">
        <w:rPr>
          <w:rStyle w:val="FootnoteReference"/>
          <w:lang w:val="en-AU"/>
        </w:rPr>
        <w:footnoteReference w:id="19"/>
      </w:r>
    </w:p>
    <w:p w14:paraId="53927CFE" w14:textId="51019E85" w:rsidR="000264D6" w:rsidRPr="005E5B39" w:rsidRDefault="000264D6" w:rsidP="004730C3">
      <w:pPr>
        <w:pStyle w:val="BodyText"/>
        <w:rPr>
          <w:lang w:val="en-AU"/>
        </w:rPr>
      </w:pPr>
      <w:r w:rsidRPr="005E5B39">
        <w:rPr>
          <w:lang w:val="en-AU"/>
        </w:rPr>
        <w:t>T</w:t>
      </w:r>
      <w:r w:rsidR="003229E2" w:rsidRPr="005E5B39">
        <w:rPr>
          <w:lang w:val="en-AU"/>
        </w:rPr>
        <w:t>he current rule relates to cognitive capacity</w:t>
      </w:r>
      <w:r w:rsidRPr="005E5B39">
        <w:rPr>
          <w:lang w:val="en-AU"/>
        </w:rPr>
        <w:t xml:space="preserve">, but it would also be reasonable to expect a similar finding </w:t>
      </w:r>
      <w:r w:rsidR="005D33E2" w:rsidRPr="005E5B39">
        <w:rPr>
          <w:lang w:val="en-AU"/>
        </w:rPr>
        <w:t xml:space="preserve">if other barriers </w:t>
      </w:r>
      <w:r w:rsidR="007A0809" w:rsidRPr="005E5B39">
        <w:rPr>
          <w:lang w:val="en-AU"/>
        </w:rPr>
        <w:t xml:space="preserve">prevented a person from being able to access an </w:t>
      </w:r>
      <w:r w:rsidR="001120A0" w:rsidRPr="005E5B39">
        <w:rPr>
          <w:lang w:val="en-AU"/>
        </w:rPr>
        <w:t>explanation</w:t>
      </w:r>
      <w:r w:rsidR="007A0809" w:rsidRPr="005E5B39">
        <w:rPr>
          <w:lang w:val="en-AU"/>
        </w:rPr>
        <w:t xml:space="preserve"> </w:t>
      </w:r>
      <w:r w:rsidR="006F338A" w:rsidRPr="005E5B39">
        <w:rPr>
          <w:lang w:val="en-AU"/>
        </w:rPr>
        <w:t xml:space="preserve">of the ADM to be used, </w:t>
      </w:r>
      <w:r w:rsidR="008B66E4" w:rsidRPr="005E5B39">
        <w:rPr>
          <w:lang w:val="en-AU"/>
        </w:rPr>
        <w:t xml:space="preserve">that </w:t>
      </w:r>
      <w:r w:rsidR="007A0809" w:rsidRPr="005E5B39">
        <w:rPr>
          <w:lang w:val="en-AU"/>
        </w:rPr>
        <w:t>they can understand</w:t>
      </w:r>
      <w:r w:rsidR="006F338A" w:rsidRPr="005E5B39">
        <w:rPr>
          <w:lang w:val="en-AU"/>
        </w:rPr>
        <w:t>.</w:t>
      </w:r>
      <w:r w:rsidR="005D33E2" w:rsidRPr="005E5B39">
        <w:rPr>
          <w:lang w:val="en-AU"/>
        </w:rPr>
        <w:t xml:space="preserve"> </w:t>
      </w:r>
    </w:p>
    <w:p w14:paraId="522EEAE8" w14:textId="5F3F02FC" w:rsidR="00EA4F9F" w:rsidRPr="005E5B39" w:rsidRDefault="00F471B6" w:rsidP="004730C3">
      <w:pPr>
        <w:pStyle w:val="BodyText"/>
        <w:rPr>
          <w:lang w:val="en-AU"/>
        </w:rPr>
      </w:pPr>
      <w:r w:rsidRPr="005E5B39">
        <w:rPr>
          <w:lang w:val="en-AU"/>
        </w:rPr>
        <w:t>Most importantly</w:t>
      </w:r>
      <w:r w:rsidR="001120A0" w:rsidRPr="005E5B39">
        <w:rPr>
          <w:lang w:val="en-AU"/>
        </w:rPr>
        <w:t>,</w:t>
      </w:r>
      <w:r w:rsidR="00AE516B" w:rsidRPr="005E5B39">
        <w:rPr>
          <w:lang w:val="en-AU"/>
        </w:rPr>
        <w:t xml:space="preserve"> </w:t>
      </w:r>
      <w:r w:rsidR="00EA4F9F" w:rsidRPr="005E5B39">
        <w:rPr>
          <w:lang w:val="en-AU"/>
        </w:rPr>
        <w:t xml:space="preserve">whether or not the person </w:t>
      </w:r>
      <w:r w:rsidR="00AE516B" w:rsidRPr="005E5B39">
        <w:rPr>
          <w:lang w:val="en-AU"/>
        </w:rPr>
        <w:t>understand</w:t>
      </w:r>
      <w:r w:rsidR="00EA4F9F" w:rsidRPr="005E5B39">
        <w:rPr>
          <w:lang w:val="en-AU"/>
        </w:rPr>
        <w:t>s ADM there is still no mechanism or law being proposed to enable the person to avoid it being used on them.</w:t>
      </w:r>
    </w:p>
    <w:p w14:paraId="6B8E4FA2" w14:textId="4CBB415E" w:rsidR="00F471B6" w:rsidRPr="005E5B39" w:rsidRDefault="00F471B6" w:rsidP="004730C3">
      <w:pPr>
        <w:pStyle w:val="BodyText"/>
        <w:rPr>
          <w:lang w:val="en-AU"/>
        </w:rPr>
      </w:pPr>
    </w:p>
    <w:p w14:paraId="2693BCBA" w14:textId="49F03E60" w:rsidR="00734D4E" w:rsidRPr="005E5B39" w:rsidRDefault="00734D4E" w:rsidP="00734D4E">
      <w:pPr>
        <w:pStyle w:val="Heading2"/>
        <w:tabs>
          <w:tab w:val="left" w:pos="4320"/>
        </w:tabs>
      </w:pPr>
      <w:bookmarkStart w:id="73" w:name="_Toc233647015"/>
      <w:r w:rsidRPr="005E5B39">
        <w:t>Discussion</w:t>
      </w:r>
      <w:bookmarkEnd w:id="73"/>
    </w:p>
    <w:p w14:paraId="4D8F2829" w14:textId="396B9F16" w:rsidR="00A37C0A" w:rsidRPr="005E5B39" w:rsidRDefault="00320C39" w:rsidP="00A37C0A">
      <w:r w:rsidRPr="005E5B39">
        <w:t>In the race to reduce or replace human workers who make decisions</w:t>
      </w:r>
      <w:r w:rsidR="00D9653C" w:rsidRPr="005E5B39">
        <w:t>,</w:t>
      </w:r>
      <w:r w:rsidR="007764FF" w:rsidRPr="005E5B39">
        <w:t xml:space="preserve"> serve customers, create things</w:t>
      </w:r>
      <w:r w:rsidR="00560B64" w:rsidRPr="005E5B39">
        <w:t>,</w:t>
      </w:r>
      <w:r w:rsidR="007764FF" w:rsidRPr="005E5B39">
        <w:t xml:space="preserve"> or solve problems</w:t>
      </w:r>
      <w:r w:rsidR="009A619F" w:rsidRPr="005E5B39">
        <w:t>,</w:t>
      </w:r>
      <w:r w:rsidRPr="005E5B39">
        <w:t xml:space="preserve"> with</w:t>
      </w:r>
      <w:r w:rsidR="00F26589" w:rsidRPr="005E5B39">
        <w:t xml:space="preserve"> algorithms</w:t>
      </w:r>
      <w:r w:rsidR="006F5A44" w:rsidRPr="005E5B39">
        <w:t>,</w:t>
      </w:r>
      <w:r w:rsidR="00F26589" w:rsidRPr="005E5B39">
        <w:t xml:space="preserve"> </w:t>
      </w:r>
      <w:r w:rsidR="009A619F" w:rsidRPr="005E5B39">
        <w:t>Australian governments and</w:t>
      </w:r>
      <w:r w:rsidR="003B6A5D" w:rsidRPr="005E5B39">
        <w:t xml:space="preserve"> businesses </w:t>
      </w:r>
      <w:r w:rsidR="009F618B" w:rsidRPr="005E5B39">
        <w:t xml:space="preserve">that </w:t>
      </w:r>
      <w:r w:rsidR="00BF3396" w:rsidRPr="005E5B39">
        <w:t xml:space="preserve">people depend on </w:t>
      </w:r>
      <w:r w:rsidR="003B6A5D" w:rsidRPr="005E5B39">
        <w:t>are</w:t>
      </w:r>
      <w:r w:rsidR="00D046D0" w:rsidRPr="005E5B39">
        <w:t xml:space="preserve"> </w:t>
      </w:r>
      <w:r w:rsidR="00530C6B" w:rsidRPr="005E5B39">
        <w:t>rapidly ‘enshittifying’</w:t>
      </w:r>
      <w:r w:rsidR="0069653A" w:rsidRPr="005E5B39">
        <w:rPr>
          <w:rStyle w:val="FootnoteReference"/>
        </w:rPr>
        <w:footnoteReference w:id="20"/>
      </w:r>
      <w:r w:rsidR="00530C6B" w:rsidRPr="005E5B39">
        <w:t xml:space="preserve"> </w:t>
      </w:r>
      <w:r w:rsidR="003B6A5D" w:rsidRPr="005E5B39">
        <w:t>services</w:t>
      </w:r>
      <w:r w:rsidR="00EB5FD5" w:rsidRPr="005E5B39">
        <w:t>, products</w:t>
      </w:r>
      <w:r w:rsidR="003B6A5D" w:rsidRPr="005E5B39">
        <w:t xml:space="preserve"> </w:t>
      </w:r>
      <w:r w:rsidR="0069653A" w:rsidRPr="005E5B39">
        <w:t>and technologies</w:t>
      </w:r>
      <w:r w:rsidR="00BF3396" w:rsidRPr="005E5B39">
        <w:t>.</w:t>
      </w:r>
      <w:r w:rsidR="0069653A" w:rsidRPr="005E5B39">
        <w:t xml:space="preserve"> </w:t>
      </w:r>
      <w:r w:rsidR="0019673E" w:rsidRPr="005E5B39">
        <w:t>T</w:t>
      </w:r>
      <w:r w:rsidR="00560B64" w:rsidRPr="005E5B39">
        <w:t xml:space="preserve">his </w:t>
      </w:r>
      <w:r w:rsidR="00A61120" w:rsidRPr="005E5B39">
        <w:t xml:space="preserve">can largely be attributed to the incorrect application of ADM and AI in what </w:t>
      </w:r>
      <w:r w:rsidR="00BE076E" w:rsidRPr="005E5B39">
        <w:t xml:space="preserve">is described as the </w:t>
      </w:r>
      <w:r w:rsidR="00CB0015" w:rsidRPr="005E5B39">
        <w:t>‘</w:t>
      </w:r>
      <w:r w:rsidR="00F7303D" w:rsidRPr="005E5B39">
        <w:t xml:space="preserve">Reverse </w:t>
      </w:r>
      <w:r w:rsidR="00CB0015" w:rsidRPr="005E5B39">
        <w:t>Centaur</w:t>
      </w:r>
      <w:r w:rsidR="00530C6B" w:rsidRPr="005E5B39">
        <w:t>’</w:t>
      </w:r>
      <w:r w:rsidR="00BE076E" w:rsidRPr="005E5B39">
        <w:t xml:space="preserve"> approach</w:t>
      </w:r>
      <w:r w:rsidR="00AE7FBA" w:rsidRPr="005E5B39">
        <w:t>.</w:t>
      </w:r>
    </w:p>
    <w:p w14:paraId="3238D6EE" w14:textId="77777777" w:rsidR="00793BA6" w:rsidRPr="005E5B39" w:rsidRDefault="00793BA6" w:rsidP="00793BA6">
      <w:r w:rsidRPr="005E5B39">
        <w:t>In automation theory Corey Doctorow describes a “centaur” is a person assisted by a machine—a human head on a tireless automated “horse’s” body.</w:t>
      </w:r>
      <w:r w:rsidRPr="005E5B39">
        <w:rPr>
          <w:rStyle w:val="FootnoteReference"/>
        </w:rPr>
        <w:footnoteReference w:id="21"/>
      </w:r>
      <w:r w:rsidRPr="005E5B39">
        <w:t xml:space="preserve"> A “reverse centaur” is a machine head on a human body. </w:t>
      </w:r>
    </w:p>
    <w:p w14:paraId="6083692E" w14:textId="77777777" w:rsidR="00732A45" w:rsidRPr="005E5B39" w:rsidRDefault="00793BA6" w:rsidP="00793BA6">
      <w:r w:rsidRPr="005E5B39">
        <w:t>In the ‘centaur’ model, the human head does the deciding and the machine functions as the legs to speed up the process up by completing basic tasks rapidly, such as checking address accuracy</w:t>
      </w:r>
      <w:r w:rsidR="00C51D14" w:rsidRPr="005E5B39">
        <w:t xml:space="preserve">, </w:t>
      </w:r>
      <w:r w:rsidR="00977CF8" w:rsidRPr="005E5B39">
        <w:t xml:space="preserve">adding the correct milage rate based on car size, </w:t>
      </w:r>
      <w:r w:rsidR="00C51D14" w:rsidRPr="005E5B39">
        <w:t>or performing mathematical calculations</w:t>
      </w:r>
      <w:r w:rsidRPr="005E5B39">
        <w:t xml:space="preserve">. </w:t>
      </w:r>
    </w:p>
    <w:p w14:paraId="2E2933C9" w14:textId="5E9DA302" w:rsidR="00FB4745" w:rsidRPr="005E5B39" w:rsidRDefault="00793BA6" w:rsidP="00793BA6">
      <w:r w:rsidRPr="005E5B39">
        <w:t>In case of the ‘reverse centaur’ algorithms and AI replace thinking, and humans are enslaved and forced to work faster and follow directions no matter how dangerous, hallucinatory, illegal or unjust.</w:t>
      </w:r>
      <w:r w:rsidRPr="005E5B39">
        <w:rPr>
          <w:rStyle w:val="FootnoteReference"/>
        </w:rPr>
        <w:footnoteReference w:id="22"/>
      </w:r>
    </w:p>
    <w:p w14:paraId="1B0591B0" w14:textId="77777777" w:rsidR="00F850B0" w:rsidRPr="005E5B39" w:rsidRDefault="00B70CA5" w:rsidP="00A37C0A">
      <w:r w:rsidRPr="005E5B39">
        <w:t>Ou</w:t>
      </w:r>
      <w:r w:rsidR="003B2254" w:rsidRPr="005E5B39">
        <w:t xml:space="preserve">r previous </w:t>
      </w:r>
      <w:r w:rsidR="0044203D" w:rsidRPr="005E5B39">
        <w:t xml:space="preserve">submissions </w:t>
      </w:r>
      <w:r w:rsidR="00D56E24" w:rsidRPr="005E5B39">
        <w:t xml:space="preserve">and our research have highlighted the adverse impacts </w:t>
      </w:r>
      <w:r w:rsidR="008C0A26" w:rsidRPr="005E5B39">
        <w:t xml:space="preserve">ADM and the replacement </w:t>
      </w:r>
      <w:r w:rsidR="00CD279A" w:rsidRPr="005E5B39">
        <w:t xml:space="preserve">of human decision making has already had </w:t>
      </w:r>
      <w:r w:rsidR="00CD66D2" w:rsidRPr="005E5B39">
        <w:t>on people</w:t>
      </w:r>
      <w:r w:rsidR="00246FB3" w:rsidRPr="005E5B39">
        <w:t xml:space="preserve"> </w:t>
      </w:r>
      <w:r w:rsidR="003D3BBF" w:rsidRPr="005E5B39">
        <w:t>who have had</w:t>
      </w:r>
      <w:r w:rsidR="00F850B0" w:rsidRPr="005E5B39">
        <w:t>:</w:t>
      </w:r>
    </w:p>
    <w:p w14:paraId="49A31C20" w14:textId="77777777" w:rsidR="00F850B0" w:rsidRPr="005E5B39" w:rsidRDefault="003D3BBF">
      <w:pPr>
        <w:pStyle w:val="ListParagraph"/>
        <w:numPr>
          <w:ilvl w:val="0"/>
          <w:numId w:val="18"/>
        </w:numPr>
        <w:rPr>
          <w:lang w:val="en-AU"/>
        </w:rPr>
      </w:pPr>
      <w:r w:rsidRPr="005E5B39">
        <w:rPr>
          <w:lang w:val="en-AU"/>
        </w:rPr>
        <w:t>their</w:t>
      </w:r>
      <w:r w:rsidR="00246FB3" w:rsidRPr="005E5B39">
        <w:rPr>
          <w:lang w:val="en-AU"/>
        </w:rPr>
        <w:t xml:space="preserve"> NDIS plans reduced, </w:t>
      </w:r>
    </w:p>
    <w:p w14:paraId="2FCE1363" w14:textId="77777777" w:rsidR="00F850B0" w:rsidRPr="005E5B39" w:rsidRDefault="00B67FEB">
      <w:pPr>
        <w:pStyle w:val="ListParagraph"/>
        <w:numPr>
          <w:ilvl w:val="0"/>
          <w:numId w:val="18"/>
        </w:numPr>
        <w:rPr>
          <w:lang w:val="en-AU"/>
        </w:rPr>
      </w:pPr>
      <w:r w:rsidRPr="005E5B39">
        <w:rPr>
          <w:lang w:val="en-AU"/>
        </w:rPr>
        <w:t>Robodebt</w:t>
      </w:r>
      <w:r w:rsidR="003D3BBF" w:rsidRPr="005E5B39">
        <w:rPr>
          <w:lang w:val="en-AU"/>
        </w:rPr>
        <w:t xml:space="preserve"> </w:t>
      </w:r>
      <w:r w:rsidR="00BB5838" w:rsidRPr="005E5B39">
        <w:rPr>
          <w:lang w:val="en-AU"/>
        </w:rPr>
        <w:t>raised against them</w:t>
      </w:r>
      <w:r w:rsidRPr="005E5B39">
        <w:rPr>
          <w:lang w:val="en-AU"/>
        </w:rPr>
        <w:t xml:space="preserve">, </w:t>
      </w:r>
    </w:p>
    <w:p w14:paraId="50FECCDB" w14:textId="77777777" w:rsidR="00D94FE2" w:rsidRPr="005E5B39" w:rsidRDefault="00D94FE2">
      <w:pPr>
        <w:pStyle w:val="ListParagraph"/>
        <w:numPr>
          <w:ilvl w:val="0"/>
          <w:numId w:val="18"/>
        </w:numPr>
        <w:rPr>
          <w:lang w:val="en-AU"/>
        </w:rPr>
      </w:pPr>
      <w:r w:rsidRPr="005E5B39">
        <w:rPr>
          <w:lang w:val="en-AU"/>
        </w:rPr>
        <w:t>in</w:t>
      </w:r>
      <w:r w:rsidR="00BB5838" w:rsidRPr="005E5B39">
        <w:rPr>
          <w:lang w:val="en-AU"/>
        </w:rPr>
        <w:t xml:space="preserve">sufficient </w:t>
      </w:r>
      <w:r w:rsidRPr="005E5B39">
        <w:rPr>
          <w:lang w:val="en-AU"/>
        </w:rPr>
        <w:t xml:space="preserve">or delayed </w:t>
      </w:r>
      <w:r w:rsidR="00BB5838" w:rsidRPr="005E5B39">
        <w:rPr>
          <w:lang w:val="en-AU"/>
        </w:rPr>
        <w:t xml:space="preserve">support under </w:t>
      </w:r>
      <w:r w:rsidR="00B67FEB" w:rsidRPr="005E5B39">
        <w:rPr>
          <w:lang w:val="en-AU"/>
        </w:rPr>
        <w:t xml:space="preserve">My Aged Care, </w:t>
      </w:r>
    </w:p>
    <w:p w14:paraId="1E40ACFB" w14:textId="7872A128" w:rsidR="00793BA6" w:rsidRPr="005E5B39" w:rsidRDefault="00D94FE2">
      <w:pPr>
        <w:pStyle w:val="ListParagraph"/>
        <w:numPr>
          <w:ilvl w:val="0"/>
          <w:numId w:val="18"/>
        </w:numPr>
        <w:rPr>
          <w:lang w:val="en-AU"/>
        </w:rPr>
      </w:pPr>
      <w:r w:rsidRPr="005E5B39">
        <w:rPr>
          <w:lang w:val="en-AU"/>
        </w:rPr>
        <w:t>debts incorrectly raised</w:t>
      </w:r>
      <w:r w:rsidR="00B67FEB" w:rsidRPr="005E5B39">
        <w:rPr>
          <w:lang w:val="en-AU"/>
        </w:rPr>
        <w:t xml:space="preserve"> against </w:t>
      </w:r>
      <w:r w:rsidRPr="005E5B39">
        <w:rPr>
          <w:lang w:val="en-AU"/>
        </w:rPr>
        <w:t>them related to</w:t>
      </w:r>
      <w:r w:rsidR="004F57BB" w:rsidRPr="005E5B39">
        <w:rPr>
          <w:lang w:val="en-AU"/>
        </w:rPr>
        <w:t xml:space="preserve"> income support and other </w:t>
      </w:r>
      <w:r w:rsidR="003D3BBF" w:rsidRPr="005E5B39">
        <w:rPr>
          <w:lang w:val="en-AU"/>
        </w:rPr>
        <w:t>social</w:t>
      </w:r>
      <w:r w:rsidR="004F57BB" w:rsidRPr="005E5B39">
        <w:rPr>
          <w:lang w:val="en-AU"/>
        </w:rPr>
        <w:t xml:space="preserve"> services payments</w:t>
      </w:r>
      <w:r w:rsidR="001A4375" w:rsidRPr="005E5B39">
        <w:rPr>
          <w:lang w:val="en-AU"/>
        </w:rPr>
        <w:t>.</w:t>
      </w:r>
    </w:p>
    <w:p w14:paraId="5F6BC5E5" w14:textId="77777777" w:rsidR="00DF158B" w:rsidRPr="005E5B39" w:rsidRDefault="00CC35F1" w:rsidP="00D5254B">
      <w:pPr>
        <w:spacing w:before="0" w:after="160" w:line="278" w:lineRule="auto"/>
      </w:pPr>
      <w:r w:rsidRPr="005E5B39">
        <w:t xml:space="preserve">Using </w:t>
      </w:r>
      <w:r w:rsidR="00C4027A" w:rsidRPr="005E5B39">
        <w:t xml:space="preserve">ADM or AI </w:t>
      </w:r>
      <w:r w:rsidRPr="005E5B39">
        <w:t xml:space="preserve">to accelerate </w:t>
      </w:r>
      <w:r w:rsidR="00094AD4" w:rsidRPr="005E5B39">
        <w:t xml:space="preserve">a process is not an improvement if the outcome </w:t>
      </w:r>
      <w:r w:rsidR="00E3748E" w:rsidRPr="005E5B39">
        <w:t>reduces fairness, breaks the law</w:t>
      </w:r>
      <w:r w:rsidR="00714544" w:rsidRPr="005E5B39">
        <w:t xml:space="preserve"> and undermines the human rights and interests of people. It is especially egregious </w:t>
      </w:r>
      <w:r w:rsidR="007456AF" w:rsidRPr="005E5B39">
        <w:t>if it also increases the</w:t>
      </w:r>
      <w:r w:rsidR="00DF158B" w:rsidRPr="005E5B39">
        <w:t xml:space="preserve"> likelihood or rates of discrimination against people with disability.</w:t>
      </w:r>
    </w:p>
    <w:p w14:paraId="1078B565" w14:textId="4EA28C5B" w:rsidR="002B67E4" w:rsidRPr="005E5B39" w:rsidRDefault="002B67E4" w:rsidP="00FC76C6">
      <w:pPr>
        <w:pStyle w:val="Heading5"/>
      </w:pPr>
      <w:r w:rsidRPr="005E5B39">
        <w:t>Recommendation</w:t>
      </w:r>
      <w:r w:rsidR="004F4451" w:rsidRPr="005E5B39">
        <w:t xml:space="preserve"> 1</w:t>
      </w:r>
    </w:p>
    <w:p w14:paraId="31B0E3C8" w14:textId="49915FE0" w:rsidR="002D352D" w:rsidRPr="005E5B39" w:rsidRDefault="00724107" w:rsidP="00D5254B">
      <w:pPr>
        <w:spacing w:before="0" w:after="160" w:line="278" w:lineRule="auto"/>
      </w:pPr>
      <w:r w:rsidRPr="005E5B39">
        <w:t xml:space="preserve">We recommend </w:t>
      </w:r>
      <w:r w:rsidR="00181DCD" w:rsidRPr="005E5B39">
        <w:t xml:space="preserve">using AI/ADM </w:t>
      </w:r>
      <w:r w:rsidR="008E63BB" w:rsidRPr="005E5B39">
        <w:t>checking functions to assist human operators</w:t>
      </w:r>
      <w:r w:rsidR="00947512" w:rsidRPr="005E5B39">
        <w:t xml:space="preserve"> and never using it to</w:t>
      </w:r>
      <w:r w:rsidR="004B7782" w:rsidRPr="005E5B39">
        <w:t>:</w:t>
      </w:r>
      <w:r w:rsidR="00947512" w:rsidRPr="005E5B39">
        <w:t xml:space="preserve"> make decisions </w:t>
      </w:r>
      <w:r w:rsidR="004B7782" w:rsidRPr="005E5B39">
        <w:t>without a human-in-the loop, replace human decision making</w:t>
      </w:r>
      <w:r w:rsidR="00B86974" w:rsidRPr="005E5B39">
        <w:t xml:space="preserve">, </w:t>
      </w:r>
      <w:r w:rsidR="00947512" w:rsidRPr="005E5B39">
        <w:t xml:space="preserve">or </w:t>
      </w:r>
      <w:r w:rsidR="00B86974" w:rsidRPr="005E5B39">
        <w:t xml:space="preserve">to </w:t>
      </w:r>
      <w:r w:rsidR="002C61A1" w:rsidRPr="005E5B39">
        <w:t xml:space="preserve">so </w:t>
      </w:r>
      <w:r w:rsidR="00947512" w:rsidRPr="005E5B39">
        <w:t xml:space="preserve">constrain the </w:t>
      </w:r>
      <w:r w:rsidR="00B86974" w:rsidRPr="005E5B39">
        <w:t>choices a human decision maker has</w:t>
      </w:r>
      <w:r w:rsidR="00644D86" w:rsidRPr="005E5B39">
        <w:t xml:space="preserve"> </w:t>
      </w:r>
      <w:r w:rsidR="002C61A1" w:rsidRPr="005E5B39">
        <w:t>that they cannot</w:t>
      </w:r>
      <w:r w:rsidR="00FC76C6" w:rsidRPr="005E5B39">
        <w:t xml:space="preserve"> decide fairly and appropriately in complex situations.</w:t>
      </w:r>
    </w:p>
    <w:p w14:paraId="2AFB84E8" w14:textId="77777777" w:rsidR="00FC76C6" w:rsidRPr="005E5B39" w:rsidRDefault="00FC76C6" w:rsidP="00100F8B">
      <w:pPr>
        <w:spacing w:before="0" w:after="160" w:line="278" w:lineRule="auto"/>
      </w:pPr>
    </w:p>
    <w:p w14:paraId="7E66AD09" w14:textId="261A448D" w:rsidR="004D2289" w:rsidRPr="005E5B39" w:rsidRDefault="00100F8B" w:rsidP="00100F8B">
      <w:pPr>
        <w:spacing w:before="0" w:after="160" w:line="278" w:lineRule="auto"/>
      </w:pPr>
      <w:r w:rsidRPr="005E5B39">
        <w:t xml:space="preserve">If current systems are built based on </w:t>
      </w:r>
      <w:r w:rsidR="003D5694" w:rsidRPr="005E5B39">
        <w:t xml:space="preserve">information about </w:t>
      </w:r>
      <w:r w:rsidRPr="005E5B39">
        <w:t xml:space="preserve">past decisions, they will incorporate </w:t>
      </w:r>
      <w:r w:rsidR="003D5694" w:rsidRPr="005E5B39">
        <w:t>existing bias</w:t>
      </w:r>
      <w:r w:rsidR="00DE4AAA" w:rsidRPr="005E5B39">
        <w:t xml:space="preserve">. </w:t>
      </w:r>
      <w:r w:rsidR="00963B39" w:rsidRPr="005E5B39">
        <w:t>F</w:t>
      </w:r>
      <w:r w:rsidRPr="005E5B39">
        <w:t>or example</w:t>
      </w:r>
      <w:r w:rsidR="0035223F" w:rsidRPr="005E5B39">
        <w:t>,</w:t>
      </w:r>
      <w:r w:rsidR="003A3FFF" w:rsidRPr="005E5B39">
        <w:t xml:space="preserve"> </w:t>
      </w:r>
      <w:r w:rsidR="00DE4AAA" w:rsidRPr="005E5B39">
        <w:t xml:space="preserve">the gender bias </w:t>
      </w:r>
      <w:r w:rsidR="006746FD" w:rsidRPr="005E5B39">
        <w:t xml:space="preserve">reflected in </w:t>
      </w:r>
      <w:r w:rsidR="00203F57" w:rsidRPr="005E5B39">
        <w:t xml:space="preserve">the quantum and </w:t>
      </w:r>
      <w:r w:rsidR="00DE4AAA" w:rsidRPr="005E5B39">
        <w:t xml:space="preserve">proportion of NDIS </w:t>
      </w:r>
      <w:r w:rsidR="00203F57" w:rsidRPr="005E5B39">
        <w:t xml:space="preserve">resources </w:t>
      </w:r>
      <w:r w:rsidR="003A3FFF" w:rsidRPr="005E5B39">
        <w:t xml:space="preserve">men and boys </w:t>
      </w:r>
      <w:r w:rsidR="004D2289" w:rsidRPr="005E5B39">
        <w:t xml:space="preserve">receive, in spite of </w:t>
      </w:r>
      <w:r w:rsidRPr="005E5B39">
        <w:t>women</w:t>
      </w:r>
      <w:r w:rsidR="004D2289" w:rsidRPr="005E5B39">
        <w:t>, girls and non-binary people experienc</w:t>
      </w:r>
      <w:r w:rsidR="00EA330B" w:rsidRPr="005E5B39">
        <w:t>ing</w:t>
      </w:r>
      <w:r w:rsidR="004D2289" w:rsidRPr="005E5B39">
        <w:t xml:space="preserve"> higher rates of disability.</w:t>
      </w:r>
      <w:r w:rsidR="00590302" w:rsidRPr="005E5B39">
        <w:rPr>
          <w:rStyle w:val="FootnoteReference"/>
        </w:rPr>
        <w:footnoteReference w:id="23"/>
      </w:r>
    </w:p>
    <w:p w14:paraId="0DC79C1A" w14:textId="4CB72278" w:rsidR="004F6661" w:rsidRPr="005E5B39" w:rsidRDefault="004F6661" w:rsidP="004F6661">
      <w:pPr>
        <w:spacing w:before="0" w:after="160" w:line="278" w:lineRule="auto"/>
      </w:pPr>
      <w:r w:rsidRPr="005E5B39">
        <w:t xml:space="preserve">The more intersectional a person’s experience, the more complicated it can become to make decisions that are accurate or fair about the support or services they need. </w:t>
      </w:r>
      <w:r w:rsidR="007A2E79" w:rsidRPr="005E5B39">
        <w:t>Current</w:t>
      </w:r>
      <w:r w:rsidRPr="005E5B39">
        <w:t xml:space="preserve"> ADM/ AI systems do not cope well with the complexity that can arise from a person’s intersectional experience.</w:t>
      </w:r>
    </w:p>
    <w:p w14:paraId="621D014C" w14:textId="4A800938" w:rsidR="004F6661" w:rsidRPr="005E5B39" w:rsidRDefault="004F4451" w:rsidP="004F4451">
      <w:pPr>
        <w:pStyle w:val="Heading5"/>
      </w:pPr>
      <w:r w:rsidRPr="005E5B39">
        <w:t>Recommendation 2</w:t>
      </w:r>
    </w:p>
    <w:p w14:paraId="340CBDE1" w14:textId="2647EA4F" w:rsidR="003F5BA4" w:rsidRPr="005E5B39" w:rsidRDefault="004F5E68" w:rsidP="00100F8B">
      <w:pPr>
        <w:spacing w:before="0" w:after="160" w:line="278" w:lineRule="auto"/>
      </w:pPr>
      <w:r w:rsidRPr="005E5B39">
        <w:t>Mandate that</w:t>
      </w:r>
      <w:r w:rsidR="005B36F5" w:rsidRPr="005E5B39">
        <w:t xml:space="preserve"> all organisations publish in plain language </w:t>
      </w:r>
      <w:r w:rsidR="002040B2" w:rsidRPr="005E5B39">
        <w:t>if</w:t>
      </w:r>
      <w:r w:rsidR="00E15F3E" w:rsidRPr="005E5B39">
        <w:t xml:space="preserve"> they use ADM/ AI, and how it is used.</w:t>
      </w:r>
    </w:p>
    <w:p w14:paraId="5659462A" w14:textId="392C2DD5" w:rsidR="004F4451" w:rsidRPr="005E5B39" w:rsidRDefault="004F4451" w:rsidP="004F4451">
      <w:pPr>
        <w:pStyle w:val="Heading5"/>
      </w:pPr>
      <w:r w:rsidRPr="005E5B39">
        <w:t>Recommendation 3</w:t>
      </w:r>
    </w:p>
    <w:p w14:paraId="7A72DB26" w14:textId="00BB9171" w:rsidR="003F5BA4" w:rsidRPr="005E5B39" w:rsidRDefault="002040B2" w:rsidP="00100F8B">
      <w:pPr>
        <w:spacing w:before="0" w:after="160" w:line="278" w:lineRule="auto"/>
      </w:pPr>
      <w:r w:rsidRPr="005E5B39">
        <w:t>Mandate that</w:t>
      </w:r>
      <w:r w:rsidR="00E15F3E" w:rsidRPr="005E5B39">
        <w:t xml:space="preserve"> all organisations re</w:t>
      </w:r>
      <w:r w:rsidR="00246E74" w:rsidRPr="005E5B39">
        <w:t xml:space="preserve">cord and report on </w:t>
      </w:r>
      <w:r w:rsidR="004F5E68" w:rsidRPr="005E5B39">
        <w:t>the sources and nature of the</w:t>
      </w:r>
      <w:r w:rsidR="00246E74" w:rsidRPr="005E5B39">
        <w:t xml:space="preserve"> training data they use</w:t>
      </w:r>
      <w:r w:rsidRPr="005E5B39">
        <w:t xml:space="preserve">, and that they make this </w:t>
      </w:r>
      <w:r w:rsidR="002E6642" w:rsidRPr="005E5B39">
        <w:t>information available for auditors.</w:t>
      </w:r>
    </w:p>
    <w:p w14:paraId="303AA1A7" w14:textId="41D78EA1" w:rsidR="004F4451" w:rsidRPr="005E5B39" w:rsidRDefault="004F4451" w:rsidP="004F4451">
      <w:pPr>
        <w:pStyle w:val="Heading5"/>
      </w:pPr>
      <w:r w:rsidRPr="005E5B39">
        <w:t>Recommendation 4</w:t>
      </w:r>
    </w:p>
    <w:p w14:paraId="2BC700D4" w14:textId="48963C56" w:rsidR="003F5BA4" w:rsidRPr="005E5B39" w:rsidRDefault="002E6642" w:rsidP="00100F8B">
      <w:pPr>
        <w:spacing w:before="0" w:after="160" w:line="278" w:lineRule="auto"/>
      </w:pPr>
      <w:r w:rsidRPr="005E5B39">
        <w:t xml:space="preserve">Set </w:t>
      </w:r>
      <w:r w:rsidR="003F5BA4" w:rsidRPr="005E5B39">
        <w:t xml:space="preserve">automatic triggers to </w:t>
      </w:r>
      <w:r w:rsidR="0066630E" w:rsidRPr="005E5B39">
        <w:t>replace ADM with human decision</w:t>
      </w:r>
      <w:r w:rsidR="004F6661" w:rsidRPr="005E5B39">
        <w:t xml:space="preserve"> </w:t>
      </w:r>
      <w:r w:rsidRPr="005E5B39">
        <w:t>making</w:t>
      </w:r>
      <w:r w:rsidR="00704A35" w:rsidRPr="005E5B39">
        <w:t xml:space="preserve"> when the complexity of a case or risk of bias reaches a</w:t>
      </w:r>
      <w:r w:rsidR="002F7750" w:rsidRPr="005E5B39">
        <w:t xml:space="preserve"> threshold</w:t>
      </w:r>
      <w:r w:rsidR="00470965" w:rsidRPr="005E5B39">
        <w:t xml:space="preserve"> identified from annual case audits.</w:t>
      </w:r>
    </w:p>
    <w:p w14:paraId="73C104E4" w14:textId="77777777" w:rsidR="00470965" w:rsidRPr="005E5B39" w:rsidRDefault="00470965" w:rsidP="00100F8B">
      <w:pPr>
        <w:spacing w:before="0" w:after="160" w:line="278" w:lineRule="auto"/>
      </w:pPr>
    </w:p>
    <w:p w14:paraId="20E3131E" w14:textId="17281C58" w:rsidR="0032639B" w:rsidRPr="005E5B39" w:rsidRDefault="009B4EA6" w:rsidP="00FF76CD">
      <w:pPr>
        <w:spacing w:before="0" w:after="160" w:line="278" w:lineRule="auto"/>
      </w:pPr>
      <w:r w:rsidRPr="005E5B39">
        <w:t xml:space="preserve">ADM/AI exposes Australians to </w:t>
      </w:r>
      <w:r w:rsidR="009802E4" w:rsidRPr="005E5B39">
        <w:t>international threats through the loss of data privacy, potential breaches, data misuse, or the insecurity of the multi-billion-dollar circular</w:t>
      </w:r>
      <w:r w:rsidR="000047D0" w:rsidRPr="005E5B39">
        <w:t xml:space="preserve"> financial transactions currently propping up the AI sector. </w:t>
      </w:r>
      <w:r w:rsidR="00BF61C2" w:rsidRPr="005E5B39">
        <w:t>Only governments have the authority and capacity to protect Australians from these threats</w:t>
      </w:r>
      <w:r w:rsidR="00614D51" w:rsidRPr="005E5B39">
        <w:t xml:space="preserve">, and </w:t>
      </w:r>
      <w:r w:rsidR="002423AC" w:rsidRPr="005E5B39">
        <w:t xml:space="preserve">it is urgent that </w:t>
      </w:r>
      <w:r w:rsidR="00B2350C" w:rsidRPr="005E5B39">
        <w:t xml:space="preserve">effective action is taken to prevent the harms already </w:t>
      </w:r>
      <w:r w:rsidR="004F4451" w:rsidRPr="005E5B39">
        <w:t>occurring</w:t>
      </w:r>
      <w:r w:rsidR="00B2350C" w:rsidRPr="005E5B39">
        <w:t xml:space="preserve"> in the USA. </w:t>
      </w:r>
    </w:p>
    <w:p w14:paraId="05E9FB07" w14:textId="7124423E" w:rsidR="007A59B8" w:rsidRPr="005E5B39" w:rsidRDefault="00FF76CD" w:rsidP="00FF76CD">
      <w:pPr>
        <w:spacing w:before="0" w:after="160" w:line="278" w:lineRule="auto"/>
      </w:pPr>
      <w:r w:rsidRPr="005E5B39">
        <w:t>It is also unreasonable to expect individuals to have to pursue legal action against multi-billion-dollar-companies to seek redress for harms</w:t>
      </w:r>
      <w:r w:rsidR="00EB1728" w:rsidRPr="005E5B39">
        <w:t xml:space="preserve">. </w:t>
      </w:r>
    </w:p>
    <w:p w14:paraId="26A14A62" w14:textId="77777777" w:rsidR="00D75CE2" w:rsidRPr="005E5B39" w:rsidRDefault="003032E8" w:rsidP="00D75CE2">
      <w:pPr>
        <w:spacing w:before="0" w:after="160" w:line="278" w:lineRule="auto"/>
      </w:pPr>
      <w:r w:rsidRPr="005E5B39">
        <w:t>Failing to act for many years on the issue of harmful algorithms used in social media</w:t>
      </w:r>
      <w:r w:rsidR="000D4CE7" w:rsidRPr="005E5B39">
        <w:t xml:space="preserve"> has led to the Australian Government having to implement ineffective social media bans to try to protect children.</w:t>
      </w:r>
      <w:r w:rsidR="00802F6A" w:rsidRPr="005E5B39">
        <w:rPr>
          <w:rStyle w:val="FootnoteReference"/>
        </w:rPr>
        <w:footnoteReference w:id="24"/>
      </w:r>
      <w:r w:rsidR="005A2A04" w:rsidRPr="005E5B39">
        <w:t xml:space="preserve"> Meanwhile an Australian company </w:t>
      </w:r>
      <w:r w:rsidR="002E3E39" w:rsidRPr="005E5B39">
        <w:t>is using AI to enable people to create child pornography.</w:t>
      </w:r>
      <w:r w:rsidR="00BC5F50" w:rsidRPr="005E5B39">
        <w:rPr>
          <w:rStyle w:val="FootnoteReference"/>
        </w:rPr>
        <w:footnoteReference w:id="25"/>
      </w:r>
      <w:r w:rsidR="002E3E39" w:rsidRPr="005E5B39">
        <w:t xml:space="preserve"> </w:t>
      </w:r>
    </w:p>
    <w:p w14:paraId="244FF28D" w14:textId="13867D1F" w:rsidR="00D75CE2" w:rsidRPr="005E5B39" w:rsidRDefault="00D75CE2" w:rsidP="00D75CE2">
      <w:pPr>
        <w:spacing w:before="0" w:after="160" w:line="278" w:lineRule="auto"/>
      </w:pPr>
      <w:r w:rsidRPr="005E5B39">
        <w:t xml:space="preserve">It is the responsibility of the Australian Government to proactively protect its people, and not to use, permit to be used, or impose on them, technologies and systems that cause harm, break our laws and discriminate. </w:t>
      </w:r>
    </w:p>
    <w:p w14:paraId="3CD61317" w14:textId="32DB6AE9" w:rsidR="00B2350C" w:rsidRPr="005E5B39" w:rsidRDefault="00A63F64" w:rsidP="00D75CE2">
      <w:pPr>
        <w:pStyle w:val="Heading5"/>
      </w:pPr>
      <w:r w:rsidRPr="005E5B39">
        <w:t>Recommendation 5</w:t>
      </w:r>
    </w:p>
    <w:p w14:paraId="694062D6" w14:textId="362137AD" w:rsidR="00B2350C" w:rsidRPr="005E5B39" w:rsidRDefault="004B2930" w:rsidP="00D5254B">
      <w:pPr>
        <w:spacing w:before="0" w:after="160" w:line="278" w:lineRule="auto"/>
      </w:pPr>
      <w:r w:rsidRPr="005E5B39">
        <w:t>Mandate Australian d</w:t>
      </w:r>
      <w:r w:rsidR="00B2350C" w:rsidRPr="005E5B39">
        <w:t>ata sovereignty,</w:t>
      </w:r>
      <w:r w:rsidRPr="005E5B39">
        <w:t xml:space="preserve"> and</w:t>
      </w:r>
      <w:r w:rsidR="00B2350C" w:rsidRPr="005E5B39">
        <w:t xml:space="preserve"> information privacy </w:t>
      </w:r>
      <w:r w:rsidRPr="005E5B39">
        <w:t>be applied to all ADM and AI use</w:t>
      </w:r>
      <w:r w:rsidR="00FD6F71" w:rsidRPr="005E5B39">
        <w:t xml:space="preserve">, </w:t>
      </w:r>
      <w:r w:rsidR="00B2350C" w:rsidRPr="005E5B39">
        <w:t>with an explanation of security measures and sanctions to be imposed for breaches</w:t>
      </w:r>
      <w:r w:rsidR="00FD6F71" w:rsidRPr="005E5B39">
        <w:t>.</w:t>
      </w:r>
    </w:p>
    <w:p w14:paraId="5253F81A" w14:textId="08B2FE4A" w:rsidR="00A63F64" w:rsidRPr="005E5B39" w:rsidRDefault="00A63F64" w:rsidP="00A63F64">
      <w:pPr>
        <w:pStyle w:val="Heading5"/>
      </w:pPr>
      <w:r w:rsidRPr="005E5B39">
        <w:t>Recommendation 6</w:t>
      </w:r>
    </w:p>
    <w:p w14:paraId="592C1F16" w14:textId="0D742087" w:rsidR="00CF6E58" w:rsidRPr="005E5B39" w:rsidRDefault="00CF6E58" w:rsidP="00CF6E58">
      <w:pPr>
        <w:spacing w:before="0" w:after="160" w:line="278" w:lineRule="auto"/>
      </w:pPr>
      <w:r w:rsidRPr="005E5B39">
        <w:t>Mandate annual independent ADM/AI audits to identify breaches of the law, risks, failures or inadequacies of process, that trigger the need to replace the use of ADM/ AI</w:t>
      </w:r>
    </w:p>
    <w:p w14:paraId="75ED150D" w14:textId="2B983042" w:rsidR="00A63F64" w:rsidRPr="005E5B39" w:rsidRDefault="00A63F64" w:rsidP="00A63F64">
      <w:pPr>
        <w:pStyle w:val="Heading5"/>
      </w:pPr>
      <w:r w:rsidRPr="005E5B39">
        <w:t>Recommendation 7</w:t>
      </w:r>
    </w:p>
    <w:p w14:paraId="4BCAC458" w14:textId="65B9FF98" w:rsidR="005F70F1" w:rsidRPr="005E5B39" w:rsidRDefault="008161EA" w:rsidP="00795144">
      <w:pPr>
        <w:spacing w:before="0" w:after="160" w:line="278" w:lineRule="auto"/>
      </w:pPr>
      <w:r w:rsidRPr="005E5B39">
        <w:t>Ensure a</w:t>
      </w:r>
      <w:r w:rsidR="005F70F1" w:rsidRPr="005E5B39">
        <w:t xml:space="preserve">n </w:t>
      </w:r>
      <w:r w:rsidRPr="005E5B39">
        <w:t xml:space="preserve">accessible </w:t>
      </w:r>
      <w:r w:rsidR="005F70F1" w:rsidRPr="005E5B39">
        <w:t>appeal process</w:t>
      </w:r>
      <w:r w:rsidRPr="005E5B39">
        <w:t xml:space="preserve"> remains available to everyone</w:t>
      </w:r>
      <w:r w:rsidR="006736FE" w:rsidRPr="005E5B39">
        <w:t xml:space="preserve"> who is subjected to ADM/ AI decision making</w:t>
      </w:r>
    </w:p>
    <w:p w14:paraId="0F1CE563" w14:textId="77777777" w:rsidR="00795144" w:rsidRPr="005E5B39" w:rsidRDefault="00795144" w:rsidP="00787B6A">
      <w:pPr>
        <w:spacing w:before="0" w:after="160" w:line="278" w:lineRule="auto"/>
      </w:pPr>
    </w:p>
    <w:p w14:paraId="1D60AE6D" w14:textId="317411C4" w:rsidR="003F6A17" w:rsidRPr="005E5B39" w:rsidRDefault="001A1757" w:rsidP="00787B6A">
      <w:pPr>
        <w:spacing w:before="0" w:after="160" w:line="278" w:lineRule="auto"/>
      </w:pPr>
      <w:r w:rsidRPr="005E5B39">
        <w:t xml:space="preserve">Transparency requirements will not be sufficient for many people to understand ADM, or to be able to legally consent to its use on them. </w:t>
      </w:r>
      <w:r w:rsidR="007F6DDB" w:rsidRPr="005E5B39">
        <w:t xml:space="preserve">Some people with psychosocial disability will never be able to understand and use </w:t>
      </w:r>
      <w:r w:rsidR="00D75CE2" w:rsidRPr="005E5B39">
        <w:t xml:space="preserve">the </w:t>
      </w:r>
      <w:r w:rsidR="007F6DDB" w:rsidRPr="005E5B39">
        <w:t>digital systems</w:t>
      </w:r>
      <w:r w:rsidR="007103D4" w:rsidRPr="005E5B39">
        <w:t xml:space="preserve">, forms or chat-bots </w:t>
      </w:r>
      <w:r w:rsidR="000958BC" w:rsidRPr="005E5B39">
        <w:t xml:space="preserve">that are required to interact with ADM/ AI systems. </w:t>
      </w:r>
      <w:r w:rsidR="00297DA3" w:rsidRPr="005E5B39">
        <w:t xml:space="preserve">People with some types of sensory disability, </w:t>
      </w:r>
      <w:r w:rsidR="001416A8" w:rsidRPr="005E5B39">
        <w:t>or who require assistive communication tools or Easy Read</w:t>
      </w:r>
      <w:r w:rsidR="00C67F8F" w:rsidRPr="005E5B39">
        <w:t>,</w:t>
      </w:r>
      <w:r w:rsidR="001416A8" w:rsidRPr="005E5B39">
        <w:t xml:space="preserve"> may also be unable to understand or use ADM/AI</w:t>
      </w:r>
      <w:r w:rsidR="00DB36DD" w:rsidRPr="005E5B39">
        <w:t xml:space="preserve">. </w:t>
      </w:r>
    </w:p>
    <w:p w14:paraId="4B186C19" w14:textId="72C97839" w:rsidR="00787B6A" w:rsidRPr="005E5B39" w:rsidRDefault="00DB36DD" w:rsidP="00787B6A">
      <w:pPr>
        <w:spacing w:before="0" w:after="160" w:line="278" w:lineRule="auto"/>
      </w:pPr>
      <w:r w:rsidRPr="005E5B39">
        <w:t>Some people from rural and remote areas, or who have low incomes</w:t>
      </w:r>
      <w:r w:rsidR="00CF1945" w:rsidRPr="005E5B39">
        <w:t xml:space="preserve">, may never have had access to affordable internet or mobile connectivity, or access to </w:t>
      </w:r>
      <w:r w:rsidR="006736FE" w:rsidRPr="005E5B39">
        <w:t>up-to-date</w:t>
      </w:r>
      <w:r w:rsidR="00CF1945" w:rsidRPr="005E5B39">
        <w:t xml:space="preserve"> digital devices or training to use </w:t>
      </w:r>
      <w:r w:rsidR="00C67F8F" w:rsidRPr="005E5B39">
        <w:t>digital t</w:t>
      </w:r>
      <w:r w:rsidR="00D9525D" w:rsidRPr="005E5B39">
        <w:t>echnology</w:t>
      </w:r>
      <w:r w:rsidR="00CF1945" w:rsidRPr="005E5B39">
        <w:t>.</w:t>
      </w:r>
      <w:r w:rsidR="003F6A17" w:rsidRPr="005E5B39">
        <w:t xml:space="preserve"> Some older Australians and people </w:t>
      </w:r>
      <w:r w:rsidR="00D80727" w:rsidRPr="005E5B39">
        <w:t xml:space="preserve">whose first language is not English may also </w:t>
      </w:r>
      <w:r w:rsidR="00E31858" w:rsidRPr="005E5B39">
        <w:t xml:space="preserve">be unable to access and use digital technology. </w:t>
      </w:r>
    </w:p>
    <w:p w14:paraId="364E14E9" w14:textId="033D718A" w:rsidR="00A63F64" w:rsidRPr="005E5B39" w:rsidRDefault="00A63F64" w:rsidP="00A63F64">
      <w:pPr>
        <w:pStyle w:val="Heading5"/>
      </w:pPr>
      <w:r w:rsidRPr="005E5B39">
        <w:t xml:space="preserve">Recommendation </w:t>
      </w:r>
      <w:r w:rsidR="007A2E79" w:rsidRPr="005E5B39">
        <w:t>8</w:t>
      </w:r>
    </w:p>
    <w:p w14:paraId="43CD69A1" w14:textId="1A077862" w:rsidR="005F70F1" w:rsidRPr="005E5B39" w:rsidRDefault="00E27A91" w:rsidP="00D61155">
      <w:pPr>
        <w:spacing w:before="0" w:after="160" w:line="278" w:lineRule="auto"/>
      </w:pPr>
      <w:r w:rsidRPr="005E5B39">
        <w:t>Ma</w:t>
      </w:r>
      <w:r w:rsidR="00020A19" w:rsidRPr="005E5B39">
        <w:t>n</w:t>
      </w:r>
      <w:r w:rsidRPr="005E5B39">
        <w:t xml:space="preserve">date the provision of explanations about ADM/ AI </w:t>
      </w:r>
      <w:r w:rsidR="005749F0" w:rsidRPr="005E5B39">
        <w:t xml:space="preserve">and how it is used in decision making </w:t>
      </w:r>
      <w:r w:rsidRPr="005E5B39">
        <w:t xml:space="preserve">in accessible </w:t>
      </w:r>
      <w:r w:rsidR="005749F0" w:rsidRPr="005E5B39">
        <w:t>formats</w:t>
      </w:r>
      <w:r w:rsidR="00C62246" w:rsidRPr="005E5B39">
        <w:t>, and that a perso</w:t>
      </w:r>
      <w:r w:rsidR="006D796C" w:rsidRPr="005E5B39">
        <w:t>n must be asked whether they are able to understand or not.</w:t>
      </w:r>
      <w:r w:rsidR="005749F0" w:rsidRPr="005E5B39">
        <w:t xml:space="preserve"> </w:t>
      </w:r>
      <w:r w:rsidR="005F70F1" w:rsidRPr="005E5B39">
        <w:t xml:space="preserve"> </w:t>
      </w:r>
    </w:p>
    <w:p w14:paraId="227A5B28" w14:textId="759EF354" w:rsidR="007A2E79" w:rsidRPr="005E5B39" w:rsidRDefault="007A2E79" w:rsidP="007A2E79">
      <w:pPr>
        <w:pStyle w:val="Heading5"/>
      </w:pPr>
      <w:r w:rsidRPr="005E5B39">
        <w:t>Recommendation 9</w:t>
      </w:r>
    </w:p>
    <w:p w14:paraId="769E8D5C" w14:textId="434A7215" w:rsidR="001A1757" w:rsidRPr="005E5B39" w:rsidRDefault="00E269DA" w:rsidP="00E269DA">
      <w:pPr>
        <w:spacing w:before="0" w:after="160" w:line="278" w:lineRule="auto"/>
      </w:pPr>
      <w:r w:rsidRPr="005E5B39">
        <w:t>Set the criteria under which ADM/ AI must not be used to make decisions</w:t>
      </w:r>
      <w:r w:rsidR="00C62246" w:rsidRPr="005E5B39">
        <w:t xml:space="preserve">. This </w:t>
      </w:r>
      <w:r w:rsidR="006D796C" w:rsidRPr="005E5B39">
        <w:t>should</w:t>
      </w:r>
      <w:r w:rsidR="00C62246" w:rsidRPr="005E5B39">
        <w:t xml:space="preserve"> include</w:t>
      </w:r>
      <w:r w:rsidR="006D796C" w:rsidRPr="005E5B39">
        <w:t xml:space="preserve">, but not be limited to, situations where the person cannot </w:t>
      </w:r>
      <w:r w:rsidR="00507957" w:rsidRPr="005E5B39">
        <w:t xml:space="preserve">understand </w:t>
      </w:r>
      <w:r w:rsidR="00AC1244" w:rsidRPr="005E5B39">
        <w:t xml:space="preserve">the explanation of </w:t>
      </w:r>
      <w:r w:rsidR="00507957" w:rsidRPr="005E5B39">
        <w:t xml:space="preserve">ADM/ AI, complex </w:t>
      </w:r>
      <w:r w:rsidR="00AC1244" w:rsidRPr="005E5B39">
        <w:t xml:space="preserve">cases, and </w:t>
      </w:r>
      <w:r w:rsidR="005F6F01" w:rsidRPr="005E5B39">
        <w:t>situations where the decision proposes removing supports or income essential to a per</w:t>
      </w:r>
      <w:r w:rsidR="00020A19" w:rsidRPr="005E5B39">
        <w:t>son’s health and wellbeing.</w:t>
      </w:r>
    </w:p>
    <w:p w14:paraId="671B6BF5" w14:textId="77777777" w:rsidR="005F70F1" w:rsidRPr="005E5B39" w:rsidRDefault="005F70F1" w:rsidP="00A37C0A"/>
    <w:p w14:paraId="1AC9A978" w14:textId="2D3864E5" w:rsidR="0039301B" w:rsidRPr="005E5B39" w:rsidRDefault="00734D4E" w:rsidP="00045C2A">
      <w:pPr>
        <w:pStyle w:val="Heading2"/>
        <w:tabs>
          <w:tab w:val="left" w:pos="4320"/>
        </w:tabs>
      </w:pPr>
      <w:bookmarkStart w:id="74" w:name="_Toc233647016"/>
      <w:r w:rsidRPr="005E5B39">
        <w:t>Conclusio</w:t>
      </w:r>
      <w:r w:rsidR="005F6F01" w:rsidRPr="005E5B39">
        <w:t>n</w:t>
      </w:r>
      <w:bookmarkEnd w:id="74"/>
    </w:p>
    <w:p w14:paraId="19118145" w14:textId="0A0C98FB" w:rsidR="00BB56FB" w:rsidRPr="005E5B39" w:rsidRDefault="00045C2A" w:rsidP="00045C2A">
      <w:r w:rsidRPr="005E5B39">
        <w:t>The use of ADM/ AI offers opportunities to</w:t>
      </w:r>
      <w:r w:rsidR="009E66C4" w:rsidRPr="005E5B39">
        <w:t xml:space="preserve"> increase the speed and volume of transactions or services, but has been shown to </w:t>
      </w:r>
      <w:r w:rsidR="00B8705B" w:rsidRPr="005E5B39">
        <w:t>undermine the rights, wellbeing</w:t>
      </w:r>
      <w:r w:rsidR="00EC1897" w:rsidRPr="005E5B39">
        <w:t xml:space="preserve">, needs and </w:t>
      </w:r>
      <w:r w:rsidR="0012460C" w:rsidRPr="005E5B39">
        <w:t>interests</w:t>
      </w:r>
      <w:r w:rsidR="00EC1897" w:rsidRPr="005E5B39">
        <w:t xml:space="preserve"> of individuals, and to cause a range of social harms.</w:t>
      </w:r>
      <w:r w:rsidR="00ED31B1" w:rsidRPr="005E5B39">
        <w:t xml:space="preserve"> We support </w:t>
      </w:r>
      <w:r w:rsidR="006E64BB" w:rsidRPr="005E5B39">
        <w:t>the ‘centaur model’ of use</w:t>
      </w:r>
      <w:r w:rsidR="00706C35" w:rsidRPr="005E5B39">
        <w:t xml:space="preserve">, where it checks details, </w:t>
      </w:r>
      <w:r w:rsidR="00CA594F" w:rsidRPr="005E5B39">
        <w:t>improves record keeping</w:t>
      </w:r>
      <w:r w:rsidR="00D9525D" w:rsidRPr="005E5B39">
        <w:t>,</w:t>
      </w:r>
      <w:r w:rsidR="00CA594F" w:rsidRPr="005E5B39">
        <w:t xml:space="preserve"> and can speed processes for a human decision maker</w:t>
      </w:r>
      <w:r w:rsidR="0073123E" w:rsidRPr="005E5B39">
        <w:t>, so long as its operation is closely controlled, audited</w:t>
      </w:r>
      <w:r w:rsidR="00C06E39" w:rsidRPr="005E5B39">
        <w:t>, protects privacy</w:t>
      </w:r>
      <w:r w:rsidR="002A2763" w:rsidRPr="005E5B39">
        <w:t>, sets opt-out criteria, allows for appeals</w:t>
      </w:r>
      <w:r w:rsidR="00D9525D" w:rsidRPr="005E5B39">
        <w:t>,</w:t>
      </w:r>
      <w:r w:rsidR="00C06E39" w:rsidRPr="005E5B39">
        <w:t xml:space="preserve"> and is compelled to obey Australian law</w:t>
      </w:r>
      <w:r w:rsidR="00CA594F" w:rsidRPr="005E5B39">
        <w:t xml:space="preserve">. </w:t>
      </w:r>
    </w:p>
    <w:p w14:paraId="02EF7DE1" w14:textId="4DB9DCF2" w:rsidR="00045C2A" w:rsidRPr="005E5B39" w:rsidRDefault="0073123E" w:rsidP="00045C2A">
      <w:r w:rsidRPr="005E5B39">
        <w:t xml:space="preserve">We strongly oppose </w:t>
      </w:r>
      <w:r w:rsidR="00F577DD" w:rsidRPr="005E5B39">
        <w:t>the replacement of human decision making with ADM/ AI</w:t>
      </w:r>
      <w:r w:rsidR="00C51184" w:rsidRPr="005E5B39">
        <w:t>. We also strongly oppose the use of ADM/ AI use</w:t>
      </w:r>
      <w:r w:rsidR="00BB56FB" w:rsidRPr="005E5B39">
        <w:t xml:space="preserve"> to </w:t>
      </w:r>
      <w:r w:rsidR="00C51184" w:rsidRPr="005E5B39">
        <w:t xml:space="preserve">gather </w:t>
      </w:r>
      <w:r w:rsidR="00D065A3" w:rsidRPr="005E5B39">
        <w:t xml:space="preserve">information on, </w:t>
      </w:r>
      <w:r w:rsidR="00BB56FB" w:rsidRPr="005E5B39">
        <w:t xml:space="preserve">profile, </w:t>
      </w:r>
      <w:r w:rsidR="00D065A3" w:rsidRPr="005E5B39">
        <w:t xml:space="preserve">share information about, </w:t>
      </w:r>
      <w:r w:rsidR="00C51184" w:rsidRPr="005E5B39">
        <w:t xml:space="preserve">discriminate against </w:t>
      </w:r>
      <w:r w:rsidR="00C62D51" w:rsidRPr="005E5B39">
        <w:t xml:space="preserve">or disadvantage Australians. People with disability, children, elders, </w:t>
      </w:r>
      <w:r w:rsidR="00EF7DB3" w:rsidRPr="005E5B39">
        <w:t>First Nations People, people from CALD backgrounds,</w:t>
      </w:r>
      <w:r w:rsidR="0056759A" w:rsidRPr="005E5B39">
        <w:t xml:space="preserve"> </w:t>
      </w:r>
      <w:r w:rsidR="004565E4" w:rsidRPr="005E5B39">
        <w:t xml:space="preserve">people who are female or non-binary, LGBTI+ people, </w:t>
      </w:r>
      <w:r w:rsidR="0056759A" w:rsidRPr="005E5B39">
        <w:t>people experiencing homelessness or low income</w:t>
      </w:r>
      <w:r w:rsidR="008D15B0" w:rsidRPr="005E5B39">
        <w:t>,</w:t>
      </w:r>
      <w:r w:rsidR="001D55FD" w:rsidRPr="005E5B39">
        <w:t xml:space="preserve"> have experienced</w:t>
      </w:r>
      <w:r w:rsidR="001F26E3" w:rsidRPr="005E5B39">
        <w:t xml:space="preserve"> disadvantage and harms from the use of ADM/AI systems</w:t>
      </w:r>
      <w:r w:rsidR="009B7880" w:rsidRPr="005E5B39">
        <w:t xml:space="preserve">, and deserve to be protected from its </w:t>
      </w:r>
      <w:r w:rsidR="00EC2651" w:rsidRPr="005E5B39">
        <w:t xml:space="preserve">harms and </w:t>
      </w:r>
      <w:r w:rsidR="009B7880" w:rsidRPr="005E5B39">
        <w:t>uncontrolled use.</w:t>
      </w:r>
      <w:r w:rsidR="001D55FD" w:rsidRPr="005E5B39">
        <w:t xml:space="preserve"> </w:t>
      </w:r>
    </w:p>
    <w:p w14:paraId="079A96D5" w14:textId="77777777" w:rsidR="0039301B" w:rsidRPr="005E5B39" w:rsidRDefault="0039301B" w:rsidP="00361825">
      <w:pPr>
        <w:pStyle w:val="BodyText"/>
        <w:jc w:val="center"/>
        <w:rPr>
          <w:rFonts w:asciiTheme="minorHAnsi" w:hAnsiTheme="minorHAnsi" w:cstheme="minorHAnsi"/>
          <w:sz w:val="22"/>
          <w:szCs w:val="22"/>
          <w:lang w:val="en-AU"/>
        </w:rPr>
      </w:pPr>
    </w:p>
    <w:p w14:paraId="41408BF5" w14:textId="77777777" w:rsidR="0039301B" w:rsidRPr="005E5B39" w:rsidRDefault="0039301B" w:rsidP="00361825">
      <w:pPr>
        <w:pStyle w:val="BodyText"/>
        <w:jc w:val="center"/>
        <w:rPr>
          <w:rFonts w:asciiTheme="minorHAnsi" w:hAnsiTheme="minorHAnsi" w:cstheme="minorHAnsi"/>
          <w:sz w:val="22"/>
          <w:szCs w:val="22"/>
          <w:lang w:val="en-AU"/>
        </w:rPr>
      </w:pPr>
    </w:p>
    <w:p w14:paraId="7577D545" w14:textId="5888F203" w:rsidR="00BC732F" w:rsidRPr="005E5B39" w:rsidRDefault="00BC732F" w:rsidP="00361825">
      <w:pPr>
        <w:pStyle w:val="BodyText"/>
        <w:jc w:val="center"/>
        <w:rPr>
          <w:rFonts w:asciiTheme="minorHAnsi" w:hAnsiTheme="minorHAnsi" w:cstheme="minorHAnsi"/>
          <w:sz w:val="22"/>
          <w:szCs w:val="22"/>
          <w:lang w:val="en-AU"/>
        </w:rPr>
      </w:pPr>
    </w:p>
    <w:p w14:paraId="5DE0E380" w14:textId="77777777" w:rsidR="0039301B" w:rsidRPr="005E5B39" w:rsidRDefault="0039301B" w:rsidP="00361825">
      <w:pPr>
        <w:pStyle w:val="BodyText"/>
        <w:jc w:val="center"/>
        <w:rPr>
          <w:rFonts w:asciiTheme="minorHAnsi" w:hAnsiTheme="minorHAnsi" w:cstheme="minorHAnsi"/>
          <w:sz w:val="22"/>
          <w:szCs w:val="22"/>
          <w:lang w:val="en-AU"/>
        </w:rPr>
      </w:pPr>
    </w:p>
    <w:p w14:paraId="1C0B78B7" w14:textId="77777777" w:rsidR="00CB31D9" w:rsidRPr="005E5B39" w:rsidRDefault="00CB31D9" w:rsidP="00CB31D9"/>
    <w:p w14:paraId="19EDB923" w14:textId="77777777" w:rsidR="00CB31D9" w:rsidRPr="005E5B39" w:rsidRDefault="00CB31D9">
      <w:pPr>
        <w:spacing w:before="0" w:after="120" w:line="280" w:lineRule="atLeast"/>
        <w:rPr>
          <w:rFonts w:ascii="VAG Rounded" w:eastAsiaTheme="majorEastAsia" w:hAnsi="VAG Rounded" w:cstheme="majorBidi"/>
          <w:b/>
          <w:color w:val="005496" w:themeColor="text2"/>
          <w:spacing w:val="14"/>
          <w:sz w:val="56"/>
          <w:szCs w:val="32"/>
        </w:rPr>
      </w:pPr>
      <w:r w:rsidRPr="005E5B39">
        <w:rPr>
          <w:color w:val="005496" w:themeColor="text2"/>
        </w:rPr>
        <w:br w:type="page"/>
      </w:r>
    </w:p>
    <w:p w14:paraId="0F9C8B02" w14:textId="7DE8037B" w:rsidR="00CB31D9" w:rsidRPr="005E5B39" w:rsidRDefault="00CB31D9" w:rsidP="00E5281A">
      <w:pPr>
        <w:spacing w:before="120" w:after="120"/>
        <w:rPr>
          <w:rFonts w:ascii="Arial" w:hAnsi="Arial" w:cs="Arial"/>
        </w:rPr>
        <w:sectPr w:rsidR="00CB31D9" w:rsidRPr="005E5B39" w:rsidSect="00CD4D83">
          <w:footerReference w:type="default" r:id="rId34"/>
          <w:pgSz w:w="11906" w:h="16838" w:code="9"/>
          <w:pgMar w:top="1701" w:right="1134" w:bottom="1928" w:left="1134" w:header="284" w:footer="510" w:gutter="0"/>
          <w:cols w:space="708"/>
          <w:docGrid w:linePitch="360"/>
        </w:sectPr>
      </w:pPr>
    </w:p>
    <w:p w14:paraId="5960C641" w14:textId="2F76044D" w:rsidR="000E2282" w:rsidRPr="005E5B39" w:rsidRDefault="006741BD" w:rsidP="000E2282">
      <w:pPr>
        <w:tabs>
          <w:tab w:val="left" w:pos="2327"/>
        </w:tabs>
        <w:rPr>
          <w:rFonts w:cstheme="minorHAnsi"/>
          <w:color w:val="000000"/>
          <w:sz w:val="20"/>
          <w:szCs w:val="20"/>
        </w:rPr>
      </w:pPr>
      <w:r w:rsidRPr="005E5B39">
        <w:rPr>
          <w:noProof/>
          <w:lang w:eastAsia="en-AU"/>
        </w:rPr>
        <w:drawing>
          <wp:anchor distT="0" distB="0" distL="114300" distR="114300" simplePos="0" relativeHeight="251662848" behindDoc="1" locked="1" layoutInCell="1" allowOverlap="1" wp14:anchorId="0A0E0F67" wp14:editId="3649D8CB">
            <wp:simplePos x="0" y="0"/>
            <wp:positionH relativeFrom="page">
              <wp:align>left</wp:align>
            </wp:positionH>
            <wp:positionV relativeFrom="page">
              <wp:align>bottom</wp:align>
            </wp:positionV>
            <wp:extent cx="7559675" cy="10690860"/>
            <wp:effectExtent l="0" t="0" r="3175"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35">
                      <a:extLst>
                        <a:ext uri="{28A0092B-C50C-407E-A947-70E740481C1C}">
                          <a14:useLocalDpi xmlns:a14="http://schemas.microsoft.com/office/drawing/2010/main" val="0"/>
                        </a:ext>
                      </a:extLst>
                    </a:blip>
                    <a:stretch>
                      <a:fillRect/>
                    </a:stretch>
                  </pic:blipFill>
                  <pic:spPr>
                    <a:xfrm>
                      <a:off x="0" y="0"/>
                      <a:ext cx="7559675" cy="10690860"/>
                    </a:xfrm>
                    <a:prstGeom prst="rect">
                      <a:avLst/>
                    </a:prstGeom>
                  </pic:spPr>
                </pic:pic>
              </a:graphicData>
            </a:graphic>
            <wp14:sizeRelH relativeFrom="margin">
              <wp14:pctWidth>0</wp14:pctWidth>
            </wp14:sizeRelH>
            <wp14:sizeRelV relativeFrom="margin">
              <wp14:pctHeight>0</wp14:pctHeight>
            </wp14:sizeRelV>
          </wp:anchor>
        </w:drawing>
      </w:r>
      <w:r w:rsidR="000E2282" w:rsidRPr="005E5B39">
        <w:rPr>
          <w:rFonts w:cstheme="minorHAnsi"/>
          <w:color w:val="000000"/>
          <w:sz w:val="20"/>
          <w:szCs w:val="20"/>
        </w:rPr>
        <w:t>People with Disability Australia (PWDA) is a national disability rights and advocacy organisation made up of, and led by, people with disability.</w:t>
      </w:r>
    </w:p>
    <w:p w14:paraId="3B130FF8" w14:textId="18A9B1CE" w:rsidR="000E2282" w:rsidRPr="005E5B39" w:rsidRDefault="000E2282" w:rsidP="000E2282">
      <w:pPr>
        <w:tabs>
          <w:tab w:val="left" w:pos="2327"/>
        </w:tabs>
        <w:rPr>
          <w:rFonts w:cstheme="minorHAnsi"/>
        </w:rPr>
      </w:pPr>
      <w:r w:rsidRPr="005E5B39">
        <w:rPr>
          <w:rFonts w:cstheme="minorHAnsi"/>
          <w:color w:val="000000"/>
          <w:sz w:val="20"/>
          <w:szCs w:val="20"/>
        </w:rPr>
        <w:t>For individual advocacy support contact PWDA</w:t>
      </w:r>
      <w:r w:rsidRPr="005E5B39">
        <w:rPr>
          <w:rFonts w:cstheme="minorHAnsi"/>
          <w:b/>
          <w:bCs/>
          <w:color w:val="000000"/>
          <w:sz w:val="20"/>
          <w:szCs w:val="20"/>
        </w:rPr>
        <w:t xml:space="preserve"> </w:t>
      </w:r>
      <w:r w:rsidRPr="005E5B39">
        <w:rPr>
          <w:rFonts w:cstheme="minorHAnsi"/>
          <w:color w:val="000000"/>
          <w:sz w:val="20"/>
          <w:szCs w:val="20"/>
        </w:rPr>
        <w:t xml:space="preserve">between 9 am and 5 pm (AEST/AEDT) Monday to Friday via phone (toll free) on </w:t>
      </w:r>
      <w:r w:rsidRPr="005E5B39">
        <w:rPr>
          <w:rFonts w:cstheme="minorHAnsi"/>
          <w:b/>
          <w:bCs/>
          <w:color w:val="000000"/>
          <w:sz w:val="20"/>
          <w:szCs w:val="20"/>
        </w:rPr>
        <w:t xml:space="preserve">1800 843 929 </w:t>
      </w:r>
      <w:r w:rsidRPr="005E5B39">
        <w:rPr>
          <w:rFonts w:cstheme="minorHAnsi"/>
          <w:color w:val="000000"/>
          <w:sz w:val="20"/>
          <w:szCs w:val="20"/>
        </w:rPr>
        <w:t xml:space="preserve">or via email at </w:t>
      </w:r>
      <w:hyperlink r:id="rId36" w:history="1">
        <w:r w:rsidRPr="005E5B39">
          <w:rPr>
            <w:rStyle w:val="Hyperlink"/>
            <w:rFonts w:cstheme="minorHAnsi"/>
            <w:sz w:val="20"/>
            <w:szCs w:val="20"/>
          </w:rPr>
          <w:t>pwd@pwd.org.au</w:t>
        </w:r>
      </w:hyperlink>
      <w:r w:rsidRPr="005E5B39">
        <w:rPr>
          <w:rFonts w:cstheme="minorHAnsi"/>
          <w:color w:val="000000"/>
          <w:sz w:val="20"/>
          <w:szCs w:val="20"/>
        </w:rPr>
        <w:t xml:space="preserve"> </w:t>
      </w:r>
    </w:p>
    <w:p w14:paraId="7ADC4094" w14:textId="77777777" w:rsidR="000E2282" w:rsidRPr="005E5B39" w:rsidRDefault="000E2282" w:rsidP="000E2282">
      <w:pPr>
        <w:pStyle w:val="PWDAContacts"/>
        <w:rPr>
          <w:rFonts w:cstheme="minorHAnsi"/>
          <w:b/>
          <w:bCs/>
          <w:color w:val="000000"/>
          <w:szCs w:val="20"/>
        </w:rPr>
      </w:pPr>
      <w:r w:rsidRPr="005E5B39">
        <w:rPr>
          <w:rFonts w:cstheme="minorHAnsi"/>
          <w:b/>
          <w:bCs/>
          <w:color w:val="000000"/>
          <w:szCs w:val="20"/>
        </w:rPr>
        <w:t>Submission contact</w:t>
      </w:r>
    </w:p>
    <w:p w14:paraId="5247A7FD" w14:textId="2674FA71" w:rsidR="000E2282" w:rsidRPr="005E5B39" w:rsidRDefault="00DE2F8D" w:rsidP="000E2282">
      <w:pPr>
        <w:pStyle w:val="PWDAContacts"/>
        <w:rPr>
          <w:rFonts w:cstheme="minorHAnsi"/>
          <w:color w:val="000000"/>
          <w:szCs w:val="20"/>
        </w:rPr>
      </w:pPr>
      <w:r w:rsidRPr="005E5B39">
        <w:rPr>
          <w:rFonts w:cstheme="minorHAnsi"/>
          <w:color w:val="000000"/>
          <w:szCs w:val="20"/>
        </w:rPr>
        <w:t>Bastien Wallace</w:t>
      </w:r>
    </w:p>
    <w:p w14:paraId="44AED580" w14:textId="5A07071F" w:rsidR="000E2282" w:rsidRPr="005E5B39" w:rsidRDefault="000E2282" w:rsidP="000E2282">
      <w:pPr>
        <w:pStyle w:val="PWDAContacts"/>
        <w:rPr>
          <w:rFonts w:cstheme="minorHAnsi"/>
          <w:color w:val="000000"/>
          <w:szCs w:val="20"/>
        </w:rPr>
      </w:pPr>
      <w:r w:rsidRPr="005E5B39">
        <w:rPr>
          <w:rFonts w:cstheme="minorHAnsi"/>
          <w:color w:val="000000"/>
          <w:szCs w:val="20"/>
        </w:rPr>
        <w:t>Senior Policy</w:t>
      </w:r>
      <w:r w:rsidR="00DE2F8D" w:rsidRPr="005E5B39">
        <w:rPr>
          <w:rFonts w:cstheme="minorHAnsi"/>
          <w:color w:val="000000"/>
          <w:szCs w:val="20"/>
        </w:rPr>
        <w:t xml:space="preserve"> Officer</w:t>
      </w:r>
    </w:p>
    <w:p w14:paraId="203382D2" w14:textId="798D9A9A" w:rsidR="000E2282" w:rsidRPr="005E5B39" w:rsidRDefault="000E2282" w:rsidP="000E2282">
      <w:pPr>
        <w:pStyle w:val="PWDAContacts"/>
        <w:rPr>
          <w:rFonts w:cstheme="minorHAnsi"/>
          <w:b/>
          <w:bCs/>
          <w:color w:val="000000"/>
          <w:szCs w:val="20"/>
        </w:rPr>
      </w:pPr>
      <w:r w:rsidRPr="005E5B39">
        <w:rPr>
          <w:rFonts w:cstheme="minorHAnsi"/>
          <w:color w:val="000000"/>
          <w:szCs w:val="20"/>
        </w:rPr>
        <w:t xml:space="preserve">E: </w:t>
      </w:r>
      <w:hyperlink r:id="rId37" w:history="1">
        <w:r w:rsidR="00264E42" w:rsidRPr="005E5B39">
          <w:rPr>
            <w:rStyle w:val="Hyperlink"/>
            <w:rFonts w:cstheme="minorHAnsi"/>
            <w:bCs/>
            <w:szCs w:val="20"/>
          </w:rPr>
          <w:t>bastienw@pwd.org.au</w:t>
        </w:r>
      </w:hyperlink>
      <w:r w:rsidRPr="005E5B39">
        <w:rPr>
          <w:rFonts w:cstheme="minorHAnsi"/>
          <w:b/>
          <w:bCs/>
          <w:color w:val="000000"/>
          <w:szCs w:val="20"/>
        </w:rPr>
        <w:t xml:space="preserve"> </w:t>
      </w:r>
    </w:p>
    <w:p w14:paraId="732E6A68" w14:textId="7ACD04FB" w:rsidR="00CB2E90" w:rsidRPr="005E5B39" w:rsidRDefault="00C8024E" w:rsidP="006741BD">
      <w:pPr>
        <w:pStyle w:val="Finalpagecontactinformation"/>
        <w:rPr>
          <w:lang w:val="en-AU"/>
        </w:rPr>
      </w:pPr>
      <w:r w:rsidRPr="005E5B39">
        <w:rPr>
          <w:lang w:val="en-AU"/>
        </w:rPr>
        <w:br/>
      </w:r>
    </w:p>
    <w:sectPr w:rsidR="00CB2E90" w:rsidRPr="005E5B39" w:rsidSect="00C02BFC">
      <w:headerReference w:type="default" r:id="rId38"/>
      <w:pgSz w:w="11906" w:h="16838" w:code="9"/>
      <w:pgMar w:top="2835" w:right="1134" w:bottom="1928" w:left="1134" w:header="28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E5EC5" w14:textId="77777777" w:rsidR="00565FBF" w:rsidRPr="005E5B39" w:rsidRDefault="00565FBF" w:rsidP="00F1283C">
      <w:pPr>
        <w:spacing w:after="0" w:line="240" w:lineRule="auto"/>
      </w:pPr>
      <w:r w:rsidRPr="005E5B39">
        <w:separator/>
      </w:r>
    </w:p>
  </w:endnote>
  <w:endnote w:type="continuationSeparator" w:id="0">
    <w:p w14:paraId="2E470D68" w14:textId="77777777" w:rsidR="00565FBF" w:rsidRPr="005E5B39" w:rsidRDefault="00565FBF" w:rsidP="00F1283C">
      <w:pPr>
        <w:spacing w:after="0" w:line="240" w:lineRule="auto"/>
      </w:pPr>
      <w:r w:rsidRPr="005E5B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AG Rounded">
    <w:altName w:val="Calibri"/>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9A448" w14:textId="5CF5641F" w:rsidR="00AF4139" w:rsidRPr="005E5B39" w:rsidRDefault="00AF4139" w:rsidP="009F10D8">
    <w:pPr>
      <w:pStyle w:val="Footer"/>
      <w:tabs>
        <w:tab w:val="clear" w:pos="4680"/>
        <w:tab w:val="clear" w:pos="9360"/>
        <w:tab w:val="right" w:pos="2835"/>
        <w:tab w:val="right" w:pos="8505"/>
        <w:tab w:val="right" w:pos="9639"/>
      </w:tabs>
      <w:jc w:val="right"/>
    </w:pPr>
    <w:r w:rsidRPr="005E5B39">
      <w:rPr>
        <w:noProof/>
        <w:lang w:eastAsia="en-AU"/>
      </w:rPr>
      <w:drawing>
        <wp:anchor distT="0" distB="0" distL="114300" distR="114300" simplePos="0" relativeHeight="251655168" behindDoc="0" locked="0" layoutInCell="1" allowOverlap="1" wp14:anchorId="595F086A" wp14:editId="2DD2C29F">
          <wp:simplePos x="0" y="0"/>
          <wp:positionH relativeFrom="column">
            <wp:posOffset>253249</wp:posOffset>
          </wp:positionH>
          <wp:positionV relativeFrom="paragraph">
            <wp:posOffset>-196907</wp:posOffset>
          </wp:positionV>
          <wp:extent cx="540328" cy="572697"/>
          <wp:effectExtent l="0" t="0" r="0" b="0"/>
          <wp:wrapNone/>
          <wp:docPr id="1471638835" name="Picture 14716388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40328" cy="572697"/>
                  </a:xfrm>
                  <a:prstGeom prst="rect">
                    <a:avLst/>
                  </a:prstGeom>
                </pic:spPr>
              </pic:pic>
            </a:graphicData>
          </a:graphic>
        </wp:anchor>
      </w:drawing>
    </w:r>
    <w:r w:rsidR="009F10D8" w:rsidRPr="005E5B39">
      <w:fldChar w:fldCharType="begin"/>
    </w:r>
    <w:r w:rsidR="009F10D8" w:rsidRPr="005E5B39">
      <w:instrText xml:space="preserve"> STYLEREF  "Heading 1"  \* MERGEFORMAT </w:instrText>
    </w:r>
    <w:r w:rsidR="009F10D8" w:rsidRPr="005E5B39">
      <w:fldChar w:fldCharType="end"/>
    </w:r>
    <w:r w:rsidR="009F10D8" w:rsidRPr="005E5B39">
      <w:tab/>
    </w:r>
    <w:r w:rsidR="00CD4D83" w:rsidRPr="005E5B39">
      <w:fldChar w:fldCharType="begin"/>
    </w:r>
    <w:r w:rsidR="00CD4D83" w:rsidRPr="005E5B39">
      <w:instrText xml:space="preserve"> PAGE  \* Arabic  \* MERGEFORMAT </w:instrText>
    </w:r>
    <w:r w:rsidR="00CD4D83" w:rsidRPr="005E5B39">
      <w:fldChar w:fldCharType="separate"/>
    </w:r>
    <w:r w:rsidR="00CD4D83" w:rsidRPr="005E5B39">
      <w:t>2</w:t>
    </w:r>
    <w:r w:rsidR="00CD4D83" w:rsidRPr="005E5B3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F52EB" w14:textId="7300CE9B" w:rsidR="00AF4139" w:rsidRPr="005E5B39" w:rsidRDefault="00AF4139" w:rsidP="004B0CC2">
    <w:pPr>
      <w:pStyle w:val="Footer"/>
      <w:tabs>
        <w:tab w:val="clear" w:pos="4680"/>
        <w:tab w:val="clear" w:pos="9360"/>
        <w:tab w:val="right" w:pos="8505"/>
        <w:tab w:val="right" w:pos="9639"/>
      </w:tabs>
      <w:jc w:val="right"/>
    </w:pPr>
    <w:r w:rsidRPr="005E5B39">
      <w:rPr>
        <w:noProof/>
        <w:lang w:eastAsia="en-AU"/>
      </w:rPr>
      <w:drawing>
        <wp:anchor distT="0" distB="0" distL="114300" distR="114300" simplePos="0" relativeHeight="251656192" behindDoc="1" locked="0" layoutInCell="1" allowOverlap="1" wp14:anchorId="098107C3" wp14:editId="43BCF56C">
          <wp:simplePos x="0" y="0"/>
          <wp:positionH relativeFrom="column">
            <wp:posOffset>-215265</wp:posOffset>
          </wp:positionH>
          <wp:positionV relativeFrom="paragraph">
            <wp:posOffset>-163195</wp:posOffset>
          </wp:positionV>
          <wp:extent cx="468000" cy="496036"/>
          <wp:effectExtent l="0" t="0" r="8255" b="0"/>
          <wp:wrapTight wrapText="bothSides">
            <wp:wrapPolygon edited="0">
              <wp:start x="4396" y="0"/>
              <wp:lineTo x="0" y="5808"/>
              <wp:lineTo x="0" y="9127"/>
              <wp:lineTo x="879" y="13275"/>
              <wp:lineTo x="4396" y="20743"/>
              <wp:lineTo x="21102" y="20743"/>
              <wp:lineTo x="21102" y="5808"/>
              <wp:lineTo x="9672" y="0"/>
              <wp:lineTo x="4396" y="0"/>
            </wp:wrapPolygon>
          </wp:wrapTight>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68000" cy="496036"/>
                  </a:xfrm>
                  <a:prstGeom prst="rect">
                    <a:avLst/>
                  </a:prstGeom>
                </pic:spPr>
              </pic:pic>
            </a:graphicData>
          </a:graphic>
        </wp:anchor>
      </w:drawing>
    </w:r>
    <w:r w:rsidRPr="005E5B39">
      <w:tab/>
    </w:r>
    <w:r w:rsidR="004C4B79" w:rsidRPr="005E5B39">
      <w:t xml:space="preserve"> </w:t>
    </w:r>
    <w:r w:rsidR="005C2FCD" w:rsidRPr="005E5B39">
      <w:t xml:space="preserve"> </w:t>
    </w:r>
    <w:r w:rsidR="00EF4C5C" w:rsidRPr="005E5B39">
      <w:rPr>
        <w:rFonts w:asciiTheme="minorHAnsi" w:hAnsiTheme="minorHAnsi" w:cstheme="minorHAnsi"/>
      </w:rPr>
      <w:t>Consultation for Guidance on Transparency in Automated Decision Making</w:t>
    </w:r>
    <w:r w:rsidR="006166A3" w:rsidRPr="005E5B39">
      <w:rPr>
        <w:rFonts w:asciiTheme="minorHAnsi" w:hAnsiTheme="minorHAnsi" w:cstheme="minorHAnsi"/>
      </w:rPr>
      <w:t xml:space="preserve"> </w:t>
    </w:r>
    <w:r w:rsidRPr="005E5B39">
      <w:rPr>
        <w:rFonts w:asciiTheme="minorHAnsi" w:hAnsiTheme="minorHAnsi" w:cstheme="minorHAnsi"/>
      </w:rPr>
      <w:fldChar w:fldCharType="begin"/>
    </w:r>
    <w:r w:rsidRPr="005E5B39">
      <w:rPr>
        <w:rFonts w:asciiTheme="minorHAnsi" w:hAnsiTheme="minorHAnsi" w:cstheme="minorHAnsi"/>
      </w:rPr>
      <w:instrText xml:space="preserve"> PAGE   \* MERGEFORMAT </w:instrText>
    </w:r>
    <w:r w:rsidRPr="005E5B39">
      <w:rPr>
        <w:rFonts w:asciiTheme="minorHAnsi" w:hAnsiTheme="minorHAnsi" w:cstheme="minorHAnsi"/>
      </w:rPr>
      <w:fldChar w:fldCharType="separate"/>
    </w:r>
    <w:r w:rsidRPr="005E5B39">
      <w:rPr>
        <w:rFonts w:asciiTheme="minorHAnsi" w:hAnsiTheme="minorHAnsi" w:cstheme="minorHAnsi"/>
      </w:rPr>
      <w:t>19</w:t>
    </w:r>
    <w:r w:rsidRPr="005E5B39">
      <w:rPr>
        <w:rFonts w:asciiTheme="minorHAnsi" w:hAnsiTheme="minorHAnsi"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6ED32" w14:textId="77777777" w:rsidR="00565FBF" w:rsidRPr="005E5B39" w:rsidRDefault="00565FBF" w:rsidP="00F1283C">
      <w:pPr>
        <w:spacing w:after="0" w:line="240" w:lineRule="auto"/>
      </w:pPr>
      <w:r w:rsidRPr="005E5B39">
        <w:separator/>
      </w:r>
    </w:p>
  </w:footnote>
  <w:footnote w:type="continuationSeparator" w:id="0">
    <w:p w14:paraId="172C7302" w14:textId="77777777" w:rsidR="00565FBF" w:rsidRPr="005E5B39" w:rsidRDefault="00565FBF" w:rsidP="00F1283C">
      <w:pPr>
        <w:spacing w:after="0" w:line="240" w:lineRule="auto"/>
      </w:pPr>
      <w:r w:rsidRPr="005E5B39">
        <w:continuationSeparator/>
      </w:r>
    </w:p>
  </w:footnote>
  <w:footnote w:id="1">
    <w:p w14:paraId="52808054" w14:textId="017BF9AA" w:rsidR="00076690" w:rsidRPr="005E5B39" w:rsidRDefault="00076690">
      <w:pPr>
        <w:pStyle w:val="FootnoteText"/>
      </w:pPr>
      <w:r w:rsidRPr="005E5B39">
        <w:rPr>
          <w:rStyle w:val="FootnoteReference"/>
        </w:rPr>
        <w:footnoteRef/>
      </w:r>
      <w:r w:rsidRPr="005E5B39">
        <w:t xml:space="preserve"> </w:t>
      </w:r>
      <w:r w:rsidR="00984973" w:rsidRPr="005E5B39">
        <w:t xml:space="preserve">Evelyn Manfield, 4 June 2026, </w:t>
      </w:r>
      <w:r w:rsidRPr="005E5B39">
        <w:t>ABC,</w:t>
      </w:r>
      <w:r w:rsidR="00036169" w:rsidRPr="005E5B39">
        <w:t xml:space="preserve"> </w:t>
      </w:r>
      <w:r w:rsidR="005848EA" w:rsidRPr="005E5B39">
        <w:t xml:space="preserve">Aged Care Minister Sam Rae grilled over human involvement in aged care assessments, </w:t>
      </w:r>
      <w:r w:rsidR="00036169" w:rsidRPr="005E5B39">
        <w:t>last accessed 25/6/2026,</w:t>
      </w:r>
      <w:r w:rsidRPr="005E5B39">
        <w:t xml:space="preserve"> </w:t>
      </w:r>
      <w:hyperlink r:id="rId1" w:history="1">
        <w:r w:rsidR="00984973" w:rsidRPr="005E5B39">
          <w:rPr>
            <w:rStyle w:val="Hyperlink"/>
          </w:rPr>
          <w:t>https://www.abc.net.au/news/2026-06-04/sam-rae-defends-aged-care-assessment-tool/106758892</w:t>
        </w:r>
      </w:hyperlink>
    </w:p>
  </w:footnote>
  <w:footnote w:id="2">
    <w:p w14:paraId="3D2A9278" w14:textId="569C5D92" w:rsidR="00255422" w:rsidRPr="005E5B39" w:rsidRDefault="00255422">
      <w:pPr>
        <w:pStyle w:val="FootnoteText"/>
      </w:pPr>
      <w:r w:rsidRPr="005E5B39">
        <w:rPr>
          <w:rStyle w:val="FootnoteReference"/>
        </w:rPr>
        <w:footnoteRef/>
      </w:r>
      <w:r w:rsidRPr="005E5B39">
        <w:t xml:space="preserve"> </w:t>
      </w:r>
      <w:r w:rsidR="007F6FFD" w:rsidRPr="005E5B39">
        <w:t xml:space="preserve">Emily Anderson, 9 June 2026, </w:t>
      </w:r>
      <w:r w:rsidRPr="005E5B39">
        <w:t>ABC</w:t>
      </w:r>
      <w:r w:rsidR="00C90DE9" w:rsidRPr="005E5B39">
        <w:t xml:space="preserve">, Bed block patients deteriorate during long waits for aged care beds, </w:t>
      </w:r>
      <w:r w:rsidR="00036169" w:rsidRPr="005E5B39">
        <w:t xml:space="preserve">last accessed 25/6/2026, </w:t>
      </w:r>
      <w:hyperlink r:id="rId2" w:history="1">
        <w:r w:rsidR="00036169" w:rsidRPr="005E5B39">
          <w:rPr>
            <w:rStyle w:val="Hyperlink"/>
          </w:rPr>
          <w:t>https://www.abc.net.au/news/2026-06-09/bed-block-hospital-patients-wait-for-aged-care/106748902</w:t>
        </w:r>
      </w:hyperlink>
      <w:r w:rsidR="00036169" w:rsidRPr="005E5B39">
        <w:t xml:space="preserve"> </w:t>
      </w:r>
    </w:p>
  </w:footnote>
  <w:footnote w:id="3">
    <w:p w14:paraId="5F4EE138" w14:textId="2FDC5CC1" w:rsidR="00272EDD" w:rsidRPr="005E5B39" w:rsidRDefault="00272EDD">
      <w:pPr>
        <w:pStyle w:val="FootnoteText"/>
      </w:pPr>
      <w:r w:rsidRPr="005E5B39">
        <w:rPr>
          <w:rStyle w:val="FootnoteReference"/>
        </w:rPr>
        <w:footnoteRef/>
      </w:r>
      <w:r w:rsidRPr="005E5B39">
        <w:t xml:space="preserve"> Marcus, Eric, and Jonas Teuwen. "Artificial intelligence and explanation: How, why, and when to explain black boxes." </w:t>
      </w:r>
      <w:r w:rsidRPr="005E5B39">
        <w:rPr>
          <w:i/>
          <w:iCs/>
        </w:rPr>
        <w:t>European Journal of Radiology</w:t>
      </w:r>
      <w:r w:rsidRPr="005E5B39">
        <w:t> 173 (2024): 111393.</w:t>
      </w:r>
    </w:p>
  </w:footnote>
  <w:footnote w:id="4">
    <w:p w14:paraId="7F146B34" w14:textId="6CD91330" w:rsidR="00B06B57" w:rsidRPr="005E5B39" w:rsidRDefault="00B06B57">
      <w:pPr>
        <w:pStyle w:val="FootnoteText"/>
      </w:pPr>
      <w:r w:rsidRPr="005E5B39">
        <w:rPr>
          <w:rStyle w:val="FootnoteReference"/>
        </w:rPr>
        <w:footnoteRef/>
      </w:r>
      <w:r w:rsidRPr="005E5B39">
        <w:t xml:space="preserve"> </w:t>
      </w:r>
      <w:r w:rsidR="00013F55" w:rsidRPr="005E5B39">
        <w:t>Chloe Xiang, Vice</w:t>
      </w:r>
      <w:r w:rsidR="00882E7C" w:rsidRPr="005E5B39">
        <w:t xml:space="preserve">, </w:t>
      </w:r>
      <w:r w:rsidR="00013F55" w:rsidRPr="005E5B39">
        <w:t>1/11/2022</w:t>
      </w:r>
      <w:r w:rsidR="00882E7C" w:rsidRPr="005E5B39">
        <w:t>, Scientists increasingly can’t explain how AI works, last accessed 25/6/2026</w:t>
      </w:r>
      <w:r w:rsidR="001C7786" w:rsidRPr="005E5B39">
        <w:t xml:space="preserve"> https://www.vice.com/en/article/scientists-increasingly-cant-explain-how-ai-works/</w:t>
      </w:r>
    </w:p>
  </w:footnote>
  <w:footnote w:id="5">
    <w:p w14:paraId="7961ACF1" w14:textId="0C45E213" w:rsidR="00F715ED" w:rsidRPr="005E5B39" w:rsidRDefault="00F715ED">
      <w:pPr>
        <w:pStyle w:val="FootnoteText"/>
      </w:pPr>
      <w:r w:rsidRPr="005E5B39">
        <w:rPr>
          <w:rStyle w:val="FootnoteReference"/>
        </w:rPr>
        <w:footnoteRef/>
      </w:r>
      <w:r w:rsidRPr="005E5B39">
        <w:t xml:space="preserve"> Digital Rights Watch, 1/2/2026</w:t>
      </w:r>
      <w:r w:rsidR="00194C70" w:rsidRPr="005E5B39">
        <w:t xml:space="preserve">, Palantir in Australia, </w:t>
      </w:r>
      <w:r w:rsidRPr="005E5B39">
        <w:t xml:space="preserve"> last accessed 26/6/2026</w:t>
      </w:r>
      <w:r w:rsidR="00194C70" w:rsidRPr="005E5B39">
        <w:t xml:space="preserve"> https://digitalrightswatch.org.au/2026/02/01/palantir-in-australia/</w:t>
      </w:r>
    </w:p>
  </w:footnote>
  <w:footnote w:id="6">
    <w:p w14:paraId="499BB8E4" w14:textId="6FEF6A5D" w:rsidR="00FB5817" w:rsidRPr="005E5B39" w:rsidRDefault="00FB5817">
      <w:pPr>
        <w:pStyle w:val="FootnoteText"/>
      </w:pPr>
      <w:r w:rsidRPr="005E5B39">
        <w:rPr>
          <w:rStyle w:val="FootnoteReference"/>
        </w:rPr>
        <w:footnoteRef/>
      </w:r>
      <w:r w:rsidRPr="005E5B39">
        <w:t xml:space="preserve"> </w:t>
      </w:r>
      <w:r w:rsidR="004337AE" w:rsidRPr="005E5B39">
        <w:t xml:space="preserve">Stanford University, </w:t>
      </w:r>
      <w:r w:rsidR="00670321" w:rsidRPr="005E5B39">
        <w:t>Centre</w:t>
      </w:r>
      <w:r w:rsidR="00A434E2" w:rsidRPr="005E5B39">
        <w:t xml:space="preserve"> </w:t>
      </w:r>
      <w:r w:rsidR="0041304C" w:rsidRPr="005E5B39">
        <w:t>o</w:t>
      </w:r>
      <w:r w:rsidR="00A434E2" w:rsidRPr="005E5B39">
        <w:t>n</w:t>
      </w:r>
      <w:r w:rsidR="0041304C" w:rsidRPr="005E5B39">
        <w:t xml:space="preserve"> China’s Economy and Institutions, Assessing China’s “National Model” Social Credit System, </w:t>
      </w:r>
      <w:r w:rsidR="00A434E2" w:rsidRPr="005E5B39">
        <w:t xml:space="preserve">last accessed </w:t>
      </w:r>
      <w:r w:rsidR="002C40A7" w:rsidRPr="005E5B39">
        <w:t xml:space="preserve">25/6/2026 </w:t>
      </w:r>
      <w:hyperlink r:id="rId3" w:history="1">
        <w:r w:rsidR="002C40A7" w:rsidRPr="005E5B39">
          <w:rPr>
            <w:rStyle w:val="Hyperlink"/>
          </w:rPr>
          <w:t>https://sccei.fsi.stanford.edu/china-briefs/assessing-chinas-national-model-social-credit-system</w:t>
        </w:r>
      </w:hyperlink>
      <w:r w:rsidR="002C40A7" w:rsidRPr="005E5B39">
        <w:t xml:space="preserve"> </w:t>
      </w:r>
    </w:p>
  </w:footnote>
  <w:footnote w:id="7">
    <w:p w14:paraId="4739CC78" w14:textId="3F2F9C5D" w:rsidR="00BF6A14" w:rsidRPr="00483BC0" w:rsidRDefault="00BF6A14">
      <w:pPr>
        <w:pStyle w:val="FootnoteText"/>
        <w:rPr>
          <w:lang w:val="de-DE"/>
        </w:rPr>
      </w:pPr>
      <w:r w:rsidRPr="005E5B39">
        <w:rPr>
          <w:rStyle w:val="FootnoteReference"/>
        </w:rPr>
        <w:footnoteRef/>
      </w:r>
      <w:r w:rsidRPr="005E5B39">
        <w:t xml:space="preserve"> Australian Bureau of Statistics. (2021). </w:t>
      </w:r>
      <w:r w:rsidRPr="005E5B39">
        <w:rPr>
          <w:i/>
          <w:iCs/>
        </w:rPr>
        <w:t>Population: Census</w:t>
      </w:r>
      <w:r w:rsidRPr="005E5B39">
        <w:t xml:space="preserve">. </w:t>
      </w:r>
      <w:r w:rsidRPr="00483BC0">
        <w:rPr>
          <w:lang w:val="de-DE"/>
        </w:rPr>
        <w:t>ABS. https://www.abs.gov.au/statistics/people/population/population-census/2021.</w:t>
      </w:r>
    </w:p>
  </w:footnote>
  <w:footnote w:id="8">
    <w:p w14:paraId="5AD1B820" w14:textId="45984750" w:rsidR="00676DE9" w:rsidRPr="005E5B39" w:rsidRDefault="00676DE9">
      <w:pPr>
        <w:pStyle w:val="FootnoteText"/>
      </w:pPr>
      <w:r w:rsidRPr="005E5B39">
        <w:rPr>
          <w:rStyle w:val="FootnoteReference"/>
        </w:rPr>
        <w:footnoteRef/>
      </w:r>
      <w:r w:rsidRPr="005E5B39">
        <w:t xml:space="preserve"> AIHW (Australian Institute of Health and Welfare) (2026) </w:t>
      </w:r>
      <w:hyperlink r:id="rId4" w:history="1">
        <w:r w:rsidRPr="005E5B39">
          <w:rPr>
            <w:rStyle w:val="Hyperlink"/>
            <w:i/>
            <w:iCs/>
          </w:rPr>
          <w:t>Health of people experiencing homelessness</w:t>
        </w:r>
      </w:hyperlink>
      <w:r w:rsidRPr="005E5B39">
        <w:t>, AIHW, Australian Government, accessed 25 June 2026.</w:t>
      </w:r>
    </w:p>
  </w:footnote>
  <w:footnote w:id="9">
    <w:p w14:paraId="7479AB1D" w14:textId="6EB8849A" w:rsidR="000F1EA9" w:rsidRPr="005E5B39" w:rsidRDefault="000F1EA9">
      <w:pPr>
        <w:pStyle w:val="FootnoteText"/>
      </w:pPr>
      <w:r w:rsidRPr="005E5B39">
        <w:rPr>
          <w:rStyle w:val="FootnoteReference"/>
        </w:rPr>
        <w:footnoteRef/>
      </w:r>
      <w:r w:rsidRPr="005E5B39">
        <w:t xml:space="preserve"> </w:t>
      </w:r>
      <w:r w:rsidR="0060398E" w:rsidRPr="005E5B39">
        <w:t>14.2% of people live below the 50% median poverty line</w:t>
      </w:r>
      <w:r w:rsidR="00AC51F5" w:rsidRPr="005E5B39">
        <w:t xml:space="preserve">, ACOSS, Poverty and Inequality </w:t>
      </w:r>
      <w:r w:rsidR="008E30C2" w:rsidRPr="005E5B39">
        <w:t xml:space="preserve">accessed 25 June 2026, </w:t>
      </w:r>
      <w:r w:rsidR="00AC51F5" w:rsidRPr="005E5B39">
        <w:t>https://povertyandinequality.acoss.org.au/data/poverty/number-of-people-below-the-poverty-line/</w:t>
      </w:r>
    </w:p>
  </w:footnote>
  <w:footnote w:id="10">
    <w:p w14:paraId="08DCA068" w14:textId="4F581437" w:rsidR="00C730F8" w:rsidRPr="005E5B39" w:rsidRDefault="00C730F8">
      <w:pPr>
        <w:pStyle w:val="FootnoteText"/>
      </w:pPr>
      <w:r w:rsidRPr="005E5B39">
        <w:rPr>
          <w:rStyle w:val="FootnoteReference"/>
        </w:rPr>
        <w:footnoteRef/>
      </w:r>
      <w:r w:rsidRPr="005E5B39">
        <w:t xml:space="preserve"> </w:t>
      </w:r>
      <w:r w:rsidR="00343304" w:rsidRPr="005E5B39">
        <w:t>Australian Institute of Health and Welfare,</w:t>
      </w:r>
      <w:r w:rsidR="00D16B20" w:rsidRPr="005E5B39">
        <w:t xml:space="preserve"> 25/11/2025,</w:t>
      </w:r>
      <w:r w:rsidR="00343304" w:rsidRPr="005E5B39">
        <w:t xml:space="preserve"> Rural </w:t>
      </w:r>
      <w:r w:rsidR="00D16B20" w:rsidRPr="005E5B39">
        <w:t>a</w:t>
      </w:r>
      <w:r w:rsidR="00343304" w:rsidRPr="005E5B39">
        <w:t xml:space="preserve">nd Remote Australians </w:t>
      </w:r>
      <w:r w:rsidR="00D16B20" w:rsidRPr="005E5B39">
        <w:t xml:space="preserve">last accessed 25/6/2026 </w:t>
      </w:r>
      <w:r w:rsidR="00343304" w:rsidRPr="005E5B39">
        <w:t>https://www.aihw.gov.au/reports-data/population-groups/rural-remote-australians/overview</w:t>
      </w:r>
    </w:p>
  </w:footnote>
  <w:footnote w:id="11">
    <w:p w14:paraId="6E989732" w14:textId="6AAA3B2D" w:rsidR="00145B6F" w:rsidRPr="005E5B39" w:rsidRDefault="00145B6F">
      <w:pPr>
        <w:pStyle w:val="FootnoteText"/>
      </w:pPr>
      <w:r w:rsidRPr="005E5B39">
        <w:rPr>
          <w:rStyle w:val="FootnoteReference"/>
        </w:rPr>
        <w:footnoteRef/>
      </w:r>
      <w:r w:rsidRPr="005E5B39">
        <w:t xml:space="preserve"> AIHW (Australian Institute of Health and Welfare) (2026) </w:t>
      </w:r>
      <w:r w:rsidR="00963F92" w:rsidRPr="005E5B39">
        <w:t>First Nations People</w:t>
      </w:r>
      <w:r w:rsidRPr="005E5B39">
        <w:t xml:space="preserve"> AIHW, Australian Government, accessed 25 June 2026.https://www.aihw.gov.au/reports-data/population-groups/indigenous-australians/overview</w:t>
      </w:r>
      <w:r w:rsidR="00963F92" w:rsidRPr="005E5B39">
        <w:t xml:space="preserve"> </w:t>
      </w:r>
    </w:p>
  </w:footnote>
  <w:footnote w:id="12">
    <w:p w14:paraId="5413271E" w14:textId="61A349A6" w:rsidR="001703AF" w:rsidRPr="005E5B39" w:rsidRDefault="001703AF">
      <w:pPr>
        <w:pStyle w:val="FootnoteText"/>
      </w:pPr>
      <w:r w:rsidRPr="005E5B39">
        <w:rPr>
          <w:rStyle w:val="FootnoteReference"/>
        </w:rPr>
        <w:footnoteRef/>
      </w:r>
      <w:r w:rsidRPr="005E5B39">
        <w:t xml:space="preserve">AIHW (Australian Institute of Health and Welfare) (2026) Culturally and linguistically diverse Australians, </w:t>
      </w:r>
      <w:r w:rsidR="00572EC0" w:rsidRPr="005E5B39">
        <w:t>Australian Government, accessed 25 June 2026.</w:t>
      </w:r>
      <w:r w:rsidRPr="005E5B39">
        <w:t>https://www.aihw.gov.au/reports-data/population-groups/cald-australians/overview</w:t>
      </w:r>
    </w:p>
  </w:footnote>
  <w:footnote w:id="13">
    <w:p w14:paraId="40F95E11" w14:textId="75755B2C" w:rsidR="00DE72EB" w:rsidRPr="005E5B39" w:rsidRDefault="00DE72EB">
      <w:pPr>
        <w:pStyle w:val="FootnoteText"/>
      </w:pPr>
      <w:r w:rsidRPr="005E5B39">
        <w:rPr>
          <w:rStyle w:val="FootnoteReference"/>
        </w:rPr>
        <w:footnoteRef/>
      </w:r>
      <w:r w:rsidRPr="005E5B39">
        <w:t xml:space="preserve"> </w:t>
      </w:r>
      <w:r w:rsidR="00ED664D" w:rsidRPr="005E5B39">
        <w:t>100% of Australians have been a child, and if they live long enough will be an elder.</w:t>
      </w:r>
    </w:p>
  </w:footnote>
  <w:footnote w:id="14">
    <w:p w14:paraId="420E7281" w14:textId="53FCE2BE" w:rsidR="007B3A1D" w:rsidRPr="005E5B39" w:rsidRDefault="00C63E9B" w:rsidP="007B3A1D">
      <w:pPr>
        <w:pStyle w:val="FootnoteText"/>
      </w:pPr>
      <w:r w:rsidRPr="005E5B39">
        <w:rPr>
          <w:rStyle w:val="FootnoteReference"/>
        </w:rPr>
        <w:footnoteRef/>
      </w:r>
      <w:r w:rsidRPr="005E5B39">
        <w:t xml:space="preserve"> ABC, </w:t>
      </w:r>
      <w:r w:rsidR="00DE0C24" w:rsidRPr="005E5B39">
        <w:t xml:space="preserve">S. Elvery, G. Piper, J. Riga and M. Liddy, </w:t>
      </w:r>
      <w:r w:rsidRPr="005E5B39">
        <w:t xml:space="preserve">See how the price of everything has changed </w:t>
      </w:r>
      <w:r w:rsidR="004F2F6F" w:rsidRPr="005E5B39">
        <w:t xml:space="preserve">30/4/2026, last accessed 26/6/2026, </w:t>
      </w:r>
      <w:hyperlink r:id="rId5" w:history="1">
        <w:r w:rsidR="007B3A1D" w:rsidRPr="005E5B39">
          <w:rPr>
            <w:rStyle w:val="Hyperlink"/>
          </w:rPr>
          <w:t>https://www.abc.net.au/news/2026-04-30/inflation-tracker-see-how-prices-have-changed/106585314</w:t>
        </w:r>
      </w:hyperlink>
      <w:r w:rsidR="00EF6D0B" w:rsidRPr="005E5B39">
        <w:t xml:space="preserve">; Food Bank, </w:t>
      </w:r>
      <w:r w:rsidR="007B3A1D" w:rsidRPr="005E5B39">
        <w:t>Australian families at breaking point as food stress hits record high amid interest rate rise </w:t>
      </w:r>
      <w:r w:rsidR="00500A47" w:rsidRPr="005E5B39">
        <w:t>6/5/2026, last accessed 26/6/2026, https://www.foodbank.org.au/australian-families-at-breaking-point-as-food-stress-hits-record-high-amid-interest-rate-rise/</w:t>
      </w:r>
    </w:p>
    <w:p w14:paraId="5CF83A21" w14:textId="3F4B9901" w:rsidR="00C63E9B" w:rsidRPr="005E5B39" w:rsidRDefault="00C63E9B">
      <w:pPr>
        <w:pStyle w:val="FootnoteText"/>
      </w:pPr>
    </w:p>
  </w:footnote>
  <w:footnote w:id="15">
    <w:p w14:paraId="7C285028" w14:textId="12A411EA" w:rsidR="00C025D1" w:rsidRPr="005E5B39" w:rsidRDefault="00C025D1">
      <w:pPr>
        <w:pStyle w:val="FootnoteText"/>
        <w:rPr>
          <w:b/>
          <w:bCs/>
        </w:rPr>
      </w:pPr>
      <w:r w:rsidRPr="005E5B39">
        <w:rPr>
          <w:rStyle w:val="FootnoteReference"/>
        </w:rPr>
        <w:footnoteRef/>
      </w:r>
      <w:r w:rsidRPr="005E5B39">
        <w:t xml:space="preserve"> ABC</w:t>
      </w:r>
      <w:r w:rsidR="00DF73ED" w:rsidRPr="005E5B39">
        <w:t xml:space="preserve"> News, Clare Armstrong</w:t>
      </w:r>
      <w:r w:rsidR="004A7B54" w:rsidRPr="005E5B39">
        <w:t>,</w:t>
      </w:r>
      <w:r w:rsidR="00DF73ED" w:rsidRPr="005E5B39">
        <w:t xml:space="preserve"> 19/3/2026</w:t>
      </w:r>
      <w:r w:rsidR="004A7B54" w:rsidRPr="005E5B39">
        <w:t>,</w:t>
      </w:r>
      <w:r w:rsidR="00DF73ED" w:rsidRPr="005E5B39">
        <w:t xml:space="preserve"> </w:t>
      </w:r>
      <w:r w:rsidR="00DF73ED" w:rsidRPr="005E5B39">
        <w:rPr>
          <w:rStyle w:val="BodyTextChar"/>
          <w:lang w:val="en-AU"/>
        </w:rPr>
        <w:t>Australia to toughen tobacco crime laws as cigarette and vape black markets surge</w:t>
      </w:r>
      <w:r w:rsidR="004A7B54" w:rsidRPr="005E5B39">
        <w:rPr>
          <w:rStyle w:val="BodyTextChar"/>
          <w:lang w:val="en-AU"/>
        </w:rPr>
        <w:t>, last accessed 26/6/2026</w:t>
      </w:r>
      <w:r w:rsidR="00913FB3" w:rsidRPr="005E5B39">
        <w:rPr>
          <w:rStyle w:val="BodyTextChar"/>
          <w:lang w:val="en-AU"/>
        </w:rPr>
        <w:t>,</w:t>
      </w:r>
      <w:r w:rsidR="004A7B54" w:rsidRPr="005E5B39">
        <w:rPr>
          <w:rStyle w:val="BodyTextChar"/>
          <w:lang w:val="en-AU"/>
        </w:rPr>
        <w:t xml:space="preserve"> https://www.abc.net.au/news/2026-03-19/tobacco-crime-law-changes-for-illegal-vape-cigarette-market/106469048</w:t>
      </w:r>
    </w:p>
  </w:footnote>
  <w:footnote w:id="16">
    <w:p w14:paraId="50FCD333" w14:textId="299BA34D" w:rsidR="000B32BC" w:rsidRPr="00483BC0" w:rsidRDefault="000B32BC">
      <w:pPr>
        <w:pStyle w:val="FootnoteText"/>
        <w:rPr>
          <w:lang w:val="de-DE"/>
        </w:rPr>
      </w:pPr>
      <w:r w:rsidRPr="005E5B39">
        <w:rPr>
          <w:rStyle w:val="FootnoteReference"/>
        </w:rPr>
        <w:footnoteRef/>
      </w:r>
      <w:r w:rsidRPr="005E5B39">
        <w:t xml:space="preserve"> </w:t>
      </w:r>
      <w:r w:rsidR="00391E33" w:rsidRPr="005E5B39">
        <w:t>Australian Bureau of Statistics. (2026, June 3). </w:t>
      </w:r>
      <w:r w:rsidR="00391E33" w:rsidRPr="005E5B39">
        <w:rPr>
          <w:i/>
          <w:iCs/>
        </w:rPr>
        <w:t>Household consumption of illicit tobacco and nicotine products</w:t>
      </w:r>
      <w:r w:rsidR="00391E33" w:rsidRPr="005E5B39">
        <w:t xml:space="preserve">. </w:t>
      </w:r>
      <w:r w:rsidR="00391E33" w:rsidRPr="00483BC0">
        <w:rPr>
          <w:lang w:val="de-DE"/>
        </w:rPr>
        <w:t>ABS. https://www.abs.gov.au/articles/household-consumption-illicit-tobacco-and-nicotine-products.</w:t>
      </w:r>
    </w:p>
  </w:footnote>
  <w:footnote w:id="17">
    <w:p w14:paraId="438AE3D7" w14:textId="7F193EB4" w:rsidR="00AE76D3" w:rsidRPr="005E5B39" w:rsidRDefault="00AE76D3">
      <w:pPr>
        <w:pStyle w:val="FootnoteText"/>
        <w:rPr>
          <w:b/>
          <w:bCs/>
        </w:rPr>
      </w:pPr>
      <w:r w:rsidRPr="005E5B39">
        <w:rPr>
          <w:rStyle w:val="FootnoteReference"/>
        </w:rPr>
        <w:footnoteRef/>
      </w:r>
      <w:r w:rsidRPr="005E5B39">
        <w:t xml:space="preserve"> ABC, </w:t>
      </w:r>
      <w:r w:rsidR="005A2517" w:rsidRPr="005E5B39">
        <w:t>31/7/2019, The daigou channel — how a handful of Chinese shoppers turned into a billion-dollar industry, last accessed 26/6/2026,</w:t>
      </w:r>
      <w:r w:rsidR="005A2517" w:rsidRPr="005E5B39">
        <w:rPr>
          <w:b/>
          <w:bCs/>
        </w:rPr>
        <w:t xml:space="preserve"> </w:t>
      </w:r>
      <w:r w:rsidRPr="005E5B39">
        <w:t>https://www.abc.net.au/news/2019-07-31/chinese-daigou-changing-influencing-australian-business/11221498</w:t>
      </w:r>
    </w:p>
  </w:footnote>
  <w:footnote w:id="18">
    <w:p w14:paraId="3A0D2CB2" w14:textId="111E957E" w:rsidR="00371D6D" w:rsidRPr="005E5B39" w:rsidRDefault="00371D6D">
      <w:pPr>
        <w:pStyle w:val="FootnoteText"/>
      </w:pPr>
      <w:r w:rsidRPr="005E5B39">
        <w:rPr>
          <w:rStyle w:val="FootnoteReference"/>
        </w:rPr>
        <w:footnoteRef/>
      </w:r>
      <w:r w:rsidRPr="005E5B39">
        <w:t xml:space="preserve"> </w:t>
      </w:r>
      <w:r w:rsidR="00930C65" w:rsidRPr="005E5B39">
        <w:t xml:space="preserve">Australian Government, Sex Discrimination Act 1984 No. 4, 1984, last accessed 26/6/2026, </w:t>
      </w:r>
      <w:r w:rsidRPr="005E5B39">
        <w:t>https://www.legislation.gov.au/C2004A02868/latest/text</w:t>
      </w:r>
    </w:p>
  </w:footnote>
  <w:footnote w:id="19">
    <w:p w14:paraId="6F3B8125" w14:textId="058C07A7" w:rsidR="00687A3F" w:rsidRPr="005E5B39" w:rsidRDefault="00687A3F">
      <w:pPr>
        <w:pStyle w:val="FootnoteText"/>
      </w:pPr>
      <w:r w:rsidRPr="005E5B39">
        <w:rPr>
          <w:rStyle w:val="FootnoteReference"/>
        </w:rPr>
        <w:footnoteRef/>
      </w:r>
      <w:r w:rsidRPr="005E5B39">
        <w:t xml:space="preserve"> Australian Government, Australian Law Reform Commission, </w:t>
      </w:r>
      <w:r w:rsidR="00DD3EE6" w:rsidRPr="005E5B39">
        <w:t>20/5/2014, Incapacity and contract law</w:t>
      </w:r>
      <w:r w:rsidR="00CA11B0" w:rsidRPr="005E5B39">
        <w:t xml:space="preserve">, </w:t>
      </w:r>
      <w:r w:rsidR="00A74E83" w:rsidRPr="005E5B39">
        <w:t xml:space="preserve">(11.5) </w:t>
      </w:r>
      <w:r w:rsidRPr="005E5B39">
        <w:t>last accessed</w:t>
      </w:r>
      <w:r w:rsidR="00A74E83" w:rsidRPr="005E5B39">
        <w:t xml:space="preserve"> </w:t>
      </w:r>
      <w:r w:rsidRPr="005E5B39">
        <w:t xml:space="preserve">26/6/2026 </w:t>
      </w:r>
      <w:hyperlink r:id="rId6" w:history="1">
        <w:r w:rsidRPr="005E5B39">
          <w:rPr>
            <w:rStyle w:val="Hyperlink"/>
          </w:rPr>
          <w:t>https://www.alrc.gov.au/publication/equality-capacity-and-disability-in-commonwealth-laws-dp-81/11-other-issues/incapacity-and-contract-law/</w:t>
        </w:r>
      </w:hyperlink>
      <w:r w:rsidRPr="005E5B39">
        <w:t xml:space="preserve"> </w:t>
      </w:r>
    </w:p>
  </w:footnote>
  <w:footnote w:id="20">
    <w:p w14:paraId="02F01A95" w14:textId="49BC3BE3" w:rsidR="0069653A" w:rsidRPr="005E5B39" w:rsidRDefault="0069653A">
      <w:pPr>
        <w:pStyle w:val="FootnoteText"/>
      </w:pPr>
      <w:r w:rsidRPr="005E5B39">
        <w:rPr>
          <w:rStyle w:val="FootnoteReference"/>
        </w:rPr>
        <w:footnoteRef/>
      </w:r>
      <w:r w:rsidRPr="005E5B39">
        <w:t xml:space="preserve"> </w:t>
      </w:r>
      <w:r w:rsidR="00466D4D" w:rsidRPr="005E5B39">
        <w:t>The term describes the degradation of a service or product brought about by a reduction in the quality of service provided as a consequence of profit-seeking</w:t>
      </w:r>
      <w:r w:rsidR="00466D4D" w:rsidRPr="005E5B39">
        <w:rPr>
          <w:i/>
          <w:iCs/>
        </w:rPr>
        <w:t xml:space="preserve">. </w:t>
      </w:r>
      <w:r w:rsidR="009E1D75" w:rsidRPr="005E5B39">
        <w:t>Doctorow, Cory. </w:t>
      </w:r>
      <w:r w:rsidR="009E1D75" w:rsidRPr="005E5B39">
        <w:rPr>
          <w:i/>
          <w:iCs/>
        </w:rPr>
        <w:t>Enshittification: Why everything suddenly got worse and what to do about it</w:t>
      </w:r>
      <w:r w:rsidR="009E1D75" w:rsidRPr="005E5B39">
        <w:t xml:space="preserve">. Verso Books, 2025. </w:t>
      </w:r>
      <w:r w:rsidR="00BA30AE" w:rsidRPr="005E5B39">
        <w:t>Macquarie</w:t>
      </w:r>
      <w:r w:rsidR="007525A9" w:rsidRPr="005E5B39">
        <w:t xml:space="preserve"> Dictionary</w:t>
      </w:r>
      <w:r w:rsidR="00BA30AE" w:rsidRPr="005E5B39">
        <w:t xml:space="preserve">, Word of the Year, </w:t>
      </w:r>
      <w:r w:rsidR="007525A9" w:rsidRPr="005E5B39">
        <w:t xml:space="preserve"> </w:t>
      </w:r>
      <w:r w:rsidR="00BA30AE" w:rsidRPr="005E5B39">
        <w:t xml:space="preserve">25/11/2024, last accessed 26/6/2026, </w:t>
      </w:r>
      <w:hyperlink r:id="rId7" w:history="1">
        <w:r w:rsidR="00BA30AE" w:rsidRPr="005E5B39">
          <w:rPr>
            <w:rStyle w:val="Hyperlink"/>
          </w:rPr>
          <w:t>https://www.macquariedictionary.com.au/woty-2024/</w:t>
        </w:r>
      </w:hyperlink>
      <w:r w:rsidR="00BA30AE" w:rsidRPr="005E5B39">
        <w:t xml:space="preserve"> </w:t>
      </w:r>
    </w:p>
  </w:footnote>
  <w:footnote w:id="21">
    <w:p w14:paraId="39BE25E2" w14:textId="77777777" w:rsidR="00793BA6" w:rsidRPr="00483BC0" w:rsidRDefault="00793BA6" w:rsidP="00793BA6">
      <w:pPr>
        <w:pStyle w:val="FootnoteText"/>
        <w:rPr>
          <w:lang w:val="de-DE"/>
        </w:rPr>
      </w:pPr>
      <w:r w:rsidRPr="005E5B39">
        <w:rPr>
          <w:rStyle w:val="FootnoteReference"/>
        </w:rPr>
        <w:footnoteRef/>
      </w:r>
      <w:r w:rsidRPr="005E5B39">
        <w:t xml:space="preserve"> Doctorow C. Reverse centaurs are the answer to the AI paradox. </w:t>
      </w:r>
      <w:r w:rsidRPr="00483BC0">
        <w:rPr>
          <w:lang w:val="de-DE"/>
        </w:rPr>
        <w:t>Medium 11 Sep 2025. </w:t>
      </w:r>
      <w:hyperlink r:id="rId8" w:history="1">
        <w:r w:rsidRPr="00483BC0">
          <w:rPr>
            <w:rStyle w:val="Hyperlink"/>
            <w:lang w:val="de-DE"/>
          </w:rPr>
          <w:t>https://doctorow.medium.com/https-pluralistic-net-2025-09-11-vulgar-thatcherism-there-is-an-alternative-f1428b42a8fd</w:t>
        </w:r>
      </w:hyperlink>
    </w:p>
  </w:footnote>
  <w:footnote w:id="22">
    <w:p w14:paraId="4EC02B1D" w14:textId="77777777" w:rsidR="00793BA6" w:rsidRPr="005E5B39" w:rsidRDefault="00793BA6" w:rsidP="00793BA6">
      <w:pPr>
        <w:pStyle w:val="FootnoteText"/>
      </w:pPr>
      <w:r w:rsidRPr="005E5B39">
        <w:rPr>
          <w:rStyle w:val="FootnoteReference"/>
        </w:rPr>
        <w:footnoteRef/>
      </w:r>
      <w:r w:rsidRPr="005E5B39">
        <w:t xml:space="preserve"> Abbasi, Kamran. "Goodbye to the year of the Big Lie; hello, reverse centaur." (2025). Doctorow, Cory. </w:t>
      </w:r>
      <w:r w:rsidRPr="005E5B39">
        <w:rPr>
          <w:i/>
          <w:iCs/>
        </w:rPr>
        <w:t>The Reverse Centaur's Guide to Life After AI: How to Think About Artificial Intelligence Before It's Too Late</w:t>
      </w:r>
      <w:r w:rsidRPr="005E5B39">
        <w:t>. Verso Books, 2026.</w:t>
      </w:r>
    </w:p>
  </w:footnote>
  <w:footnote w:id="23">
    <w:p w14:paraId="0B0ADF90" w14:textId="03DC9328" w:rsidR="00590302" w:rsidRPr="005E5B39" w:rsidRDefault="00590302" w:rsidP="0035223F">
      <w:pPr>
        <w:pStyle w:val="BodyText"/>
        <w:rPr>
          <w:lang w:val="en-AU"/>
        </w:rPr>
      </w:pPr>
      <w:r w:rsidRPr="005E5B39">
        <w:rPr>
          <w:rStyle w:val="FootnoteReference"/>
          <w:sz w:val="20"/>
          <w:szCs w:val="20"/>
          <w:lang w:val="en-AU"/>
        </w:rPr>
        <w:footnoteRef/>
      </w:r>
      <w:r w:rsidRPr="005E5B39">
        <w:rPr>
          <w:sz w:val="20"/>
          <w:szCs w:val="20"/>
          <w:lang w:val="en-AU"/>
        </w:rPr>
        <w:t xml:space="preserve"> </w:t>
      </w:r>
      <w:r w:rsidR="00AC41A4" w:rsidRPr="005E5B39">
        <w:rPr>
          <w:sz w:val="20"/>
          <w:szCs w:val="20"/>
          <w:lang w:val="en-AU"/>
        </w:rPr>
        <w:t>The Conversation,</w:t>
      </w:r>
      <w:r w:rsidR="00CC73D1" w:rsidRPr="005E5B39">
        <w:rPr>
          <w:sz w:val="20"/>
          <w:szCs w:val="20"/>
          <w:lang w:val="en-AU"/>
        </w:rPr>
        <w:t xml:space="preserve"> </w:t>
      </w:r>
      <w:hyperlink r:id="rId9" w:history="1">
        <w:r w:rsidR="0035223F" w:rsidRPr="005E5B39">
          <w:rPr>
            <w:rStyle w:val="fn"/>
            <w:sz w:val="20"/>
            <w:szCs w:val="20"/>
            <w:lang w:val="en-AU"/>
          </w:rPr>
          <w:t>D. Piantedosi</w:t>
        </w:r>
      </w:hyperlink>
      <w:r w:rsidR="0035223F" w:rsidRPr="005E5B39">
        <w:rPr>
          <w:sz w:val="20"/>
          <w:szCs w:val="20"/>
          <w:lang w:val="en-AU"/>
        </w:rPr>
        <w:t xml:space="preserve">, </w:t>
      </w:r>
      <w:hyperlink r:id="rId10" w:history="1">
        <w:r w:rsidR="0035223F" w:rsidRPr="005E5B39">
          <w:rPr>
            <w:rStyle w:val="fn"/>
            <w:sz w:val="20"/>
            <w:szCs w:val="20"/>
            <w:lang w:val="en-AU"/>
          </w:rPr>
          <w:t>L. Molnar</w:t>
        </w:r>
      </w:hyperlink>
      <w:r w:rsidR="0035223F" w:rsidRPr="005E5B39">
        <w:rPr>
          <w:sz w:val="20"/>
          <w:szCs w:val="20"/>
          <w:lang w:val="en-AU"/>
        </w:rPr>
        <w:t xml:space="preserve">, </w:t>
      </w:r>
      <w:hyperlink r:id="rId11" w:history="1">
        <w:r w:rsidR="0035223F" w:rsidRPr="005E5B39">
          <w:rPr>
            <w:rStyle w:val="fn"/>
            <w:sz w:val="20"/>
            <w:szCs w:val="20"/>
            <w:lang w:val="en-AU"/>
          </w:rPr>
          <w:t>M. Panisset</w:t>
        </w:r>
      </w:hyperlink>
      <w:r w:rsidR="0035223F" w:rsidRPr="005E5B39">
        <w:rPr>
          <w:sz w:val="20"/>
          <w:szCs w:val="20"/>
          <w:lang w:val="en-AU"/>
        </w:rPr>
        <w:t xml:space="preserve">, </w:t>
      </w:r>
      <w:hyperlink r:id="rId12" w:history="1">
        <w:r w:rsidR="0035223F" w:rsidRPr="005E5B39">
          <w:rPr>
            <w:rStyle w:val="fn"/>
            <w:sz w:val="20"/>
            <w:szCs w:val="20"/>
            <w:lang w:val="en-AU"/>
          </w:rPr>
          <w:t>R. Wilding</w:t>
        </w:r>
      </w:hyperlink>
      <w:r w:rsidR="0035223F" w:rsidRPr="005E5B39">
        <w:rPr>
          <w:sz w:val="20"/>
          <w:szCs w:val="20"/>
          <w:lang w:val="en-AU"/>
        </w:rPr>
        <w:t xml:space="preserve">, </w:t>
      </w:r>
      <w:r w:rsidR="00CC73D1" w:rsidRPr="005E5B39">
        <w:rPr>
          <w:rFonts w:asciiTheme="minorHAnsi" w:eastAsiaTheme="minorHAnsi" w:hAnsiTheme="minorHAnsi" w:cstheme="minorBidi"/>
          <w:color w:val="auto"/>
          <w:sz w:val="20"/>
          <w:szCs w:val="20"/>
          <w:lang w:val="en-AU"/>
        </w:rPr>
        <w:t>There is overwhelming gender bias in the NDIS – and the review doesn’t address it</w:t>
      </w:r>
      <w:r w:rsidR="00CC73D1" w:rsidRPr="005E5B39">
        <w:rPr>
          <w:b/>
          <w:bCs/>
          <w:sz w:val="20"/>
          <w:szCs w:val="20"/>
          <w:lang w:val="en-AU"/>
        </w:rPr>
        <w:t xml:space="preserve">, </w:t>
      </w:r>
      <w:r w:rsidR="00CC73D1" w:rsidRPr="005E5B39">
        <w:rPr>
          <w:sz w:val="20"/>
          <w:szCs w:val="20"/>
          <w:lang w:val="en-AU"/>
        </w:rPr>
        <w:t>30/1/2024</w:t>
      </w:r>
      <w:r w:rsidR="0035223F" w:rsidRPr="005E5B39">
        <w:rPr>
          <w:sz w:val="20"/>
          <w:szCs w:val="20"/>
          <w:lang w:val="en-AU"/>
        </w:rPr>
        <w:t xml:space="preserve">, </w:t>
      </w:r>
      <w:r w:rsidR="00AC41A4" w:rsidRPr="005E5B39">
        <w:rPr>
          <w:sz w:val="20"/>
          <w:szCs w:val="20"/>
          <w:lang w:val="en-AU"/>
        </w:rPr>
        <w:t xml:space="preserve"> last accessed 26/6/2027, https://theconversation.com/there-is-overwhelming-gender-bias-in-the-ndis-and-the-review-doesnt-address-it-220042</w:t>
      </w:r>
    </w:p>
  </w:footnote>
  <w:footnote w:id="24">
    <w:p w14:paraId="32951701" w14:textId="25C322D4" w:rsidR="00802F6A" w:rsidRPr="005E5B39" w:rsidRDefault="00802F6A">
      <w:pPr>
        <w:pStyle w:val="FootnoteText"/>
      </w:pPr>
      <w:r w:rsidRPr="005E5B39">
        <w:rPr>
          <w:rStyle w:val="FootnoteReference"/>
        </w:rPr>
        <w:footnoteRef/>
      </w:r>
      <w:r w:rsidRPr="005E5B39">
        <w:t xml:space="preserve"> ABC, Wren Gillett, </w:t>
      </w:r>
      <w:r w:rsidR="007A59B8" w:rsidRPr="005E5B39">
        <w:t xml:space="preserve">14/6/2026, </w:t>
      </w:r>
      <w:r w:rsidRPr="005E5B39">
        <w:t>Why young people say the social media ban is not working six months after it was introduced, last accessed 26/6/2026</w:t>
      </w:r>
      <w:r w:rsidR="007A59B8" w:rsidRPr="005E5B39">
        <w:t xml:space="preserve"> https://www.abc.net.au/news/2026-06-14/why-teens-say-social-media-ban-isnt-working-for-under-16s/106780590</w:t>
      </w:r>
    </w:p>
  </w:footnote>
  <w:footnote w:id="25">
    <w:p w14:paraId="1CCC2045" w14:textId="21BD8E29" w:rsidR="00BC5F50" w:rsidRPr="005E5B39" w:rsidRDefault="00BC5F50" w:rsidP="00BC5F50">
      <w:pPr>
        <w:pStyle w:val="FootnoteText"/>
        <w:rPr>
          <w:b/>
          <w:bCs/>
        </w:rPr>
      </w:pPr>
      <w:r w:rsidRPr="005E5B39">
        <w:rPr>
          <w:rStyle w:val="FootnoteReference"/>
        </w:rPr>
        <w:footnoteRef/>
      </w:r>
      <w:r w:rsidRPr="005E5B39">
        <w:t xml:space="preserve"> ABC, </w:t>
      </w:r>
      <w:r w:rsidR="00E036BD" w:rsidRPr="005E5B39">
        <w:t xml:space="preserve"> J. Robertson &amp; J. Landis-Hanley, 20/6/2026, </w:t>
      </w:r>
      <w:r w:rsidRPr="005E5B39">
        <w:t>Australian AI porn empire could be generating child abuse material</w:t>
      </w:r>
      <w:r w:rsidR="00E036BD" w:rsidRPr="005E5B39">
        <w:t>, last accessed 26/6/2026</w:t>
      </w:r>
      <w:r w:rsidR="00ED406F" w:rsidRPr="005E5B39">
        <w:t xml:space="preserve"> https://www.abc.net.au/news/2026-06-20/ai-porn-website-our-dream-potential-child-sex-abuse-material/106791410</w:t>
      </w:r>
    </w:p>
    <w:p w14:paraId="2FAD0549" w14:textId="5DFEB34F" w:rsidR="00BC5F50" w:rsidRPr="00BC5F50" w:rsidRDefault="00BC5F50">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FC3ED" w14:textId="77777777" w:rsidR="00AF4139" w:rsidRPr="005E5B39" w:rsidRDefault="00AF4139" w:rsidP="00C02BFC">
    <w:pPr>
      <w:pStyle w:val="Header"/>
    </w:pPr>
  </w:p>
  <w:p w14:paraId="272C4E1D" w14:textId="77777777" w:rsidR="00AF4139" w:rsidRPr="005E5B39" w:rsidRDefault="00AF4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476C"/>
    <w:multiLevelType w:val="multilevel"/>
    <w:tmpl w:val="5CDE29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121F17"/>
    <w:multiLevelType w:val="multilevel"/>
    <w:tmpl w:val="5D304EB6"/>
    <w:name w:val="PWDA_Numbered"/>
    <w:styleLink w:val="PWDANumbered"/>
    <w:lvl w:ilvl="0">
      <w:start w:val="1"/>
      <w:numFmt w:val="decimal"/>
      <w:pStyle w:val="NumberedMultiList"/>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2" w15:restartNumberingAfterBreak="0">
    <w:nsid w:val="112A1F96"/>
    <w:multiLevelType w:val="hybridMultilevel"/>
    <w:tmpl w:val="FD229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6B26DF"/>
    <w:multiLevelType w:val="hybridMultilevel"/>
    <w:tmpl w:val="A1AE03B6"/>
    <w:lvl w:ilvl="0" w:tplc="BD04C85A">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AA43513"/>
    <w:multiLevelType w:val="hybridMultilevel"/>
    <w:tmpl w:val="AD8C6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873497"/>
    <w:multiLevelType w:val="multilevel"/>
    <w:tmpl w:val="3F002D38"/>
    <w:name w:val="PWDA_Bullets2"/>
    <w:numStyleLink w:val="PWDABullets"/>
  </w:abstractNum>
  <w:abstractNum w:abstractNumId="6" w15:restartNumberingAfterBreak="0">
    <w:nsid w:val="1D207DBC"/>
    <w:multiLevelType w:val="hybridMultilevel"/>
    <w:tmpl w:val="B23AF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D45703"/>
    <w:multiLevelType w:val="multilevel"/>
    <w:tmpl w:val="BF5848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C567A0"/>
    <w:multiLevelType w:val="multilevel"/>
    <w:tmpl w:val="7B665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C26EDE"/>
    <w:multiLevelType w:val="multilevel"/>
    <w:tmpl w:val="3F002D38"/>
    <w:name w:val="PWDA_Bullets"/>
    <w:styleLink w:val="PWDABullets"/>
    <w:lvl w:ilvl="0">
      <w:start w:val="1"/>
      <w:numFmt w:val="bullet"/>
      <w:lvlText w:val=""/>
      <w:lvlJc w:val="left"/>
      <w:pPr>
        <w:ind w:left="454" w:hanging="454"/>
      </w:pPr>
      <w:rPr>
        <w:rFonts w:ascii="Symbol" w:hAnsi="Symbol" w:hint="default"/>
        <w:color w:val="005496" w:themeColor="accent1"/>
      </w:rPr>
    </w:lvl>
    <w:lvl w:ilvl="1">
      <w:start w:val="1"/>
      <w:numFmt w:val="bullet"/>
      <w:lvlText w:val=""/>
      <w:lvlJc w:val="left"/>
      <w:pPr>
        <w:ind w:left="908" w:hanging="454"/>
      </w:pPr>
      <w:rPr>
        <w:rFonts w:ascii="Symbol" w:hAnsi="Symbol" w:hint="default"/>
        <w:color w:val="005496" w:themeColor="accent1"/>
      </w:rPr>
    </w:lvl>
    <w:lvl w:ilvl="2">
      <w:start w:val="1"/>
      <w:numFmt w:val="bullet"/>
      <w:lvlText w:val=""/>
      <w:lvlJc w:val="left"/>
      <w:pPr>
        <w:ind w:left="1362" w:hanging="454"/>
      </w:pPr>
      <w:rPr>
        <w:rFonts w:ascii="Symbol" w:hAnsi="Symbol" w:hint="default"/>
        <w:color w:val="005496" w:themeColor="accent1"/>
      </w:rPr>
    </w:lvl>
    <w:lvl w:ilvl="3">
      <w:start w:val="1"/>
      <w:numFmt w:val="bullet"/>
      <w:lvlText w:val=""/>
      <w:lvlJc w:val="left"/>
      <w:pPr>
        <w:ind w:left="1816" w:hanging="454"/>
      </w:pPr>
      <w:rPr>
        <w:rFonts w:ascii="Symbol" w:hAnsi="Symbol" w:hint="default"/>
        <w:color w:val="005496" w:themeColor="accent1"/>
      </w:rPr>
    </w:lvl>
    <w:lvl w:ilvl="4">
      <w:start w:val="1"/>
      <w:numFmt w:val="none"/>
      <w:lvlText w:val=""/>
      <w:lvlJc w:val="left"/>
      <w:pPr>
        <w:ind w:left="2270" w:hanging="454"/>
      </w:pPr>
      <w:rPr>
        <w:rFonts w:hint="default"/>
      </w:rPr>
    </w:lvl>
    <w:lvl w:ilvl="5">
      <w:start w:val="1"/>
      <w:numFmt w:val="none"/>
      <w:lvlText w:val=""/>
      <w:lvlJc w:val="left"/>
      <w:pPr>
        <w:ind w:left="2724" w:hanging="454"/>
      </w:pPr>
      <w:rPr>
        <w:rFonts w:hint="default"/>
      </w:rPr>
    </w:lvl>
    <w:lvl w:ilvl="6">
      <w:start w:val="1"/>
      <w:numFmt w:val="none"/>
      <w:lvlText w:val="%7"/>
      <w:lvlJc w:val="left"/>
      <w:pPr>
        <w:ind w:left="3178" w:hanging="454"/>
      </w:pPr>
      <w:rPr>
        <w:rFonts w:hint="default"/>
      </w:rPr>
    </w:lvl>
    <w:lvl w:ilvl="7">
      <w:start w:val="1"/>
      <w:numFmt w:val="none"/>
      <w:lvlText w:val="%8"/>
      <w:lvlJc w:val="left"/>
      <w:pPr>
        <w:ind w:left="3632" w:hanging="454"/>
      </w:pPr>
      <w:rPr>
        <w:rFonts w:hint="default"/>
      </w:rPr>
    </w:lvl>
    <w:lvl w:ilvl="8">
      <w:start w:val="1"/>
      <w:numFmt w:val="none"/>
      <w:lvlText w:val="%9"/>
      <w:lvlJc w:val="left"/>
      <w:pPr>
        <w:ind w:left="4086" w:hanging="454"/>
      </w:pPr>
      <w:rPr>
        <w:rFonts w:hint="default"/>
      </w:rPr>
    </w:lvl>
  </w:abstractNum>
  <w:abstractNum w:abstractNumId="10" w15:restartNumberingAfterBreak="0">
    <w:nsid w:val="2EA82DBA"/>
    <w:multiLevelType w:val="hybridMultilevel"/>
    <w:tmpl w:val="868AE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5D272F"/>
    <w:multiLevelType w:val="hybridMultilevel"/>
    <w:tmpl w:val="05C6B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5DE49B3"/>
    <w:multiLevelType w:val="hybridMultilevel"/>
    <w:tmpl w:val="4F0292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E70817"/>
    <w:multiLevelType w:val="multilevel"/>
    <w:tmpl w:val="A5EA794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495F0B4E"/>
    <w:multiLevelType w:val="multilevel"/>
    <w:tmpl w:val="CFA47B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C6B69A8"/>
    <w:multiLevelType w:val="multilevel"/>
    <w:tmpl w:val="A5EA794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525A0AF5"/>
    <w:multiLevelType w:val="hybridMultilevel"/>
    <w:tmpl w:val="01D8FD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F0A426A"/>
    <w:multiLevelType w:val="multilevel"/>
    <w:tmpl w:val="3EB06B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43726E"/>
    <w:multiLevelType w:val="multilevel"/>
    <w:tmpl w:val="7526BA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E915DB"/>
    <w:multiLevelType w:val="hybridMultilevel"/>
    <w:tmpl w:val="00AAF004"/>
    <w:lvl w:ilvl="0" w:tplc="84D8CAFE">
      <w:start w:val="1"/>
      <w:numFmt w:val="decimal"/>
      <w:pStyle w:val="ListParagraph"/>
      <w:lvlText w:val="%1."/>
      <w:lvlJc w:val="left"/>
      <w:pPr>
        <w:ind w:left="1077" w:hanging="360"/>
      </w:pPr>
    </w:lvl>
    <w:lvl w:ilvl="1" w:tplc="0C090019">
      <w:start w:val="1"/>
      <w:numFmt w:val="lowerLetter"/>
      <w:lvlText w:val="%2."/>
      <w:lvlJc w:val="left"/>
      <w:pPr>
        <w:ind w:left="1797" w:hanging="360"/>
      </w:pPr>
    </w:lvl>
    <w:lvl w:ilvl="2" w:tplc="0C09001B">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2043167323">
    <w:abstractNumId w:val="9"/>
  </w:num>
  <w:num w:numId="2" w16cid:durableId="1383677892">
    <w:abstractNumId w:val="1"/>
  </w:num>
  <w:num w:numId="3" w16cid:durableId="1588730485">
    <w:abstractNumId w:val="3"/>
  </w:num>
  <w:num w:numId="4" w16cid:durableId="1461730697">
    <w:abstractNumId w:val="19"/>
  </w:num>
  <w:num w:numId="5" w16cid:durableId="2098211574">
    <w:abstractNumId w:val="16"/>
  </w:num>
  <w:num w:numId="6" w16cid:durableId="540941557">
    <w:abstractNumId w:val="2"/>
  </w:num>
  <w:num w:numId="7" w16cid:durableId="2120299940">
    <w:abstractNumId w:val="6"/>
  </w:num>
  <w:num w:numId="8" w16cid:durableId="151607523">
    <w:abstractNumId w:val="11"/>
  </w:num>
  <w:num w:numId="9" w16cid:durableId="536351935">
    <w:abstractNumId w:val="4"/>
  </w:num>
  <w:num w:numId="10" w16cid:durableId="961881091">
    <w:abstractNumId w:val="12"/>
  </w:num>
  <w:num w:numId="11" w16cid:durableId="1076903255">
    <w:abstractNumId w:val="8"/>
  </w:num>
  <w:num w:numId="12" w16cid:durableId="72242682">
    <w:abstractNumId w:val="10"/>
  </w:num>
  <w:num w:numId="13" w16cid:durableId="859007642">
    <w:abstractNumId w:val="14"/>
  </w:num>
  <w:num w:numId="14" w16cid:durableId="1010909239">
    <w:abstractNumId w:val="18"/>
  </w:num>
  <w:num w:numId="15" w16cid:durableId="1411849885">
    <w:abstractNumId w:val="17"/>
  </w:num>
  <w:num w:numId="16" w16cid:durableId="232862606">
    <w:abstractNumId w:val="0"/>
  </w:num>
  <w:num w:numId="17" w16cid:durableId="483741388">
    <w:abstractNumId w:val="7"/>
  </w:num>
  <w:num w:numId="18" w16cid:durableId="709064259">
    <w:abstractNumId w:val="15"/>
  </w:num>
  <w:num w:numId="19" w16cid:durableId="2124570851">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A0MzSyMDCyMDQ0NzZT0lEKTi0uzszPAykwNK4FAMG3mG0tAAAA"/>
  </w:docVars>
  <w:rsids>
    <w:rsidRoot w:val="00D402C8"/>
    <w:rsid w:val="00000E32"/>
    <w:rsid w:val="00003077"/>
    <w:rsid w:val="00003112"/>
    <w:rsid w:val="00003A55"/>
    <w:rsid w:val="000047D0"/>
    <w:rsid w:val="00004AB9"/>
    <w:rsid w:val="0000661F"/>
    <w:rsid w:val="00006C78"/>
    <w:rsid w:val="00007A0D"/>
    <w:rsid w:val="00010F15"/>
    <w:rsid w:val="00011B59"/>
    <w:rsid w:val="00012FF1"/>
    <w:rsid w:val="00013C30"/>
    <w:rsid w:val="00013F55"/>
    <w:rsid w:val="00014092"/>
    <w:rsid w:val="00015058"/>
    <w:rsid w:val="000152EF"/>
    <w:rsid w:val="000163CD"/>
    <w:rsid w:val="000171EA"/>
    <w:rsid w:val="0001722D"/>
    <w:rsid w:val="00017285"/>
    <w:rsid w:val="000205BC"/>
    <w:rsid w:val="00020A19"/>
    <w:rsid w:val="0002294E"/>
    <w:rsid w:val="00023001"/>
    <w:rsid w:val="0002393D"/>
    <w:rsid w:val="00023ACE"/>
    <w:rsid w:val="000254A2"/>
    <w:rsid w:val="000261ED"/>
    <w:rsid w:val="000264D6"/>
    <w:rsid w:val="00026B7F"/>
    <w:rsid w:val="00026C1F"/>
    <w:rsid w:val="0003018A"/>
    <w:rsid w:val="000305F7"/>
    <w:rsid w:val="00030E4A"/>
    <w:rsid w:val="00031F8B"/>
    <w:rsid w:val="00033909"/>
    <w:rsid w:val="00033B8D"/>
    <w:rsid w:val="00034185"/>
    <w:rsid w:val="00035F4A"/>
    <w:rsid w:val="00036169"/>
    <w:rsid w:val="0003619C"/>
    <w:rsid w:val="000374FF"/>
    <w:rsid w:val="0003779A"/>
    <w:rsid w:val="0004055B"/>
    <w:rsid w:val="00041A17"/>
    <w:rsid w:val="00041D8B"/>
    <w:rsid w:val="00041E00"/>
    <w:rsid w:val="000427D2"/>
    <w:rsid w:val="00042A20"/>
    <w:rsid w:val="00042C20"/>
    <w:rsid w:val="00043E96"/>
    <w:rsid w:val="00044041"/>
    <w:rsid w:val="00045408"/>
    <w:rsid w:val="00045BF3"/>
    <w:rsid w:val="00045C2A"/>
    <w:rsid w:val="000470F4"/>
    <w:rsid w:val="00047641"/>
    <w:rsid w:val="00050CFB"/>
    <w:rsid w:val="00052035"/>
    <w:rsid w:val="00052779"/>
    <w:rsid w:val="00053D40"/>
    <w:rsid w:val="00056392"/>
    <w:rsid w:val="000574B0"/>
    <w:rsid w:val="00060D99"/>
    <w:rsid w:val="0006243A"/>
    <w:rsid w:val="00063604"/>
    <w:rsid w:val="00065B53"/>
    <w:rsid w:val="00067117"/>
    <w:rsid w:val="00067167"/>
    <w:rsid w:val="00072059"/>
    <w:rsid w:val="000720F7"/>
    <w:rsid w:val="000722D4"/>
    <w:rsid w:val="00073129"/>
    <w:rsid w:val="00073425"/>
    <w:rsid w:val="00073BED"/>
    <w:rsid w:val="000761B7"/>
    <w:rsid w:val="00076690"/>
    <w:rsid w:val="0008001A"/>
    <w:rsid w:val="0008014F"/>
    <w:rsid w:val="000808F3"/>
    <w:rsid w:val="00080EAA"/>
    <w:rsid w:val="000832C2"/>
    <w:rsid w:val="00085087"/>
    <w:rsid w:val="0008589B"/>
    <w:rsid w:val="00087107"/>
    <w:rsid w:val="0009040B"/>
    <w:rsid w:val="000908CC"/>
    <w:rsid w:val="00090F8C"/>
    <w:rsid w:val="00091567"/>
    <w:rsid w:val="00094AD4"/>
    <w:rsid w:val="000952BC"/>
    <w:rsid w:val="0009533C"/>
    <w:rsid w:val="000958BC"/>
    <w:rsid w:val="00096E73"/>
    <w:rsid w:val="000971CC"/>
    <w:rsid w:val="000A28CA"/>
    <w:rsid w:val="000A3A77"/>
    <w:rsid w:val="000A3EA3"/>
    <w:rsid w:val="000A5BF6"/>
    <w:rsid w:val="000A6247"/>
    <w:rsid w:val="000A649C"/>
    <w:rsid w:val="000A6579"/>
    <w:rsid w:val="000A6A7B"/>
    <w:rsid w:val="000B0CB0"/>
    <w:rsid w:val="000B16E6"/>
    <w:rsid w:val="000B1703"/>
    <w:rsid w:val="000B271E"/>
    <w:rsid w:val="000B2AD2"/>
    <w:rsid w:val="000B32BC"/>
    <w:rsid w:val="000B4373"/>
    <w:rsid w:val="000B5D63"/>
    <w:rsid w:val="000B7E7D"/>
    <w:rsid w:val="000C147C"/>
    <w:rsid w:val="000C226D"/>
    <w:rsid w:val="000C2D51"/>
    <w:rsid w:val="000C2FEA"/>
    <w:rsid w:val="000C580A"/>
    <w:rsid w:val="000C6881"/>
    <w:rsid w:val="000D0032"/>
    <w:rsid w:val="000D05D9"/>
    <w:rsid w:val="000D0D91"/>
    <w:rsid w:val="000D1CF1"/>
    <w:rsid w:val="000D45BA"/>
    <w:rsid w:val="000D4CE7"/>
    <w:rsid w:val="000D525D"/>
    <w:rsid w:val="000D5755"/>
    <w:rsid w:val="000D6D01"/>
    <w:rsid w:val="000D7181"/>
    <w:rsid w:val="000E0BB7"/>
    <w:rsid w:val="000E1F09"/>
    <w:rsid w:val="000E2282"/>
    <w:rsid w:val="000E296B"/>
    <w:rsid w:val="000E3094"/>
    <w:rsid w:val="000E3CD5"/>
    <w:rsid w:val="000E3CEE"/>
    <w:rsid w:val="000E54DC"/>
    <w:rsid w:val="000E6DCC"/>
    <w:rsid w:val="000E7158"/>
    <w:rsid w:val="000E721A"/>
    <w:rsid w:val="000F029B"/>
    <w:rsid w:val="000F08F3"/>
    <w:rsid w:val="000F1388"/>
    <w:rsid w:val="000F1412"/>
    <w:rsid w:val="000F165B"/>
    <w:rsid w:val="000F1694"/>
    <w:rsid w:val="000F1EA9"/>
    <w:rsid w:val="000F27AE"/>
    <w:rsid w:val="000F2DB7"/>
    <w:rsid w:val="000F6577"/>
    <w:rsid w:val="000F6ED1"/>
    <w:rsid w:val="000F74F3"/>
    <w:rsid w:val="00100939"/>
    <w:rsid w:val="00100AF7"/>
    <w:rsid w:val="00100D31"/>
    <w:rsid w:val="00100F8B"/>
    <w:rsid w:val="0010226F"/>
    <w:rsid w:val="001025AE"/>
    <w:rsid w:val="0010261E"/>
    <w:rsid w:val="00102992"/>
    <w:rsid w:val="001048F2"/>
    <w:rsid w:val="00104DC5"/>
    <w:rsid w:val="001056E3"/>
    <w:rsid w:val="001057D0"/>
    <w:rsid w:val="00106472"/>
    <w:rsid w:val="00107201"/>
    <w:rsid w:val="00107512"/>
    <w:rsid w:val="00107D47"/>
    <w:rsid w:val="00107FC9"/>
    <w:rsid w:val="0011098F"/>
    <w:rsid w:val="00110BD2"/>
    <w:rsid w:val="00111580"/>
    <w:rsid w:val="001120A0"/>
    <w:rsid w:val="00113059"/>
    <w:rsid w:val="00113E7C"/>
    <w:rsid w:val="00114AC8"/>
    <w:rsid w:val="00116AE7"/>
    <w:rsid w:val="001172A8"/>
    <w:rsid w:val="001173B3"/>
    <w:rsid w:val="00117DA7"/>
    <w:rsid w:val="00120A98"/>
    <w:rsid w:val="001210D8"/>
    <w:rsid w:val="001226E3"/>
    <w:rsid w:val="00122DB1"/>
    <w:rsid w:val="001230DF"/>
    <w:rsid w:val="0012328C"/>
    <w:rsid w:val="001234CE"/>
    <w:rsid w:val="00123976"/>
    <w:rsid w:val="00123F5D"/>
    <w:rsid w:val="0012411B"/>
    <w:rsid w:val="0012460C"/>
    <w:rsid w:val="00125281"/>
    <w:rsid w:val="00125572"/>
    <w:rsid w:val="001269DB"/>
    <w:rsid w:val="0012743F"/>
    <w:rsid w:val="00127C2F"/>
    <w:rsid w:val="00130422"/>
    <w:rsid w:val="00130813"/>
    <w:rsid w:val="00130DFB"/>
    <w:rsid w:val="00131553"/>
    <w:rsid w:val="00131900"/>
    <w:rsid w:val="00131EBE"/>
    <w:rsid w:val="0013478A"/>
    <w:rsid w:val="0013505B"/>
    <w:rsid w:val="00135AD0"/>
    <w:rsid w:val="00135EE7"/>
    <w:rsid w:val="001369F1"/>
    <w:rsid w:val="00136BC9"/>
    <w:rsid w:val="00137CF4"/>
    <w:rsid w:val="00140B26"/>
    <w:rsid w:val="001411B9"/>
    <w:rsid w:val="001416A8"/>
    <w:rsid w:val="00141FD1"/>
    <w:rsid w:val="00142071"/>
    <w:rsid w:val="001421EA"/>
    <w:rsid w:val="001421F8"/>
    <w:rsid w:val="0014221D"/>
    <w:rsid w:val="00142358"/>
    <w:rsid w:val="00143D23"/>
    <w:rsid w:val="00144826"/>
    <w:rsid w:val="00144902"/>
    <w:rsid w:val="00144F01"/>
    <w:rsid w:val="001455A3"/>
    <w:rsid w:val="00145B6F"/>
    <w:rsid w:val="0015041C"/>
    <w:rsid w:val="001508ED"/>
    <w:rsid w:val="00150B04"/>
    <w:rsid w:val="00151F96"/>
    <w:rsid w:val="00152131"/>
    <w:rsid w:val="001530DE"/>
    <w:rsid w:val="00154DF2"/>
    <w:rsid w:val="001552EC"/>
    <w:rsid w:val="00155D49"/>
    <w:rsid w:val="001564EF"/>
    <w:rsid w:val="00157165"/>
    <w:rsid w:val="00157757"/>
    <w:rsid w:val="00157BFE"/>
    <w:rsid w:val="00160A2A"/>
    <w:rsid w:val="00161179"/>
    <w:rsid w:val="00162050"/>
    <w:rsid w:val="0016209B"/>
    <w:rsid w:val="001628E8"/>
    <w:rsid w:val="00163B21"/>
    <w:rsid w:val="0016427C"/>
    <w:rsid w:val="001654F9"/>
    <w:rsid w:val="00166927"/>
    <w:rsid w:val="00166BF7"/>
    <w:rsid w:val="00167E58"/>
    <w:rsid w:val="0017019E"/>
    <w:rsid w:val="001703AF"/>
    <w:rsid w:val="00172649"/>
    <w:rsid w:val="00173437"/>
    <w:rsid w:val="0017439A"/>
    <w:rsid w:val="001802A0"/>
    <w:rsid w:val="001805F9"/>
    <w:rsid w:val="0018071F"/>
    <w:rsid w:val="001818A8"/>
    <w:rsid w:val="00181DCD"/>
    <w:rsid w:val="00182010"/>
    <w:rsid w:val="001823E7"/>
    <w:rsid w:val="00182618"/>
    <w:rsid w:val="00182BF4"/>
    <w:rsid w:val="00183FAD"/>
    <w:rsid w:val="00184C99"/>
    <w:rsid w:val="00185075"/>
    <w:rsid w:val="00185351"/>
    <w:rsid w:val="00185435"/>
    <w:rsid w:val="00185BD1"/>
    <w:rsid w:val="00186551"/>
    <w:rsid w:val="0018657F"/>
    <w:rsid w:val="001866AE"/>
    <w:rsid w:val="00187DA1"/>
    <w:rsid w:val="0019040F"/>
    <w:rsid w:val="001920C5"/>
    <w:rsid w:val="001926DC"/>
    <w:rsid w:val="001931C1"/>
    <w:rsid w:val="00194C70"/>
    <w:rsid w:val="0019531B"/>
    <w:rsid w:val="00195CF6"/>
    <w:rsid w:val="0019673E"/>
    <w:rsid w:val="0019713F"/>
    <w:rsid w:val="001973D2"/>
    <w:rsid w:val="00197440"/>
    <w:rsid w:val="00197BD0"/>
    <w:rsid w:val="001A0136"/>
    <w:rsid w:val="001A0B8F"/>
    <w:rsid w:val="001A1057"/>
    <w:rsid w:val="001A151F"/>
    <w:rsid w:val="001A1757"/>
    <w:rsid w:val="001A234B"/>
    <w:rsid w:val="001A3EC5"/>
    <w:rsid w:val="001A4375"/>
    <w:rsid w:val="001A4D38"/>
    <w:rsid w:val="001A5C7A"/>
    <w:rsid w:val="001A60E3"/>
    <w:rsid w:val="001A6359"/>
    <w:rsid w:val="001A67EB"/>
    <w:rsid w:val="001A7287"/>
    <w:rsid w:val="001B0509"/>
    <w:rsid w:val="001B0A96"/>
    <w:rsid w:val="001B1BC1"/>
    <w:rsid w:val="001B1F8B"/>
    <w:rsid w:val="001B2080"/>
    <w:rsid w:val="001B2422"/>
    <w:rsid w:val="001B2A5D"/>
    <w:rsid w:val="001B3657"/>
    <w:rsid w:val="001B3903"/>
    <w:rsid w:val="001B45EE"/>
    <w:rsid w:val="001B4FAA"/>
    <w:rsid w:val="001B5723"/>
    <w:rsid w:val="001B63D5"/>
    <w:rsid w:val="001B6657"/>
    <w:rsid w:val="001C032F"/>
    <w:rsid w:val="001C0669"/>
    <w:rsid w:val="001C3F7E"/>
    <w:rsid w:val="001C42BB"/>
    <w:rsid w:val="001C6892"/>
    <w:rsid w:val="001C7786"/>
    <w:rsid w:val="001C7BEF"/>
    <w:rsid w:val="001D03CB"/>
    <w:rsid w:val="001D0EFF"/>
    <w:rsid w:val="001D1DBA"/>
    <w:rsid w:val="001D1F91"/>
    <w:rsid w:val="001D4153"/>
    <w:rsid w:val="001D418B"/>
    <w:rsid w:val="001D4E77"/>
    <w:rsid w:val="001D51B8"/>
    <w:rsid w:val="001D55FD"/>
    <w:rsid w:val="001D680C"/>
    <w:rsid w:val="001D7D1D"/>
    <w:rsid w:val="001D7D64"/>
    <w:rsid w:val="001D7E8F"/>
    <w:rsid w:val="001E005F"/>
    <w:rsid w:val="001E0ABC"/>
    <w:rsid w:val="001E22E7"/>
    <w:rsid w:val="001E2CCE"/>
    <w:rsid w:val="001E2D73"/>
    <w:rsid w:val="001E3286"/>
    <w:rsid w:val="001E3584"/>
    <w:rsid w:val="001E3F17"/>
    <w:rsid w:val="001E46E8"/>
    <w:rsid w:val="001E48DC"/>
    <w:rsid w:val="001E4BE2"/>
    <w:rsid w:val="001E5741"/>
    <w:rsid w:val="001E6248"/>
    <w:rsid w:val="001E6834"/>
    <w:rsid w:val="001E6C2F"/>
    <w:rsid w:val="001F01B4"/>
    <w:rsid w:val="001F08D3"/>
    <w:rsid w:val="001F0AB4"/>
    <w:rsid w:val="001F108D"/>
    <w:rsid w:val="001F17EC"/>
    <w:rsid w:val="001F22B6"/>
    <w:rsid w:val="001F26E3"/>
    <w:rsid w:val="001F322E"/>
    <w:rsid w:val="001F522A"/>
    <w:rsid w:val="001F5464"/>
    <w:rsid w:val="001F558C"/>
    <w:rsid w:val="001F5632"/>
    <w:rsid w:val="0020046E"/>
    <w:rsid w:val="00201A09"/>
    <w:rsid w:val="00201AD8"/>
    <w:rsid w:val="002023A6"/>
    <w:rsid w:val="002033A1"/>
    <w:rsid w:val="00203F57"/>
    <w:rsid w:val="002040B2"/>
    <w:rsid w:val="00204A85"/>
    <w:rsid w:val="00204E12"/>
    <w:rsid w:val="00205BAA"/>
    <w:rsid w:val="0021033F"/>
    <w:rsid w:val="002106BB"/>
    <w:rsid w:val="00210859"/>
    <w:rsid w:val="002108A3"/>
    <w:rsid w:val="00211EB3"/>
    <w:rsid w:val="002154EA"/>
    <w:rsid w:val="00215754"/>
    <w:rsid w:val="0021583F"/>
    <w:rsid w:val="002162A5"/>
    <w:rsid w:val="00216929"/>
    <w:rsid w:val="00216952"/>
    <w:rsid w:val="00217605"/>
    <w:rsid w:val="0022091D"/>
    <w:rsid w:val="00220F1B"/>
    <w:rsid w:val="00220F27"/>
    <w:rsid w:val="00220FB2"/>
    <w:rsid w:val="002211C3"/>
    <w:rsid w:val="002212A4"/>
    <w:rsid w:val="002218F0"/>
    <w:rsid w:val="00221FA0"/>
    <w:rsid w:val="00222028"/>
    <w:rsid w:val="002230C2"/>
    <w:rsid w:val="002233D0"/>
    <w:rsid w:val="00223A5B"/>
    <w:rsid w:val="002246A3"/>
    <w:rsid w:val="002247B2"/>
    <w:rsid w:val="00224E16"/>
    <w:rsid w:val="00225EE4"/>
    <w:rsid w:val="0022623E"/>
    <w:rsid w:val="00226ACA"/>
    <w:rsid w:val="002276CB"/>
    <w:rsid w:val="002308F6"/>
    <w:rsid w:val="0023184B"/>
    <w:rsid w:val="00231AA4"/>
    <w:rsid w:val="00231BF5"/>
    <w:rsid w:val="002324CA"/>
    <w:rsid w:val="00232652"/>
    <w:rsid w:val="00232893"/>
    <w:rsid w:val="00233EE4"/>
    <w:rsid w:val="00234006"/>
    <w:rsid w:val="00234768"/>
    <w:rsid w:val="002352F0"/>
    <w:rsid w:val="002362C2"/>
    <w:rsid w:val="00240875"/>
    <w:rsid w:val="002419B0"/>
    <w:rsid w:val="00241CAC"/>
    <w:rsid w:val="002423AC"/>
    <w:rsid w:val="0024256B"/>
    <w:rsid w:val="00242F7D"/>
    <w:rsid w:val="00243342"/>
    <w:rsid w:val="00243E7F"/>
    <w:rsid w:val="002446AA"/>
    <w:rsid w:val="00245028"/>
    <w:rsid w:val="00245152"/>
    <w:rsid w:val="00245331"/>
    <w:rsid w:val="00245503"/>
    <w:rsid w:val="002455EA"/>
    <w:rsid w:val="00245853"/>
    <w:rsid w:val="00245BC5"/>
    <w:rsid w:val="00246E74"/>
    <w:rsid w:val="00246FB3"/>
    <w:rsid w:val="00251283"/>
    <w:rsid w:val="00251B88"/>
    <w:rsid w:val="00251C9F"/>
    <w:rsid w:val="00252379"/>
    <w:rsid w:val="00252D00"/>
    <w:rsid w:val="00253E7F"/>
    <w:rsid w:val="002552A6"/>
    <w:rsid w:val="00255422"/>
    <w:rsid w:val="00255A0C"/>
    <w:rsid w:val="0025661C"/>
    <w:rsid w:val="0025750F"/>
    <w:rsid w:val="00257CE8"/>
    <w:rsid w:val="00260A40"/>
    <w:rsid w:val="00261019"/>
    <w:rsid w:val="002611C8"/>
    <w:rsid w:val="0026191E"/>
    <w:rsid w:val="00261DAF"/>
    <w:rsid w:val="00262263"/>
    <w:rsid w:val="00262430"/>
    <w:rsid w:val="00262CC2"/>
    <w:rsid w:val="00262F75"/>
    <w:rsid w:val="00264A7F"/>
    <w:rsid w:val="00264E42"/>
    <w:rsid w:val="00266586"/>
    <w:rsid w:val="002670D6"/>
    <w:rsid w:val="00267903"/>
    <w:rsid w:val="002704D5"/>
    <w:rsid w:val="00270B2C"/>
    <w:rsid w:val="00270E4A"/>
    <w:rsid w:val="00270F9B"/>
    <w:rsid w:val="00271A43"/>
    <w:rsid w:val="00271CC5"/>
    <w:rsid w:val="00272DFB"/>
    <w:rsid w:val="00272EDD"/>
    <w:rsid w:val="00272FCB"/>
    <w:rsid w:val="00275E16"/>
    <w:rsid w:val="002772A1"/>
    <w:rsid w:val="0027745D"/>
    <w:rsid w:val="00277F81"/>
    <w:rsid w:val="00280642"/>
    <w:rsid w:val="002826B2"/>
    <w:rsid w:val="00283311"/>
    <w:rsid w:val="00284BE2"/>
    <w:rsid w:val="00284CEB"/>
    <w:rsid w:val="002854B6"/>
    <w:rsid w:val="00285A15"/>
    <w:rsid w:val="00286470"/>
    <w:rsid w:val="0028659B"/>
    <w:rsid w:val="00287131"/>
    <w:rsid w:val="00287464"/>
    <w:rsid w:val="002907D2"/>
    <w:rsid w:val="00291279"/>
    <w:rsid w:val="002926BC"/>
    <w:rsid w:val="0029281B"/>
    <w:rsid w:val="00292FEE"/>
    <w:rsid w:val="002937C8"/>
    <w:rsid w:val="00293FBC"/>
    <w:rsid w:val="00294716"/>
    <w:rsid w:val="00296133"/>
    <w:rsid w:val="00296AEE"/>
    <w:rsid w:val="00297131"/>
    <w:rsid w:val="00297DA3"/>
    <w:rsid w:val="002A0B5A"/>
    <w:rsid w:val="002A1218"/>
    <w:rsid w:val="002A18A6"/>
    <w:rsid w:val="002A2763"/>
    <w:rsid w:val="002A2ABB"/>
    <w:rsid w:val="002A4081"/>
    <w:rsid w:val="002A47AD"/>
    <w:rsid w:val="002A4C77"/>
    <w:rsid w:val="002A4E56"/>
    <w:rsid w:val="002A4F1A"/>
    <w:rsid w:val="002A558C"/>
    <w:rsid w:val="002A587B"/>
    <w:rsid w:val="002A609D"/>
    <w:rsid w:val="002A6F29"/>
    <w:rsid w:val="002A7047"/>
    <w:rsid w:val="002B039E"/>
    <w:rsid w:val="002B14A0"/>
    <w:rsid w:val="002B38F5"/>
    <w:rsid w:val="002B5542"/>
    <w:rsid w:val="002B588B"/>
    <w:rsid w:val="002B6077"/>
    <w:rsid w:val="002B6480"/>
    <w:rsid w:val="002B6755"/>
    <w:rsid w:val="002B67E4"/>
    <w:rsid w:val="002B6AD2"/>
    <w:rsid w:val="002B6D49"/>
    <w:rsid w:val="002B6DFD"/>
    <w:rsid w:val="002B6FDF"/>
    <w:rsid w:val="002C22FE"/>
    <w:rsid w:val="002C3C50"/>
    <w:rsid w:val="002C3F5C"/>
    <w:rsid w:val="002C40A7"/>
    <w:rsid w:val="002C4B48"/>
    <w:rsid w:val="002C61A1"/>
    <w:rsid w:val="002C61E5"/>
    <w:rsid w:val="002C6A88"/>
    <w:rsid w:val="002C7486"/>
    <w:rsid w:val="002C7727"/>
    <w:rsid w:val="002C7AED"/>
    <w:rsid w:val="002C7F8C"/>
    <w:rsid w:val="002D0790"/>
    <w:rsid w:val="002D0F85"/>
    <w:rsid w:val="002D32E8"/>
    <w:rsid w:val="002D352D"/>
    <w:rsid w:val="002D38F4"/>
    <w:rsid w:val="002D4129"/>
    <w:rsid w:val="002D46ED"/>
    <w:rsid w:val="002D4AFF"/>
    <w:rsid w:val="002D5083"/>
    <w:rsid w:val="002D75AF"/>
    <w:rsid w:val="002D7D9F"/>
    <w:rsid w:val="002E0331"/>
    <w:rsid w:val="002E08C3"/>
    <w:rsid w:val="002E0A78"/>
    <w:rsid w:val="002E1E31"/>
    <w:rsid w:val="002E348E"/>
    <w:rsid w:val="002E3AC8"/>
    <w:rsid w:val="002E3E39"/>
    <w:rsid w:val="002E3F5F"/>
    <w:rsid w:val="002E4D98"/>
    <w:rsid w:val="002E526C"/>
    <w:rsid w:val="002E53F5"/>
    <w:rsid w:val="002E5DEF"/>
    <w:rsid w:val="002E6642"/>
    <w:rsid w:val="002E69D9"/>
    <w:rsid w:val="002E6D2C"/>
    <w:rsid w:val="002E78E1"/>
    <w:rsid w:val="002F0553"/>
    <w:rsid w:val="002F0C87"/>
    <w:rsid w:val="002F1FCD"/>
    <w:rsid w:val="002F27C1"/>
    <w:rsid w:val="002F2BF8"/>
    <w:rsid w:val="002F3617"/>
    <w:rsid w:val="002F4AD8"/>
    <w:rsid w:val="002F4ED7"/>
    <w:rsid w:val="002F5769"/>
    <w:rsid w:val="002F59E3"/>
    <w:rsid w:val="002F60EC"/>
    <w:rsid w:val="002F622C"/>
    <w:rsid w:val="002F631E"/>
    <w:rsid w:val="002F65E8"/>
    <w:rsid w:val="002F7353"/>
    <w:rsid w:val="002F7750"/>
    <w:rsid w:val="002F7F18"/>
    <w:rsid w:val="00302E62"/>
    <w:rsid w:val="003032E8"/>
    <w:rsid w:val="0030455F"/>
    <w:rsid w:val="003045D3"/>
    <w:rsid w:val="00304682"/>
    <w:rsid w:val="003049F1"/>
    <w:rsid w:val="00304B33"/>
    <w:rsid w:val="00304F82"/>
    <w:rsid w:val="00305B3A"/>
    <w:rsid w:val="00305E9F"/>
    <w:rsid w:val="00306EA8"/>
    <w:rsid w:val="00307C65"/>
    <w:rsid w:val="0031249C"/>
    <w:rsid w:val="0031572A"/>
    <w:rsid w:val="00315FDF"/>
    <w:rsid w:val="00316CEE"/>
    <w:rsid w:val="00316E1E"/>
    <w:rsid w:val="00317085"/>
    <w:rsid w:val="0031715C"/>
    <w:rsid w:val="00317960"/>
    <w:rsid w:val="00317D3F"/>
    <w:rsid w:val="00320026"/>
    <w:rsid w:val="00320A93"/>
    <w:rsid w:val="00320C39"/>
    <w:rsid w:val="00320FEA"/>
    <w:rsid w:val="00321677"/>
    <w:rsid w:val="0032225C"/>
    <w:rsid w:val="003229E2"/>
    <w:rsid w:val="00324086"/>
    <w:rsid w:val="003248B5"/>
    <w:rsid w:val="00324F23"/>
    <w:rsid w:val="00325210"/>
    <w:rsid w:val="00325CC0"/>
    <w:rsid w:val="0032639B"/>
    <w:rsid w:val="0032665B"/>
    <w:rsid w:val="003277B6"/>
    <w:rsid w:val="00330239"/>
    <w:rsid w:val="003306DE"/>
    <w:rsid w:val="0033130C"/>
    <w:rsid w:val="003317D2"/>
    <w:rsid w:val="0033198C"/>
    <w:rsid w:val="00332A6A"/>
    <w:rsid w:val="00334074"/>
    <w:rsid w:val="003346FE"/>
    <w:rsid w:val="00334A38"/>
    <w:rsid w:val="003350C0"/>
    <w:rsid w:val="003351D7"/>
    <w:rsid w:val="00335B4B"/>
    <w:rsid w:val="00336BBA"/>
    <w:rsid w:val="00340C6D"/>
    <w:rsid w:val="003410E9"/>
    <w:rsid w:val="00341121"/>
    <w:rsid w:val="00342589"/>
    <w:rsid w:val="00343304"/>
    <w:rsid w:val="0034349D"/>
    <w:rsid w:val="0034558C"/>
    <w:rsid w:val="00345680"/>
    <w:rsid w:val="00345EFE"/>
    <w:rsid w:val="003469CC"/>
    <w:rsid w:val="003476AF"/>
    <w:rsid w:val="003478F9"/>
    <w:rsid w:val="003510BD"/>
    <w:rsid w:val="00351AEA"/>
    <w:rsid w:val="0035223F"/>
    <w:rsid w:val="00352E03"/>
    <w:rsid w:val="00353AA6"/>
    <w:rsid w:val="00355286"/>
    <w:rsid w:val="00355DA0"/>
    <w:rsid w:val="00360C4B"/>
    <w:rsid w:val="00360F7E"/>
    <w:rsid w:val="0036142C"/>
    <w:rsid w:val="00361825"/>
    <w:rsid w:val="00362073"/>
    <w:rsid w:val="0036258C"/>
    <w:rsid w:val="0036375E"/>
    <w:rsid w:val="003642C3"/>
    <w:rsid w:val="003643AB"/>
    <w:rsid w:val="00364AA5"/>
    <w:rsid w:val="00364C03"/>
    <w:rsid w:val="003650CB"/>
    <w:rsid w:val="003658C6"/>
    <w:rsid w:val="00365C9B"/>
    <w:rsid w:val="00366CD5"/>
    <w:rsid w:val="00366DF7"/>
    <w:rsid w:val="003671DA"/>
    <w:rsid w:val="003678E6"/>
    <w:rsid w:val="00367BF8"/>
    <w:rsid w:val="00367C67"/>
    <w:rsid w:val="00371D6D"/>
    <w:rsid w:val="003720CD"/>
    <w:rsid w:val="00372D16"/>
    <w:rsid w:val="00372EE5"/>
    <w:rsid w:val="0037313D"/>
    <w:rsid w:val="003751A4"/>
    <w:rsid w:val="0037635A"/>
    <w:rsid w:val="0037636E"/>
    <w:rsid w:val="00377A31"/>
    <w:rsid w:val="00380471"/>
    <w:rsid w:val="003804EC"/>
    <w:rsid w:val="00380719"/>
    <w:rsid w:val="00382441"/>
    <w:rsid w:val="00382C69"/>
    <w:rsid w:val="00383A8E"/>
    <w:rsid w:val="00383DEA"/>
    <w:rsid w:val="003849A1"/>
    <w:rsid w:val="00384DD1"/>
    <w:rsid w:val="00384F0C"/>
    <w:rsid w:val="00386F7B"/>
    <w:rsid w:val="003879BD"/>
    <w:rsid w:val="00387D53"/>
    <w:rsid w:val="00390413"/>
    <w:rsid w:val="00390C34"/>
    <w:rsid w:val="00390F77"/>
    <w:rsid w:val="00391D27"/>
    <w:rsid w:val="00391E33"/>
    <w:rsid w:val="00392404"/>
    <w:rsid w:val="00392ECC"/>
    <w:rsid w:val="0039301B"/>
    <w:rsid w:val="003932A8"/>
    <w:rsid w:val="003932E7"/>
    <w:rsid w:val="00393654"/>
    <w:rsid w:val="00394360"/>
    <w:rsid w:val="003946FC"/>
    <w:rsid w:val="00394DBD"/>
    <w:rsid w:val="003962EC"/>
    <w:rsid w:val="003978C2"/>
    <w:rsid w:val="003A05F9"/>
    <w:rsid w:val="003A08C5"/>
    <w:rsid w:val="003A0AA2"/>
    <w:rsid w:val="003A0AEB"/>
    <w:rsid w:val="003A1451"/>
    <w:rsid w:val="003A253F"/>
    <w:rsid w:val="003A3FFF"/>
    <w:rsid w:val="003A40FD"/>
    <w:rsid w:val="003A4C23"/>
    <w:rsid w:val="003A60A6"/>
    <w:rsid w:val="003A62AA"/>
    <w:rsid w:val="003A6676"/>
    <w:rsid w:val="003A7985"/>
    <w:rsid w:val="003B0491"/>
    <w:rsid w:val="003B1086"/>
    <w:rsid w:val="003B1C31"/>
    <w:rsid w:val="003B2254"/>
    <w:rsid w:val="003B2C86"/>
    <w:rsid w:val="003B568E"/>
    <w:rsid w:val="003B58D5"/>
    <w:rsid w:val="003B5A3D"/>
    <w:rsid w:val="003B5C17"/>
    <w:rsid w:val="003B645A"/>
    <w:rsid w:val="003B661B"/>
    <w:rsid w:val="003B6A5D"/>
    <w:rsid w:val="003C0C35"/>
    <w:rsid w:val="003C1241"/>
    <w:rsid w:val="003C17CC"/>
    <w:rsid w:val="003C1AD3"/>
    <w:rsid w:val="003C1F67"/>
    <w:rsid w:val="003C225A"/>
    <w:rsid w:val="003C259A"/>
    <w:rsid w:val="003C3976"/>
    <w:rsid w:val="003C3A7B"/>
    <w:rsid w:val="003C3B04"/>
    <w:rsid w:val="003C4198"/>
    <w:rsid w:val="003C682D"/>
    <w:rsid w:val="003C6CAE"/>
    <w:rsid w:val="003D1D3E"/>
    <w:rsid w:val="003D1E46"/>
    <w:rsid w:val="003D201A"/>
    <w:rsid w:val="003D2105"/>
    <w:rsid w:val="003D3288"/>
    <w:rsid w:val="003D38D6"/>
    <w:rsid w:val="003D3BBF"/>
    <w:rsid w:val="003D3C89"/>
    <w:rsid w:val="003D5694"/>
    <w:rsid w:val="003D5880"/>
    <w:rsid w:val="003D5BA1"/>
    <w:rsid w:val="003D63CF"/>
    <w:rsid w:val="003D64EC"/>
    <w:rsid w:val="003D65C3"/>
    <w:rsid w:val="003D666B"/>
    <w:rsid w:val="003E1C69"/>
    <w:rsid w:val="003E1F00"/>
    <w:rsid w:val="003E2C28"/>
    <w:rsid w:val="003E2F6D"/>
    <w:rsid w:val="003E304E"/>
    <w:rsid w:val="003E31D7"/>
    <w:rsid w:val="003E4E74"/>
    <w:rsid w:val="003E5486"/>
    <w:rsid w:val="003F1B9A"/>
    <w:rsid w:val="003F1E69"/>
    <w:rsid w:val="003F2267"/>
    <w:rsid w:val="003F2EF1"/>
    <w:rsid w:val="003F3BA0"/>
    <w:rsid w:val="003F46A5"/>
    <w:rsid w:val="003F488C"/>
    <w:rsid w:val="003F519B"/>
    <w:rsid w:val="003F5BA4"/>
    <w:rsid w:val="003F5E46"/>
    <w:rsid w:val="003F6A17"/>
    <w:rsid w:val="003F7AC3"/>
    <w:rsid w:val="004005C2"/>
    <w:rsid w:val="00400E57"/>
    <w:rsid w:val="00402196"/>
    <w:rsid w:val="004023EA"/>
    <w:rsid w:val="00402B62"/>
    <w:rsid w:val="00402B8B"/>
    <w:rsid w:val="004033EF"/>
    <w:rsid w:val="00403AA6"/>
    <w:rsid w:val="00403EC9"/>
    <w:rsid w:val="004050E5"/>
    <w:rsid w:val="004069AD"/>
    <w:rsid w:val="00406B7D"/>
    <w:rsid w:val="00410095"/>
    <w:rsid w:val="0041304C"/>
    <w:rsid w:val="00413FFB"/>
    <w:rsid w:val="00414752"/>
    <w:rsid w:val="0041611E"/>
    <w:rsid w:val="0041684E"/>
    <w:rsid w:val="00417256"/>
    <w:rsid w:val="00417DEA"/>
    <w:rsid w:val="00420675"/>
    <w:rsid w:val="00421A30"/>
    <w:rsid w:val="00422237"/>
    <w:rsid w:val="004224C9"/>
    <w:rsid w:val="00423F41"/>
    <w:rsid w:val="00424607"/>
    <w:rsid w:val="0042553A"/>
    <w:rsid w:val="004263B7"/>
    <w:rsid w:val="00427425"/>
    <w:rsid w:val="00427827"/>
    <w:rsid w:val="004279EF"/>
    <w:rsid w:val="00427BD4"/>
    <w:rsid w:val="0043014F"/>
    <w:rsid w:val="00430CB3"/>
    <w:rsid w:val="00430DEA"/>
    <w:rsid w:val="004337AE"/>
    <w:rsid w:val="00433E61"/>
    <w:rsid w:val="00435529"/>
    <w:rsid w:val="00435748"/>
    <w:rsid w:val="00435B85"/>
    <w:rsid w:val="00436466"/>
    <w:rsid w:val="0043677C"/>
    <w:rsid w:val="004370E9"/>
    <w:rsid w:val="00437DD4"/>
    <w:rsid w:val="00440098"/>
    <w:rsid w:val="00440A6F"/>
    <w:rsid w:val="00441AF2"/>
    <w:rsid w:val="0044203D"/>
    <w:rsid w:val="00442045"/>
    <w:rsid w:val="004426EC"/>
    <w:rsid w:val="00443493"/>
    <w:rsid w:val="00443754"/>
    <w:rsid w:val="004455E7"/>
    <w:rsid w:val="00445ADE"/>
    <w:rsid w:val="00445AEC"/>
    <w:rsid w:val="00446172"/>
    <w:rsid w:val="00446683"/>
    <w:rsid w:val="004473FF"/>
    <w:rsid w:val="004478BB"/>
    <w:rsid w:val="00447D23"/>
    <w:rsid w:val="0045046B"/>
    <w:rsid w:val="004513F9"/>
    <w:rsid w:val="00451ACA"/>
    <w:rsid w:val="0045277E"/>
    <w:rsid w:val="00452E67"/>
    <w:rsid w:val="00453317"/>
    <w:rsid w:val="0045379B"/>
    <w:rsid w:val="00453957"/>
    <w:rsid w:val="004540AB"/>
    <w:rsid w:val="0045417B"/>
    <w:rsid w:val="00454B5C"/>
    <w:rsid w:val="004565E4"/>
    <w:rsid w:val="00456768"/>
    <w:rsid w:val="00457171"/>
    <w:rsid w:val="004577B6"/>
    <w:rsid w:val="004601B9"/>
    <w:rsid w:val="004602F4"/>
    <w:rsid w:val="0046304E"/>
    <w:rsid w:val="00463692"/>
    <w:rsid w:val="004637D5"/>
    <w:rsid w:val="0046384C"/>
    <w:rsid w:val="00463EA0"/>
    <w:rsid w:val="00463FD0"/>
    <w:rsid w:val="0046486D"/>
    <w:rsid w:val="00464F68"/>
    <w:rsid w:val="00465230"/>
    <w:rsid w:val="0046622D"/>
    <w:rsid w:val="00466262"/>
    <w:rsid w:val="00466D4D"/>
    <w:rsid w:val="00466FD6"/>
    <w:rsid w:val="00467151"/>
    <w:rsid w:val="00467A02"/>
    <w:rsid w:val="00470965"/>
    <w:rsid w:val="00470C65"/>
    <w:rsid w:val="004712EA"/>
    <w:rsid w:val="004725F0"/>
    <w:rsid w:val="00472B5D"/>
    <w:rsid w:val="00472F7A"/>
    <w:rsid w:val="004730C3"/>
    <w:rsid w:val="004735D8"/>
    <w:rsid w:val="00473987"/>
    <w:rsid w:val="00473A03"/>
    <w:rsid w:val="00474CD7"/>
    <w:rsid w:val="004763DC"/>
    <w:rsid w:val="00476625"/>
    <w:rsid w:val="00476A96"/>
    <w:rsid w:val="00476EAC"/>
    <w:rsid w:val="00477340"/>
    <w:rsid w:val="00480221"/>
    <w:rsid w:val="004802C9"/>
    <w:rsid w:val="004807D8"/>
    <w:rsid w:val="00480C11"/>
    <w:rsid w:val="00480FE1"/>
    <w:rsid w:val="00481070"/>
    <w:rsid w:val="00481633"/>
    <w:rsid w:val="004835C9"/>
    <w:rsid w:val="00483BC0"/>
    <w:rsid w:val="00484F38"/>
    <w:rsid w:val="004852AF"/>
    <w:rsid w:val="00485E0C"/>
    <w:rsid w:val="004865A0"/>
    <w:rsid w:val="00486D8F"/>
    <w:rsid w:val="0049055C"/>
    <w:rsid w:val="0049058D"/>
    <w:rsid w:val="00492F86"/>
    <w:rsid w:val="0049355A"/>
    <w:rsid w:val="004953A0"/>
    <w:rsid w:val="00495E16"/>
    <w:rsid w:val="00496164"/>
    <w:rsid w:val="00497143"/>
    <w:rsid w:val="0049780D"/>
    <w:rsid w:val="004A0538"/>
    <w:rsid w:val="004A07C4"/>
    <w:rsid w:val="004A097D"/>
    <w:rsid w:val="004A158C"/>
    <w:rsid w:val="004A1A0B"/>
    <w:rsid w:val="004A1FFE"/>
    <w:rsid w:val="004A206E"/>
    <w:rsid w:val="004A29B4"/>
    <w:rsid w:val="004A38CD"/>
    <w:rsid w:val="004A6F31"/>
    <w:rsid w:val="004A7B54"/>
    <w:rsid w:val="004A7CAB"/>
    <w:rsid w:val="004B08EE"/>
    <w:rsid w:val="004B0CC2"/>
    <w:rsid w:val="004B196A"/>
    <w:rsid w:val="004B2545"/>
    <w:rsid w:val="004B2930"/>
    <w:rsid w:val="004B39CB"/>
    <w:rsid w:val="004B418D"/>
    <w:rsid w:val="004B4E74"/>
    <w:rsid w:val="004B5864"/>
    <w:rsid w:val="004B5C80"/>
    <w:rsid w:val="004B6792"/>
    <w:rsid w:val="004B691A"/>
    <w:rsid w:val="004B6C1A"/>
    <w:rsid w:val="004B7782"/>
    <w:rsid w:val="004B7E3D"/>
    <w:rsid w:val="004C05CB"/>
    <w:rsid w:val="004C4B79"/>
    <w:rsid w:val="004C5976"/>
    <w:rsid w:val="004C5B8F"/>
    <w:rsid w:val="004C6553"/>
    <w:rsid w:val="004C691E"/>
    <w:rsid w:val="004C6B62"/>
    <w:rsid w:val="004D0056"/>
    <w:rsid w:val="004D17D5"/>
    <w:rsid w:val="004D2289"/>
    <w:rsid w:val="004D2A18"/>
    <w:rsid w:val="004D3659"/>
    <w:rsid w:val="004D39B5"/>
    <w:rsid w:val="004D4C35"/>
    <w:rsid w:val="004D4DCD"/>
    <w:rsid w:val="004D6957"/>
    <w:rsid w:val="004D7717"/>
    <w:rsid w:val="004D7EEE"/>
    <w:rsid w:val="004E04A8"/>
    <w:rsid w:val="004E1878"/>
    <w:rsid w:val="004E222F"/>
    <w:rsid w:val="004E2B46"/>
    <w:rsid w:val="004E2ECF"/>
    <w:rsid w:val="004E3AA1"/>
    <w:rsid w:val="004E62D8"/>
    <w:rsid w:val="004E6C4A"/>
    <w:rsid w:val="004E6F29"/>
    <w:rsid w:val="004E7375"/>
    <w:rsid w:val="004E7BBE"/>
    <w:rsid w:val="004E7EB7"/>
    <w:rsid w:val="004F0489"/>
    <w:rsid w:val="004F08A3"/>
    <w:rsid w:val="004F1214"/>
    <w:rsid w:val="004F1409"/>
    <w:rsid w:val="004F1A5F"/>
    <w:rsid w:val="004F1D60"/>
    <w:rsid w:val="004F2145"/>
    <w:rsid w:val="004F2755"/>
    <w:rsid w:val="004F2F6F"/>
    <w:rsid w:val="004F2FA9"/>
    <w:rsid w:val="004F38BC"/>
    <w:rsid w:val="004F3CD9"/>
    <w:rsid w:val="004F4451"/>
    <w:rsid w:val="004F4D9A"/>
    <w:rsid w:val="004F57BB"/>
    <w:rsid w:val="004F5E68"/>
    <w:rsid w:val="004F6661"/>
    <w:rsid w:val="004F6C28"/>
    <w:rsid w:val="0050026A"/>
    <w:rsid w:val="00500A47"/>
    <w:rsid w:val="00500E47"/>
    <w:rsid w:val="00500F25"/>
    <w:rsid w:val="00503545"/>
    <w:rsid w:val="00503A24"/>
    <w:rsid w:val="00503F1B"/>
    <w:rsid w:val="00503FAF"/>
    <w:rsid w:val="00504D80"/>
    <w:rsid w:val="00504EC1"/>
    <w:rsid w:val="005050AA"/>
    <w:rsid w:val="00506413"/>
    <w:rsid w:val="0050703D"/>
    <w:rsid w:val="00507957"/>
    <w:rsid w:val="00507CB2"/>
    <w:rsid w:val="00510086"/>
    <w:rsid w:val="005102C2"/>
    <w:rsid w:val="005104A9"/>
    <w:rsid w:val="005114D4"/>
    <w:rsid w:val="005119D1"/>
    <w:rsid w:val="00511F73"/>
    <w:rsid w:val="00514CFF"/>
    <w:rsid w:val="0051554B"/>
    <w:rsid w:val="00515698"/>
    <w:rsid w:val="0051674A"/>
    <w:rsid w:val="005169C7"/>
    <w:rsid w:val="00520483"/>
    <w:rsid w:val="005204C6"/>
    <w:rsid w:val="00520556"/>
    <w:rsid w:val="00520559"/>
    <w:rsid w:val="00521E7E"/>
    <w:rsid w:val="005220E5"/>
    <w:rsid w:val="005239C6"/>
    <w:rsid w:val="00523CF0"/>
    <w:rsid w:val="00523ED7"/>
    <w:rsid w:val="00523F3D"/>
    <w:rsid w:val="00524CDE"/>
    <w:rsid w:val="00526D97"/>
    <w:rsid w:val="0052761B"/>
    <w:rsid w:val="00530333"/>
    <w:rsid w:val="00530711"/>
    <w:rsid w:val="00530C6B"/>
    <w:rsid w:val="00530CC4"/>
    <w:rsid w:val="00530E92"/>
    <w:rsid w:val="005315EE"/>
    <w:rsid w:val="00531682"/>
    <w:rsid w:val="00531E0D"/>
    <w:rsid w:val="005334ED"/>
    <w:rsid w:val="00534BBB"/>
    <w:rsid w:val="00536DC9"/>
    <w:rsid w:val="0053774A"/>
    <w:rsid w:val="00540118"/>
    <w:rsid w:val="00541AE0"/>
    <w:rsid w:val="00541F6C"/>
    <w:rsid w:val="00542657"/>
    <w:rsid w:val="00543A99"/>
    <w:rsid w:val="00543E69"/>
    <w:rsid w:val="00543F70"/>
    <w:rsid w:val="005442F2"/>
    <w:rsid w:val="00545337"/>
    <w:rsid w:val="0054640D"/>
    <w:rsid w:val="00546873"/>
    <w:rsid w:val="00546B2A"/>
    <w:rsid w:val="0055011C"/>
    <w:rsid w:val="005504B1"/>
    <w:rsid w:val="00550DE8"/>
    <w:rsid w:val="00553239"/>
    <w:rsid w:val="005536A0"/>
    <w:rsid w:val="00553960"/>
    <w:rsid w:val="00553963"/>
    <w:rsid w:val="00554B9A"/>
    <w:rsid w:val="00555109"/>
    <w:rsid w:val="00556A8A"/>
    <w:rsid w:val="005573FF"/>
    <w:rsid w:val="005578B5"/>
    <w:rsid w:val="00557A6C"/>
    <w:rsid w:val="00560063"/>
    <w:rsid w:val="005601AE"/>
    <w:rsid w:val="00560B64"/>
    <w:rsid w:val="005621F1"/>
    <w:rsid w:val="00562258"/>
    <w:rsid w:val="00562E07"/>
    <w:rsid w:val="005633D7"/>
    <w:rsid w:val="005639F0"/>
    <w:rsid w:val="00564246"/>
    <w:rsid w:val="0056437D"/>
    <w:rsid w:val="005644E1"/>
    <w:rsid w:val="00564927"/>
    <w:rsid w:val="00565BC2"/>
    <w:rsid w:val="00565ECC"/>
    <w:rsid w:val="00565FBF"/>
    <w:rsid w:val="00566BBD"/>
    <w:rsid w:val="00567166"/>
    <w:rsid w:val="0056759A"/>
    <w:rsid w:val="005709E4"/>
    <w:rsid w:val="00572EC0"/>
    <w:rsid w:val="005733A9"/>
    <w:rsid w:val="005738F8"/>
    <w:rsid w:val="00573C01"/>
    <w:rsid w:val="00573D04"/>
    <w:rsid w:val="005742CB"/>
    <w:rsid w:val="005749F0"/>
    <w:rsid w:val="00575E45"/>
    <w:rsid w:val="00577D64"/>
    <w:rsid w:val="00577FE2"/>
    <w:rsid w:val="00580377"/>
    <w:rsid w:val="0058095F"/>
    <w:rsid w:val="00581699"/>
    <w:rsid w:val="00581B0A"/>
    <w:rsid w:val="0058210C"/>
    <w:rsid w:val="00582322"/>
    <w:rsid w:val="00582BEB"/>
    <w:rsid w:val="00582D5C"/>
    <w:rsid w:val="005835FE"/>
    <w:rsid w:val="0058363D"/>
    <w:rsid w:val="0058412F"/>
    <w:rsid w:val="005848EA"/>
    <w:rsid w:val="00584E8E"/>
    <w:rsid w:val="00585437"/>
    <w:rsid w:val="0058647E"/>
    <w:rsid w:val="00586B48"/>
    <w:rsid w:val="00586B75"/>
    <w:rsid w:val="005870A4"/>
    <w:rsid w:val="005873EC"/>
    <w:rsid w:val="00587632"/>
    <w:rsid w:val="00587B8F"/>
    <w:rsid w:val="00590302"/>
    <w:rsid w:val="005903D7"/>
    <w:rsid w:val="005906C0"/>
    <w:rsid w:val="0059099D"/>
    <w:rsid w:val="00590B2A"/>
    <w:rsid w:val="005915B5"/>
    <w:rsid w:val="005916DB"/>
    <w:rsid w:val="00591904"/>
    <w:rsid w:val="00591D53"/>
    <w:rsid w:val="005923DA"/>
    <w:rsid w:val="00592604"/>
    <w:rsid w:val="0059420C"/>
    <w:rsid w:val="00594710"/>
    <w:rsid w:val="00594965"/>
    <w:rsid w:val="0059617D"/>
    <w:rsid w:val="005969AA"/>
    <w:rsid w:val="00597266"/>
    <w:rsid w:val="005A0518"/>
    <w:rsid w:val="005A1098"/>
    <w:rsid w:val="005A189D"/>
    <w:rsid w:val="005A23A8"/>
    <w:rsid w:val="005A2517"/>
    <w:rsid w:val="005A2A04"/>
    <w:rsid w:val="005A2D6A"/>
    <w:rsid w:val="005A3EEC"/>
    <w:rsid w:val="005A4663"/>
    <w:rsid w:val="005A5EA1"/>
    <w:rsid w:val="005A6720"/>
    <w:rsid w:val="005A6798"/>
    <w:rsid w:val="005A72F4"/>
    <w:rsid w:val="005A7CB2"/>
    <w:rsid w:val="005B058E"/>
    <w:rsid w:val="005B2947"/>
    <w:rsid w:val="005B32CD"/>
    <w:rsid w:val="005B36F5"/>
    <w:rsid w:val="005B481A"/>
    <w:rsid w:val="005B4997"/>
    <w:rsid w:val="005B4E1A"/>
    <w:rsid w:val="005B69A3"/>
    <w:rsid w:val="005B6E1E"/>
    <w:rsid w:val="005B7903"/>
    <w:rsid w:val="005B7BDF"/>
    <w:rsid w:val="005C055A"/>
    <w:rsid w:val="005C0F96"/>
    <w:rsid w:val="005C23D7"/>
    <w:rsid w:val="005C2C6D"/>
    <w:rsid w:val="005C2FCD"/>
    <w:rsid w:val="005C3CC6"/>
    <w:rsid w:val="005C41A7"/>
    <w:rsid w:val="005C49FB"/>
    <w:rsid w:val="005C4A77"/>
    <w:rsid w:val="005C5AA7"/>
    <w:rsid w:val="005C73E6"/>
    <w:rsid w:val="005D04A6"/>
    <w:rsid w:val="005D0C49"/>
    <w:rsid w:val="005D2526"/>
    <w:rsid w:val="005D2AEC"/>
    <w:rsid w:val="005D3335"/>
    <w:rsid w:val="005D33E2"/>
    <w:rsid w:val="005D3B1D"/>
    <w:rsid w:val="005D3E15"/>
    <w:rsid w:val="005D41DB"/>
    <w:rsid w:val="005D436E"/>
    <w:rsid w:val="005D45A1"/>
    <w:rsid w:val="005D460E"/>
    <w:rsid w:val="005D4C9B"/>
    <w:rsid w:val="005D6714"/>
    <w:rsid w:val="005D6A81"/>
    <w:rsid w:val="005D6ABF"/>
    <w:rsid w:val="005D7474"/>
    <w:rsid w:val="005E1A05"/>
    <w:rsid w:val="005E2716"/>
    <w:rsid w:val="005E276A"/>
    <w:rsid w:val="005E2973"/>
    <w:rsid w:val="005E5B39"/>
    <w:rsid w:val="005E5C76"/>
    <w:rsid w:val="005E6558"/>
    <w:rsid w:val="005E66DF"/>
    <w:rsid w:val="005E72A8"/>
    <w:rsid w:val="005E77E2"/>
    <w:rsid w:val="005E7E71"/>
    <w:rsid w:val="005F190D"/>
    <w:rsid w:val="005F299B"/>
    <w:rsid w:val="005F3608"/>
    <w:rsid w:val="005F47E3"/>
    <w:rsid w:val="005F5956"/>
    <w:rsid w:val="005F59DA"/>
    <w:rsid w:val="005F660C"/>
    <w:rsid w:val="005F6F01"/>
    <w:rsid w:val="005F7018"/>
    <w:rsid w:val="005F70F1"/>
    <w:rsid w:val="005F743A"/>
    <w:rsid w:val="005F77D1"/>
    <w:rsid w:val="005F79CB"/>
    <w:rsid w:val="005F7B78"/>
    <w:rsid w:val="0060120A"/>
    <w:rsid w:val="006012CF"/>
    <w:rsid w:val="006022F9"/>
    <w:rsid w:val="00602D77"/>
    <w:rsid w:val="00602E49"/>
    <w:rsid w:val="00603236"/>
    <w:rsid w:val="0060398E"/>
    <w:rsid w:val="006057E2"/>
    <w:rsid w:val="006063A7"/>
    <w:rsid w:val="00606A50"/>
    <w:rsid w:val="00607B6A"/>
    <w:rsid w:val="00607D2B"/>
    <w:rsid w:val="006112D0"/>
    <w:rsid w:val="00611CE5"/>
    <w:rsid w:val="00612906"/>
    <w:rsid w:val="0061366D"/>
    <w:rsid w:val="00613DC5"/>
    <w:rsid w:val="0061479A"/>
    <w:rsid w:val="00614C26"/>
    <w:rsid w:val="00614D51"/>
    <w:rsid w:val="006166A3"/>
    <w:rsid w:val="0061687B"/>
    <w:rsid w:val="006168E8"/>
    <w:rsid w:val="006207B1"/>
    <w:rsid w:val="00622247"/>
    <w:rsid w:val="00622671"/>
    <w:rsid w:val="006226D8"/>
    <w:rsid w:val="00622CD9"/>
    <w:rsid w:val="00622D40"/>
    <w:rsid w:val="00624AC2"/>
    <w:rsid w:val="00624EBC"/>
    <w:rsid w:val="00626878"/>
    <w:rsid w:val="00630678"/>
    <w:rsid w:val="00630A08"/>
    <w:rsid w:val="00630A5C"/>
    <w:rsid w:val="00630D71"/>
    <w:rsid w:val="006319AE"/>
    <w:rsid w:val="00631FAD"/>
    <w:rsid w:val="00632616"/>
    <w:rsid w:val="00632E78"/>
    <w:rsid w:val="006335F8"/>
    <w:rsid w:val="00634320"/>
    <w:rsid w:val="00634964"/>
    <w:rsid w:val="00635A3F"/>
    <w:rsid w:val="00636257"/>
    <w:rsid w:val="006371CE"/>
    <w:rsid w:val="006374D1"/>
    <w:rsid w:val="00637733"/>
    <w:rsid w:val="006402D8"/>
    <w:rsid w:val="00640368"/>
    <w:rsid w:val="006411CC"/>
    <w:rsid w:val="0064174F"/>
    <w:rsid w:val="00641BE3"/>
    <w:rsid w:val="006426D7"/>
    <w:rsid w:val="006428F4"/>
    <w:rsid w:val="0064345E"/>
    <w:rsid w:val="00644D86"/>
    <w:rsid w:val="006458E9"/>
    <w:rsid w:val="00646BCB"/>
    <w:rsid w:val="00646DEB"/>
    <w:rsid w:val="00646E61"/>
    <w:rsid w:val="00647EA9"/>
    <w:rsid w:val="006511CB"/>
    <w:rsid w:val="006513ED"/>
    <w:rsid w:val="00652203"/>
    <w:rsid w:val="00652583"/>
    <w:rsid w:val="00652BDC"/>
    <w:rsid w:val="00653349"/>
    <w:rsid w:val="006534B5"/>
    <w:rsid w:val="00653816"/>
    <w:rsid w:val="00653ABD"/>
    <w:rsid w:val="006545EC"/>
    <w:rsid w:val="0065468D"/>
    <w:rsid w:val="00655408"/>
    <w:rsid w:val="00656073"/>
    <w:rsid w:val="0065622D"/>
    <w:rsid w:val="00656921"/>
    <w:rsid w:val="00660184"/>
    <w:rsid w:val="00660582"/>
    <w:rsid w:val="00662139"/>
    <w:rsid w:val="00663D87"/>
    <w:rsid w:val="00663E0F"/>
    <w:rsid w:val="0066438F"/>
    <w:rsid w:val="006652D7"/>
    <w:rsid w:val="0066630E"/>
    <w:rsid w:val="00666367"/>
    <w:rsid w:val="00666D9B"/>
    <w:rsid w:val="006677D2"/>
    <w:rsid w:val="0066791B"/>
    <w:rsid w:val="006700C2"/>
    <w:rsid w:val="00670321"/>
    <w:rsid w:val="00670D92"/>
    <w:rsid w:val="006711D9"/>
    <w:rsid w:val="006715E1"/>
    <w:rsid w:val="006716B4"/>
    <w:rsid w:val="00671920"/>
    <w:rsid w:val="006722AA"/>
    <w:rsid w:val="00672BA5"/>
    <w:rsid w:val="00672F59"/>
    <w:rsid w:val="00673575"/>
    <w:rsid w:val="006736FE"/>
    <w:rsid w:val="0067396B"/>
    <w:rsid w:val="00673C18"/>
    <w:rsid w:val="006741BD"/>
    <w:rsid w:val="00674388"/>
    <w:rsid w:val="006746FD"/>
    <w:rsid w:val="00674A70"/>
    <w:rsid w:val="006752FE"/>
    <w:rsid w:val="00676DE8"/>
    <w:rsid w:val="00676DE9"/>
    <w:rsid w:val="00680A6E"/>
    <w:rsid w:val="0068150D"/>
    <w:rsid w:val="00681E3C"/>
    <w:rsid w:val="006824C3"/>
    <w:rsid w:val="00682934"/>
    <w:rsid w:val="00683E87"/>
    <w:rsid w:val="006852AD"/>
    <w:rsid w:val="006856EB"/>
    <w:rsid w:val="00686920"/>
    <w:rsid w:val="00686ED7"/>
    <w:rsid w:val="006873D8"/>
    <w:rsid w:val="00687A3F"/>
    <w:rsid w:val="00687A89"/>
    <w:rsid w:val="00690E11"/>
    <w:rsid w:val="0069238E"/>
    <w:rsid w:val="00693695"/>
    <w:rsid w:val="0069530E"/>
    <w:rsid w:val="00695A7D"/>
    <w:rsid w:val="0069653A"/>
    <w:rsid w:val="00696843"/>
    <w:rsid w:val="00697133"/>
    <w:rsid w:val="006978C5"/>
    <w:rsid w:val="006A0AD4"/>
    <w:rsid w:val="006A0EA1"/>
    <w:rsid w:val="006A1871"/>
    <w:rsid w:val="006A1DF5"/>
    <w:rsid w:val="006A319E"/>
    <w:rsid w:val="006A31ED"/>
    <w:rsid w:val="006A3237"/>
    <w:rsid w:val="006A33F6"/>
    <w:rsid w:val="006A3757"/>
    <w:rsid w:val="006A4B49"/>
    <w:rsid w:val="006A508E"/>
    <w:rsid w:val="006A573C"/>
    <w:rsid w:val="006A5F53"/>
    <w:rsid w:val="006A6DAC"/>
    <w:rsid w:val="006A70D4"/>
    <w:rsid w:val="006B3D77"/>
    <w:rsid w:val="006B3E45"/>
    <w:rsid w:val="006B4011"/>
    <w:rsid w:val="006B6C6C"/>
    <w:rsid w:val="006B6E71"/>
    <w:rsid w:val="006C0294"/>
    <w:rsid w:val="006C2FBB"/>
    <w:rsid w:val="006C3522"/>
    <w:rsid w:val="006C45D4"/>
    <w:rsid w:val="006C4DCD"/>
    <w:rsid w:val="006C4E7A"/>
    <w:rsid w:val="006C59A1"/>
    <w:rsid w:val="006C68B8"/>
    <w:rsid w:val="006C6C55"/>
    <w:rsid w:val="006C6F57"/>
    <w:rsid w:val="006C7285"/>
    <w:rsid w:val="006D0231"/>
    <w:rsid w:val="006D1B21"/>
    <w:rsid w:val="006D1D48"/>
    <w:rsid w:val="006D1D71"/>
    <w:rsid w:val="006D2741"/>
    <w:rsid w:val="006D2C29"/>
    <w:rsid w:val="006D2EB2"/>
    <w:rsid w:val="006D3FF2"/>
    <w:rsid w:val="006D4F01"/>
    <w:rsid w:val="006D5717"/>
    <w:rsid w:val="006D58C5"/>
    <w:rsid w:val="006D6F3C"/>
    <w:rsid w:val="006D7301"/>
    <w:rsid w:val="006D76DA"/>
    <w:rsid w:val="006D796C"/>
    <w:rsid w:val="006D7CCE"/>
    <w:rsid w:val="006E0C35"/>
    <w:rsid w:val="006E1017"/>
    <w:rsid w:val="006E33AC"/>
    <w:rsid w:val="006E3C1C"/>
    <w:rsid w:val="006E49BC"/>
    <w:rsid w:val="006E4B24"/>
    <w:rsid w:val="006E4FE0"/>
    <w:rsid w:val="006E6445"/>
    <w:rsid w:val="006E64BB"/>
    <w:rsid w:val="006E7033"/>
    <w:rsid w:val="006E78F3"/>
    <w:rsid w:val="006F0DF5"/>
    <w:rsid w:val="006F1071"/>
    <w:rsid w:val="006F165E"/>
    <w:rsid w:val="006F2554"/>
    <w:rsid w:val="006F338A"/>
    <w:rsid w:val="006F383C"/>
    <w:rsid w:val="006F41BD"/>
    <w:rsid w:val="006F4209"/>
    <w:rsid w:val="006F4C6F"/>
    <w:rsid w:val="006F57FF"/>
    <w:rsid w:val="006F5A44"/>
    <w:rsid w:val="006F6AB0"/>
    <w:rsid w:val="00700728"/>
    <w:rsid w:val="0070139A"/>
    <w:rsid w:val="0070157C"/>
    <w:rsid w:val="0070161E"/>
    <w:rsid w:val="0070255E"/>
    <w:rsid w:val="007039D8"/>
    <w:rsid w:val="00703C92"/>
    <w:rsid w:val="00703D88"/>
    <w:rsid w:val="0070472A"/>
    <w:rsid w:val="00704A35"/>
    <w:rsid w:val="007058E4"/>
    <w:rsid w:val="00705FFF"/>
    <w:rsid w:val="00706C35"/>
    <w:rsid w:val="007073E6"/>
    <w:rsid w:val="00707D56"/>
    <w:rsid w:val="00710223"/>
    <w:rsid w:val="007103D4"/>
    <w:rsid w:val="0071081D"/>
    <w:rsid w:val="00714180"/>
    <w:rsid w:val="00714544"/>
    <w:rsid w:val="00715699"/>
    <w:rsid w:val="00715EDD"/>
    <w:rsid w:val="0071616A"/>
    <w:rsid w:val="00720A6E"/>
    <w:rsid w:val="00720C20"/>
    <w:rsid w:val="00723759"/>
    <w:rsid w:val="00723B6A"/>
    <w:rsid w:val="00724107"/>
    <w:rsid w:val="007248CB"/>
    <w:rsid w:val="007248E1"/>
    <w:rsid w:val="00725D43"/>
    <w:rsid w:val="007263C7"/>
    <w:rsid w:val="007267E1"/>
    <w:rsid w:val="00726B43"/>
    <w:rsid w:val="0072721D"/>
    <w:rsid w:val="00730F73"/>
    <w:rsid w:val="0073123E"/>
    <w:rsid w:val="007316B9"/>
    <w:rsid w:val="00731AAB"/>
    <w:rsid w:val="00731F44"/>
    <w:rsid w:val="00732A45"/>
    <w:rsid w:val="00733464"/>
    <w:rsid w:val="00734D4E"/>
    <w:rsid w:val="00735B25"/>
    <w:rsid w:val="007369E0"/>
    <w:rsid w:val="0073702E"/>
    <w:rsid w:val="00740114"/>
    <w:rsid w:val="00740A01"/>
    <w:rsid w:val="0074135E"/>
    <w:rsid w:val="007416DC"/>
    <w:rsid w:val="00741E70"/>
    <w:rsid w:val="00742423"/>
    <w:rsid w:val="00742F7A"/>
    <w:rsid w:val="007450E6"/>
    <w:rsid w:val="00745545"/>
    <w:rsid w:val="007456AF"/>
    <w:rsid w:val="00745791"/>
    <w:rsid w:val="00746147"/>
    <w:rsid w:val="007508DC"/>
    <w:rsid w:val="00750F01"/>
    <w:rsid w:val="007525A9"/>
    <w:rsid w:val="007528A8"/>
    <w:rsid w:val="00754564"/>
    <w:rsid w:val="007554E9"/>
    <w:rsid w:val="0075563F"/>
    <w:rsid w:val="00756602"/>
    <w:rsid w:val="0075671E"/>
    <w:rsid w:val="00756CF0"/>
    <w:rsid w:val="00757E03"/>
    <w:rsid w:val="0076094C"/>
    <w:rsid w:val="00761F12"/>
    <w:rsid w:val="007620B6"/>
    <w:rsid w:val="0076258D"/>
    <w:rsid w:val="0076378C"/>
    <w:rsid w:val="00764DBD"/>
    <w:rsid w:val="00764DD6"/>
    <w:rsid w:val="00765073"/>
    <w:rsid w:val="00765476"/>
    <w:rsid w:val="00766363"/>
    <w:rsid w:val="0076641E"/>
    <w:rsid w:val="00766CD1"/>
    <w:rsid w:val="0076799D"/>
    <w:rsid w:val="00767DE7"/>
    <w:rsid w:val="00767F9D"/>
    <w:rsid w:val="0077074F"/>
    <w:rsid w:val="00771157"/>
    <w:rsid w:val="00771B71"/>
    <w:rsid w:val="0077265D"/>
    <w:rsid w:val="00772AB5"/>
    <w:rsid w:val="00773274"/>
    <w:rsid w:val="00773B68"/>
    <w:rsid w:val="00773FD2"/>
    <w:rsid w:val="007751CB"/>
    <w:rsid w:val="007764FF"/>
    <w:rsid w:val="007772CA"/>
    <w:rsid w:val="00780B8B"/>
    <w:rsid w:val="00780E4A"/>
    <w:rsid w:val="00780F3C"/>
    <w:rsid w:val="007825EC"/>
    <w:rsid w:val="007827A2"/>
    <w:rsid w:val="00783141"/>
    <w:rsid w:val="00783426"/>
    <w:rsid w:val="0078398B"/>
    <w:rsid w:val="00784626"/>
    <w:rsid w:val="00784BC6"/>
    <w:rsid w:val="00784FBA"/>
    <w:rsid w:val="0078533B"/>
    <w:rsid w:val="00785F36"/>
    <w:rsid w:val="007865D6"/>
    <w:rsid w:val="007877DD"/>
    <w:rsid w:val="00787B6A"/>
    <w:rsid w:val="00790570"/>
    <w:rsid w:val="007914D2"/>
    <w:rsid w:val="00791BE3"/>
    <w:rsid w:val="0079323D"/>
    <w:rsid w:val="0079386E"/>
    <w:rsid w:val="007938DD"/>
    <w:rsid w:val="00793BA6"/>
    <w:rsid w:val="00793F88"/>
    <w:rsid w:val="00794A09"/>
    <w:rsid w:val="00795144"/>
    <w:rsid w:val="0079663A"/>
    <w:rsid w:val="007969F1"/>
    <w:rsid w:val="00797628"/>
    <w:rsid w:val="007A0809"/>
    <w:rsid w:val="007A22C6"/>
    <w:rsid w:val="007A25DB"/>
    <w:rsid w:val="007A2860"/>
    <w:rsid w:val="007A2A43"/>
    <w:rsid w:val="007A2E79"/>
    <w:rsid w:val="007A2F4B"/>
    <w:rsid w:val="007A3B50"/>
    <w:rsid w:val="007A43B1"/>
    <w:rsid w:val="007A4956"/>
    <w:rsid w:val="007A4B0D"/>
    <w:rsid w:val="007A4F37"/>
    <w:rsid w:val="007A5015"/>
    <w:rsid w:val="007A59B8"/>
    <w:rsid w:val="007A6C62"/>
    <w:rsid w:val="007B2435"/>
    <w:rsid w:val="007B2DEC"/>
    <w:rsid w:val="007B3A1D"/>
    <w:rsid w:val="007B4301"/>
    <w:rsid w:val="007B4B89"/>
    <w:rsid w:val="007B505D"/>
    <w:rsid w:val="007B50AC"/>
    <w:rsid w:val="007B55F1"/>
    <w:rsid w:val="007B5F4B"/>
    <w:rsid w:val="007B5F83"/>
    <w:rsid w:val="007B644C"/>
    <w:rsid w:val="007B66E0"/>
    <w:rsid w:val="007B6EDD"/>
    <w:rsid w:val="007B7761"/>
    <w:rsid w:val="007B77CB"/>
    <w:rsid w:val="007C05C0"/>
    <w:rsid w:val="007C0786"/>
    <w:rsid w:val="007C14CD"/>
    <w:rsid w:val="007C2055"/>
    <w:rsid w:val="007C352D"/>
    <w:rsid w:val="007C55BF"/>
    <w:rsid w:val="007C5F84"/>
    <w:rsid w:val="007C61C5"/>
    <w:rsid w:val="007C64CC"/>
    <w:rsid w:val="007C7B61"/>
    <w:rsid w:val="007C7CB3"/>
    <w:rsid w:val="007D10D1"/>
    <w:rsid w:val="007D123D"/>
    <w:rsid w:val="007D15B1"/>
    <w:rsid w:val="007D215F"/>
    <w:rsid w:val="007D291C"/>
    <w:rsid w:val="007D2D2A"/>
    <w:rsid w:val="007D30CB"/>
    <w:rsid w:val="007D3921"/>
    <w:rsid w:val="007D55A4"/>
    <w:rsid w:val="007D55D6"/>
    <w:rsid w:val="007D7BA8"/>
    <w:rsid w:val="007E0450"/>
    <w:rsid w:val="007E1309"/>
    <w:rsid w:val="007E13E5"/>
    <w:rsid w:val="007E13FB"/>
    <w:rsid w:val="007E1964"/>
    <w:rsid w:val="007E1E5F"/>
    <w:rsid w:val="007E1F24"/>
    <w:rsid w:val="007E267E"/>
    <w:rsid w:val="007E29D1"/>
    <w:rsid w:val="007E2C25"/>
    <w:rsid w:val="007E3423"/>
    <w:rsid w:val="007E3E7D"/>
    <w:rsid w:val="007E41D4"/>
    <w:rsid w:val="007E428C"/>
    <w:rsid w:val="007E4349"/>
    <w:rsid w:val="007E4350"/>
    <w:rsid w:val="007E4570"/>
    <w:rsid w:val="007E4735"/>
    <w:rsid w:val="007E4E88"/>
    <w:rsid w:val="007E5E5E"/>
    <w:rsid w:val="007E6285"/>
    <w:rsid w:val="007E6620"/>
    <w:rsid w:val="007E6AF3"/>
    <w:rsid w:val="007E73B9"/>
    <w:rsid w:val="007F0725"/>
    <w:rsid w:val="007F0AB9"/>
    <w:rsid w:val="007F0B81"/>
    <w:rsid w:val="007F13DF"/>
    <w:rsid w:val="007F1B67"/>
    <w:rsid w:val="007F2C9C"/>
    <w:rsid w:val="007F2E6D"/>
    <w:rsid w:val="007F2F09"/>
    <w:rsid w:val="007F43DC"/>
    <w:rsid w:val="007F5587"/>
    <w:rsid w:val="007F5C44"/>
    <w:rsid w:val="007F6258"/>
    <w:rsid w:val="007F6DDB"/>
    <w:rsid w:val="007F6FA4"/>
    <w:rsid w:val="007F6FFD"/>
    <w:rsid w:val="007F7318"/>
    <w:rsid w:val="00800199"/>
    <w:rsid w:val="00802F6A"/>
    <w:rsid w:val="008031E9"/>
    <w:rsid w:val="00803729"/>
    <w:rsid w:val="0080389B"/>
    <w:rsid w:val="008045CD"/>
    <w:rsid w:val="008046F0"/>
    <w:rsid w:val="00805612"/>
    <w:rsid w:val="00806421"/>
    <w:rsid w:val="0080676E"/>
    <w:rsid w:val="00807523"/>
    <w:rsid w:val="0081151B"/>
    <w:rsid w:val="00811530"/>
    <w:rsid w:val="008129DB"/>
    <w:rsid w:val="00815ED7"/>
    <w:rsid w:val="008161EA"/>
    <w:rsid w:val="00816473"/>
    <w:rsid w:val="00817560"/>
    <w:rsid w:val="00821049"/>
    <w:rsid w:val="00822ADA"/>
    <w:rsid w:val="0082445E"/>
    <w:rsid w:val="00824E93"/>
    <w:rsid w:val="00825B69"/>
    <w:rsid w:val="0082651F"/>
    <w:rsid w:val="00826E09"/>
    <w:rsid w:val="0083239E"/>
    <w:rsid w:val="0083296F"/>
    <w:rsid w:val="00833976"/>
    <w:rsid w:val="0083559F"/>
    <w:rsid w:val="00835B4C"/>
    <w:rsid w:val="0083676F"/>
    <w:rsid w:val="00836DF3"/>
    <w:rsid w:val="008373ED"/>
    <w:rsid w:val="008378FA"/>
    <w:rsid w:val="008400F3"/>
    <w:rsid w:val="00840C32"/>
    <w:rsid w:val="008415C4"/>
    <w:rsid w:val="00841F82"/>
    <w:rsid w:val="0084212D"/>
    <w:rsid w:val="00842573"/>
    <w:rsid w:val="00842AD2"/>
    <w:rsid w:val="00843266"/>
    <w:rsid w:val="008441B4"/>
    <w:rsid w:val="00844F06"/>
    <w:rsid w:val="0084560A"/>
    <w:rsid w:val="00845CC6"/>
    <w:rsid w:val="008473D1"/>
    <w:rsid w:val="00847A20"/>
    <w:rsid w:val="00847F30"/>
    <w:rsid w:val="00850084"/>
    <w:rsid w:val="0085089F"/>
    <w:rsid w:val="00850EBD"/>
    <w:rsid w:val="008519AE"/>
    <w:rsid w:val="00851F74"/>
    <w:rsid w:val="0085230B"/>
    <w:rsid w:val="00852AAC"/>
    <w:rsid w:val="00853939"/>
    <w:rsid w:val="00854586"/>
    <w:rsid w:val="00854AB3"/>
    <w:rsid w:val="0085519F"/>
    <w:rsid w:val="00855C93"/>
    <w:rsid w:val="00856BF6"/>
    <w:rsid w:val="00857AA3"/>
    <w:rsid w:val="008602BA"/>
    <w:rsid w:val="00860A3F"/>
    <w:rsid w:val="00860DCD"/>
    <w:rsid w:val="00861136"/>
    <w:rsid w:val="00861931"/>
    <w:rsid w:val="00862AC6"/>
    <w:rsid w:val="00862E77"/>
    <w:rsid w:val="00863BA3"/>
    <w:rsid w:val="00865C9C"/>
    <w:rsid w:val="008660BB"/>
    <w:rsid w:val="00866511"/>
    <w:rsid w:val="008665D7"/>
    <w:rsid w:val="00867A00"/>
    <w:rsid w:val="00870087"/>
    <w:rsid w:val="00871BAC"/>
    <w:rsid w:val="0087204B"/>
    <w:rsid w:val="00873633"/>
    <w:rsid w:val="00873A9C"/>
    <w:rsid w:val="00874030"/>
    <w:rsid w:val="008741AB"/>
    <w:rsid w:val="00875204"/>
    <w:rsid w:val="00875425"/>
    <w:rsid w:val="008756B3"/>
    <w:rsid w:val="00875A22"/>
    <w:rsid w:val="00876BEB"/>
    <w:rsid w:val="00877DB1"/>
    <w:rsid w:val="00881239"/>
    <w:rsid w:val="00881601"/>
    <w:rsid w:val="00881C0C"/>
    <w:rsid w:val="00882088"/>
    <w:rsid w:val="00882E7C"/>
    <w:rsid w:val="008835DE"/>
    <w:rsid w:val="00884AA9"/>
    <w:rsid w:val="00884C48"/>
    <w:rsid w:val="00884D8C"/>
    <w:rsid w:val="00885649"/>
    <w:rsid w:val="00885F02"/>
    <w:rsid w:val="008867D4"/>
    <w:rsid w:val="00886DA3"/>
    <w:rsid w:val="00887886"/>
    <w:rsid w:val="008918ED"/>
    <w:rsid w:val="00892A79"/>
    <w:rsid w:val="00893694"/>
    <w:rsid w:val="00893829"/>
    <w:rsid w:val="00893D2F"/>
    <w:rsid w:val="008940DB"/>
    <w:rsid w:val="00894322"/>
    <w:rsid w:val="00895444"/>
    <w:rsid w:val="0089610B"/>
    <w:rsid w:val="00896E04"/>
    <w:rsid w:val="008975DC"/>
    <w:rsid w:val="008976CF"/>
    <w:rsid w:val="008977E1"/>
    <w:rsid w:val="0089781A"/>
    <w:rsid w:val="00897833"/>
    <w:rsid w:val="008978CE"/>
    <w:rsid w:val="008A0173"/>
    <w:rsid w:val="008A0246"/>
    <w:rsid w:val="008A0673"/>
    <w:rsid w:val="008A1194"/>
    <w:rsid w:val="008A122D"/>
    <w:rsid w:val="008A18ED"/>
    <w:rsid w:val="008A2825"/>
    <w:rsid w:val="008A29B0"/>
    <w:rsid w:val="008A473D"/>
    <w:rsid w:val="008A5D9C"/>
    <w:rsid w:val="008A5F3E"/>
    <w:rsid w:val="008A6C5D"/>
    <w:rsid w:val="008A736C"/>
    <w:rsid w:val="008A7B18"/>
    <w:rsid w:val="008B1945"/>
    <w:rsid w:val="008B1975"/>
    <w:rsid w:val="008B1A55"/>
    <w:rsid w:val="008B225A"/>
    <w:rsid w:val="008B2407"/>
    <w:rsid w:val="008B4641"/>
    <w:rsid w:val="008B4656"/>
    <w:rsid w:val="008B5DC2"/>
    <w:rsid w:val="008B6130"/>
    <w:rsid w:val="008B66E4"/>
    <w:rsid w:val="008B673E"/>
    <w:rsid w:val="008C0A26"/>
    <w:rsid w:val="008C28B7"/>
    <w:rsid w:val="008C353C"/>
    <w:rsid w:val="008C4056"/>
    <w:rsid w:val="008C4E85"/>
    <w:rsid w:val="008C5CA3"/>
    <w:rsid w:val="008C7B2C"/>
    <w:rsid w:val="008D0292"/>
    <w:rsid w:val="008D08DC"/>
    <w:rsid w:val="008D12AB"/>
    <w:rsid w:val="008D15B0"/>
    <w:rsid w:val="008D2171"/>
    <w:rsid w:val="008D373F"/>
    <w:rsid w:val="008D4012"/>
    <w:rsid w:val="008D49F3"/>
    <w:rsid w:val="008D4BE6"/>
    <w:rsid w:val="008D50A7"/>
    <w:rsid w:val="008D6134"/>
    <w:rsid w:val="008D6DEA"/>
    <w:rsid w:val="008D7E7E"/>
    <w:rsid w:val="008E037D"/>
    <w:rsid w:val="008E0C3D"/>
    <w:rsid w:val="008E1457"/>
    <w:rsid w:val="008E14A0"/>
    <w:rsid w:val="008E1612"/>
    <w:rsid w:val="008E173C"/>
    <w:rsid w:val="008E27F6"/>
    <w:rsid w:val="008E288C"/>
    <w:rsid w:val="008E2BC5"/>
    <w:rsid w:val="008E2BE4"/>
    <w:rsid w:val="008E2BF3"/>
    <w:rsid w:val="008E2E47"/>
    <w:rsid w:val="008E30C2"/>
    <w:rsid w:val="008E3EED"/>
    <w:rsid w:val="008E4EBA"/>
    <w:rsid w:val="008E59A4"/>
    <w:rsid w:val="008E63BB"/>
    <w:rsid w:val="008E6A0C"/>
    <w:rsid w:val="008E6B52"/>
    <w:rsid w:val="008E6E45"/>
    <w:rsid w:val="008E78DD"/>
    <w:rsid w:val="008E7DF3"/>
    <w:rsid w:val="008F0A68"/>
    <w:rsid w:val="008F0CA0"/>
    <w:rsid w:val="008F13B2"/>
    <w:rsid w:val="008F1790"/>
    <w:rsid w:val="008F1D28"/>
    <w:rsid w:val="008F1FA3"/>
    <w:rsid w:val="008F26E1"/>
    <w:rsid w:val="008F31CF"/>
    <w:rsid w:val="008F3B58"/>
    <w:rsid w:val="008F3C90"/>
    <w:rsid w:val="008F400E"/>
    <w:rsid w:val="008F4049"/>
    <w:rsid w:val="008F4A78"/>
    <w:rsid w:val="008F4E13"/>
    <w:rsid w:val="008F68C2"/>
    <w:rsid w:val="008F6BF8"/>
    <w:rsid w:val="008F6D0E"/>
    <w:rsid w:val="00900AA5"/>
    <w:rsid w:val="00901A8B"/>
    <w:rsid w:val="00901D56"/>
    <w:rsid w:val="00902221"/>
    <w:rsid w:val="0090538B"/>
    <w:rsid w:val="009059E8"/>
    <w:rsid w:val="00906328"/>
    <w:rsid w:val="009064E5"/>
    <w:rsid w:val="00910154"/>
    <w:rsid w:val="00910156"/>
    <w:rsid w:val="00910BEC"/>
    <w:rsid w:val="009119D7"/>
    <w:rsid w:val="00911B79"/>
    <w:rsid w:val="00912979"/>
    <w:rsid w:val="00913BD5"/>
    <w:rsid w:val="00913FB3"/>
    <w:rsid w:val="009144F0"/>
    <w:rsid w:val="00914F6F"/>
    <w:rsid w:val="00915AB7"/>
    <w:rsid w:val="009168F3"/>
    <w:rsid w:val="00916E0C"/>
    <w:rsid w:val="009200AD"/>
    <w:rsid w:val="0092052C"/>
    <w:rsid w:val="00920BBD"/>
    <w:rsid w:val="009215F5"/>
    <w:rsid w:val="009223C0"/>
    <w:rsid w:val="00922A1B"/>
    <w:rsid w:val="00923113"/>
    <w:rsid w:val="00925416"/>
    <w:rsid w:val="009261D1"/>
    <w:rsid w:val="00926658"/>
    <w:rsid w:val="00926A4B"/>
    <w:rsid w:val="0092716B"/>
    <w:rsid w:val="0092719D"/>
    <w:rsid w:val="00927493"/>
    <w:rsid w:val="00927710"/>
    <w:rsid w:val="00930C65"/>
    <w:rsid w:val="009319C4"/>
    <w:rsid w:val="00935835"/>
    <w:rsid w:val="009358E0"/>
    <w:rsid w:val="0093598D"/>
    <w:rsid w:val="00935B37"/>
    <w:rsid w:val="009363FB"/>
    <w:rsid w:val="009364E2"/>
    <w:rsid w:val="00936854"/>
    <w:rsid w:val="00940B64"/>
    <w:rsid w:val="0094128D"/>
    <w:rsid w:val="009412A0"/>
    <w:rsid w:val="0094131E"/>
    <w:rsid w:val="00942D5E"/>
    <w:rsid w:val="00942EB2"/>
    <w:rsid w:val="00943639"/>
    <w:rsid w:val="00943BF3"/>
    <w:rsid w:val="00944DB3"/>
    <w:rsid w:val="00946E4B"/>
    <w:rsid w:val="00946F7C"/>
    <w:rsid w:val="00947512"/>
    <w:rsid w:val="00947527"/>
    <w:rsid w:val="00947B9F"/>
    <w:rsid w:val="00950624"/>
    <w:rsid w:val="0095081C"/>
    <w:rsid w:val="0095087B"/>
    <w:rsid w:val="009508B4"/>
    <w:rsid w:val="009510CD"/>
    <w:rsid w:val="009517E8"/>
    <w:rsid w:val="009521BC"/>
    <w:rsid w:val="00953E21"/>
    <w:rsid w:val="00953ECE"/>
    <w:rsid w:val="009543E1"/>
    <w:rsid w:val="0095581F"/>
    <w:rsid w:val="0095585D"/>
    <w:rsid w:val="00955EA8"/>
    <w:rsid w:val="0095643D"/>
    <w:rsid w:val="009568BC"/>
    <w:rsid w:val="00957301"/>
    <w:rsid w:val="009575A5"/>
    <w:rsid w:val="00957795"/>
    <w:rsid w:val="00960474"/>
    <w:rsid w:val="00961F61"/>
    <w:rsid w:val="00963351"/>
    <w:rsid w:val="00963B39"/>
    <w:rsid w:val="00963F92"/>
    <w:rsid w:val="00964589"/>
    <w:rsid w:val="009655E3"/>
    <w:rsid w:val="00965DEF"/>
    <w:rsid w:val="009666BA"/>
    <w:rsid w:val="00967BBF"/>
    <w:rsid w:val="00967C57"/>
    <w:rsid w:val="00970182"/>
    <w:rsid w:val="00970F82"/>
    <w:rsid w:val="0097102A"/>
    <w:rsid w:val="0097125A"/>
    <w:rsid w:val="00972AB4"/>
    <w:rsid w:val="00972AFE"/>
    <w:rsid w:val="00972F99"/>
    <w:rsid w:val="00975B97"/>
    <w:rsid w:val="00976553"/>
    <w:rsid w:val="009771C4"/>
    <w:rsid w:val="0097739C"/>
    <w:rsid w:val="00977CF8"/>
    <w:rsid w:val="009802E4"/>
    <w:rsid w:val="00981488"/>
    <w:rsid w:val="00981D25"/>
    <w:rsid w:val="00981E25"/>
    <w:rsid w:val="00982AB1"/>
    <w:rsid w:val="00983586"/>
    <w:rsid w:val="00983D73"/>
    <w:rsid w:val="0098465A"/>
    <w:rsid w:val="009847A6"/>
    <w:rsid w:val="00984973"/>
    <w:rsid w:val="00984DAD"/>
    <w:rsid w:val="0098531B"/>
    <w:rsid w:val="00985C0D"/>
    <w:rsid w:val="009861FE"/>
    <w:rsid w:val="00987EC9"/>
    <w:rsid w:val="0099094C"/>
    <w:rsid w:val="00990C32"/>
    <w:rsid w:val="00990C42"/>
    <w:rsid w:val="009934A7"/>
    <w:rsid w:val="009944B0"/>
    <w:rsid w:val="00994510"/>
    <w:rsid w:val="009960A9"/>
    <w:rsid w:val="00996F84"/>
    <w:rsid w:val="00997C46"/>
    <w:rsid w:val="00997CDB"/>
    <w:rsid w:val="00997DE1"/>
    <w:rsid w:val="009A0C25"/>
    <w:rsid w:val="009A1C8C"/>
    <w:rsid w:val="009A2923"/>
    <w:rsid w:val="009A2A69"/>
    <w:rsid w:val="009A2EF6"/>
    <w:rsid w:val="009A36C7"/>
    <w:rsid w:val="009A3995"/>
    <w:rsid w:val="009A3FD0"/>
    <w:rsid w:val="009A476A"/>
    <w:rsid w:val="009A53D6"/>
    <w:rsid w:val="009A619F"/>
    <w:rsid w:val="009A6ABA"/>
    <w:rsid w:val="009A6B74"/>
    <w:rsid w:val="009A6E09"/>
    <w:rsid w:val="009A769D"/>
    <w:rsid w:val="009B10F3"/>
    <w:rsid w:val="009B19D7"/>
    <w:rsid w:val="009B23A7"/>
    <w:rsid w:val="009B284D"/>
    <w:rsid w:val="009B3188"/>
    <w:rsid w:val="009B3E27"/>
    <w:rsid w:val="009B4EA6"/>
    <w:rsid w:val="009B54CE"/>
    <w:rsid w:val="009B6863"/>
    <w:rsid w:val="009B7880"/>
    <w:rsid w:val="009C026F"/>
    <w:rsid w:val="009C07E7"/>
    <w:rsid w:val="009C31A6"/>
    <w:rsid w:val="009C3E91"/>
    <w:rsid w:val="009C60C3"/>
    <w:rsid w:val="009C7594"/>
    <w:rsid w:val="009C7750"/>
    <w:rsid w:val="009C787E"/>
    <w:rsid w:val="009D02CE"/>
    <w:rsid w:val="009D0934"/>
    <w:rsid w:val="009D2912"/>
    <w:rsid w:val="009D3207"/>
    <w:rsid w:val="009D35B4"/>
    <w:rsid w:val="009D41FF"/>
    <w:rsid w:val="009D4A09"/>
    <w:rsid w:val="009D4FF4"/>
    <w:rsid w:val="009D5A8F"/>
    <w:rsid w:val="009D5AF5"/>
    <w:rsid w:val="009D62C7"/>
    <w:rsid w:val="009D672B"/>
    <w:rsid w:val="009D7113"/>
    <w:rsid w:val="009D714D"/>
    <w:rsid w:val="009D72B5"/>
    <w:rsid w:val="009E1D75"/>
    <w:rsid w:val="009E3920"/>
    <w:rsid w:val="009E39FE"/>
    <w:rsid w:val="009E523C"/>
    <w:rsid w:val="009E589F"/>
    <w:rsid w:val="009E66C4"/>
    <w:rsid w:val="009E67A8"/>
    <w:rsid w:val="009E6BE2"/>
    <w:rsid w:val="009E79F5"/>
    <w:rsid w:val="009E7C01"/>
    <w:rsid w:val="009E7ED5"/>
    <w:rsid w:val="009F0054"/>
    <w:rsid w:val="009F0A00"/>
    <w:rsid w:val="009F0A4F"/>
    <w:rsid w:val="009F0C42"/>
    <w:rsid w:val="009F10D8"/>
    <w:rsid w:val="009F2862"/>
    <w:rsid w:val="009F2CC7"/>
    <w:rsid w:val="009F4056"/>
    <w:rsid w:val="009F4AB3"/>
    <w:rsid w:val="009F4D5B"/>
    <w:rsid w:val="009F4D72"/>
    <w:rsid w:val="009F4DB2"/>
    <w:rsid w:val="009F5D69"/>
    <w:rsid w:val="009F6160"/>
    <w:rsid w:val="009F618B"/>
    <w:rsid w:val="009F7E3F"/>
    <w:rsid w:val="00A018DD"/>
    <w:rsid w:val="00A01A20"/>
    <w:rsid w:val="00A04C0F"/>
    <w:rsid w:val="00A050B7"/>
    <w:rsid w:val="00A05BEB"/>
    <w:rsid w:val="00A0605E"/>
    <w:rsid w:val="00A07E51"/>
    <w:rsid w:val="00A1066B"/>
    <w:rsid w:val="00A11527"/>
    <w:rsid w:val="00A11766"/>
    <w:rsid w:val="00A11E29"/>
    <w:rsid w:val="00A12673"/>
    <w:rsid w:val="00A12BEC"/>
    <w:rsid w:val="00A132B8"/>
    <w:rsid w:val="00A13E4E"/>
    <w:rsid w:val="00A14EC3"/>
    <w:rsid w:val="00A15F2C"/>
    <w:rsid w:val="00A17149"/>
    <w:rsid w:val="00A1736D"/>
    <w:rsid w:val="00A2101C"/>
    <w:rsid w:val="00A2280E"/>
    <w:rsid w:val="00A2291F"/>
    <w:rsid w:val="00A233AC"/>
    <w:rsid w:val="00A2394C"/>
    <w:rsid w:val="00A24045"/>
    <w:rsid w:val="00A25195"/>
    <w:rsid w:val="00A251D7"/>
    <w:rsid w:val="00A2549B"/>
    <w:rsid w:val="00A25997"/>
    <w:rsid w:val="00A27EC2"/>
    <w:rsid w:val="00A30D9F"/>
    <w:rsid w:val="00A31115"/>
    <w:rsid w:val="00A32153"/>
    <w:rsid w:val="00A32272"/>
    <w:rsid w:val="00A3256E"/>
    <w:rsid w:val="00A33720"/>
    <w:rsid w:val="00A33A7B"/>
    <w:rsid w:val="00A33FBC"/>
    <w:rsid w:val="00A3446C"/>
    <w:rsid w:val="00A35294"/>
    <w:rsid w:val="00A3644C"/>
    <w:rsid w:val="00A36FDF"/>
    <w:rsid w:val="00A375FE"/>
    <w:rsid w:val="00A376A7"/>
    <w:rsid w:val="00A37930"/>
    <w:rsid w:val="00A37C0A"/>
    <w:rsid w:val="00A400AF"/>
    <w:rsid w:val="00A40668"/>
    <w:rsid w:val="00A40B18"/>
    <w:rsid w:val="00A410BA"/>
    <w:rsid w:val="00A410EA"/>
    <w:rsid w:val="00A41D6B"/>
    <w:rsid w:val="00A429A9"/>
    <w:rsid w:val="00A434E2"/>
    <w:rsid w:val="00A43A35"/>
    <w:rsid w:val="00A4489A"/>
    <w:rsid w:val="00A44A18"/>
    <w:rsid w:val="00A44D94"/>
    <w:rsid w:val="00A45122"/>
    <w:rsid w:val="00A46029"/>
    <w:rsid w:val="00A4609C"/>
    <w:rsid w:val="00A500A7"/>
    <w:rsid w:val="00A50E58"/>
    <w:rsid w:val="00A51163"/>
    <w:rsid w:val="00A5118E"/>
    <w:rsid w:val="00A51DE2"/>
    <w:rsid w:val="00A536C3"/>
    <w:rsid w:val="00A53F3C"/>
    <w:rsid w:val="00A544AA"/>
    <w:rsid w:val="00A54760"/>
    <w:rsid w:val="00A548F2"/>
    <w:rsid w:val="00A5661C"/>
    <w:rsid w:val="00A56D81"/>
    <w:rsid w:val="00A57800"/>
    <w:rsid w:val="00A6047B"/>
    <w:rsid w:val="00A61120"/>
    <w:rsid w:val="00A611E3"/>
    <w:rsid w:val="00A6248E"/>
    <w:rsid w:val="00A626BF"/>
    <w:rsid w:val="00A628AC"/>
    <w:rsid w:val="00A62C68"/>
    <w:rsid w:val="00A63F64"/>
    <w:rsid w:val="00A64053"/>
    <w:rsid w:val="00A6468F"/>
    <w:rsid w:val="00A669B7"/>
    <w:rsid w:val="00A66E96"/>
    <w:rsid w:val="00A67734"/>
    <w:rsid w:val="00A67A15"/>
    <w:rsid w:val="00A67B01"/>
    <w:rsid w:val="00A71367"/>
    <w:rsid w:val="00A71F6C"/>
    <w:rsid w:val="00A721D5"/>
    <w:rsid w:val="00A722A8"/>
    <w:rsid w:val="00A72F07"/>
    <w:rsid w:val="00A73BBC"/>
    <w:rsid w:val="00A74E83"/>
    <w:rsid w:val="00A7688C"/>
    <w:rsid w:val="00A77029"/>
    <w:rsid w:val="00A773E1"/>
    <w:rsid w:val="00A80307"/>
    <w:rsid w:val="00A827E0"/>
    <w:rsid w:val="00A83C97"/>
    <w:rsid w:val="00A847BC"/>
    <w:rsid w:val="00A84DB6"/>
    <w:rsid w:val="00A8618C"/>
    <w:rsid w:val="00A86BA6"/>
    <w:rsid w:val="00A90CE5"/>
    <w:rsid w:val="00A91492"/>
    <w:rsid w:val="00A91F09"/>
    <w:rsid w:val="00A91FBE"/>
    <w:rsid w:val="00A92A62"/>
    <w:rsid w:val="00A94CCE"/>
    <w:rsid w:val="00A95830"/>
    <w:rsid w:val="00A97D57"/>
    <w:rsid w:val="00AA0069"/>
    <w:rsid w:val="00AA0D6C"/>
    <w:rsid w:val="00AA0E36"/>
    <w:rsid w:val="00AA1028"/>
    <w:rsid w:val="00AA2814"/>
    <w:rsid w:val="00AA2B7C"/>
    <w:rsid w:val="00AA2ECD"/>
    <w:rsid w:val="00AA425D"/>
    <w:rsid w:val="00AA4C03"/>
    <w:rsid w:val="00AA56CF"/>
    <w:rsid w:val="00AA5738"/>
    <w:rsid w:val="00AA628E"/>
    <w:rsid w:val="00AA6720"/>
    <w:rsid w:val="00AA6AAE"/>
    <w:rsid w:val="00AA6BE6"/>
    <w:rsid w:val="00AA6C44"/>
    <w:rsid w:val="00AA6CF7"/>
    <w:rsid w:val="00AA750B"/>
    <w:rsid w:val="00AA7689"/>
    <w:rsid w:val="00AA7964"/>
    <w:rsid w:val="00AA7A6C"/>
    <w:rsid w:val="00AA7B05"/>
    <w:rsid w:val="00AB13C8"/>
    <w:rsid w:val="00AB1F38"/>
    <w:rsid w:val="00AB4B53"/>
    <w:rsid w:val="00AB5A32"/>
    <w:rsid w:val="00AB6036"/>
    <w:rsid w:val="00AB682A"/>
    <w:rsid w:val="00AB6B5A"/>
    <w:rsid w:val="00AB6BBA"/>
    <w:rsid w:val="00AB7319"/>
    <w:rsid w:val="00AB7760"/>
    <w:rsid w:val="00AB79ED"/>
    <w:rsid w:val="00AC026B"/>
    <w:rsid w:val="00AC0D49"/>
    <w:rsid w:val="00AC10DA"/>
    <w:rsid w:val="00AC1244"/>
    <w:rsid w:val="00AC130F"/>
    <w:rsid w:val="00AC3759"/>
    <w:rsid w:val="00AC41A4"/>
    <w:rsid w:val="00AC4718"/>
    <w:rsid w:val="00AC4856"/>
    <w:rsid w:val="00AC4BF4"/>
    <w:rsid w:val="00AC51F5"/>
    <w:rsid w:val="00AC5750"/>
    <w:rsid w:val="00AC7C30"/>
    <w:rsid w:val="00AD04F7"/>
    <w:rsid w:val="00AD0E60"/>
    <w:rsid w:val="00AD14FB"/>
    <w:rsid w:val="00AD16FD"/>
    <w:rsid w:val="00AD182B"/>
    <w:rsid w:val="00AD2512"/>
    <w:rsid w:val="00AD296E"/>
    <w:rsid w:val="00AD3F8A"/>
    <w:rsid w:val="00AD48C4"/>
    <w:rsid w:val="00AD5816"/>
    <w:rsid w:val="00AD618D"/>
    <w:rsid w:val="00AD6467"/>
    <w:rsid w:val="00AD6572"/>
    <w:rsid w:val="00AD6F29"/>
    <w:rsid w:val="00AE0189"/>
    <w:rsid w:val="00AE0C9A"/>
    <w:rsid w:val="00AE0E1D"/>
    <w:rsid w:val="00AE27CD"/>
    <w:rsid w:val="00AE3180"/>
    <w:rsid w:val="00AE32CE"/>
    <w:rsid w:val="00AE38A5"/>
    <w:rsid w:val="00AE4548"/>
    <w:rsid w:val="00AE465A"/>
    <w:rsid w:val="00AE4A18"/>
    <w:rsid w:val="00AE4EB4"/>
    <w:rsid w:val="00AE4F48"/>
    <w:rsid w:val="00AE516B"/>
    <w:rsid w:val="00AE5290"/>
    <w:rsid w:val="00AE5703"/>
    <w:rsid w:val="00AE622E"/>
    <w:rsid w:val="00AE648F"/>
    <w:rsid w:val="00AE6E26"/>
    <w:rsid w:val="00AE6E7D"/>
    <w:rsid w:val="00AE711B"/>
    <w:rsid w:val="00AE715A"/>
    <w:rsid w:val="00AE76D3"/>
    <w:rsid w:val="00AE7FBA"/>
    <w:rsid w:val="00AE7FDC"/>
    <w:rsid w:val="00AF030E"/>
    <w:rsid w:val="00AF0413"/>
    <w:rsid w:val="00AF051D"/>
    <w:rsid w:val="00AF1A4A"/>
    <w:rsid w:val="00AF3597"/>
    <w:rsid w:val="00AF4139"/>
    <w:rsid w:val="00AF4B62"/>
    <w:rsid w:val="00AF62E4"/>
    <w:rsid w:val="00AF7732"/>
    <w:rsid w:val="00B0033E"/>
    <w:rsid w:val="00B00EBC"/>
    <w:rsid w:val="00B00FE9"/>
    <w:rsid w:val="00B016A1"/>
    <w:rsid w:val="00B01FC7"/>
    <w:rsid w:val="00B02A85"/>
    <w:rsid w:val="00B0377B"/>
    <w:rsid w:val="00B04CD8"/>
    <w:rsid w:val="00B06229"/>
    <w:rsid w:val="00B06A26"/>
    <w:rsid w:val="00B06B57"/>
    <w:rsid w:val="00B078A5"/>
    <w:rsid w:val="00B07931"/>
    <w:rsid w:val="00B100C2"/>
    <w:rsid w:val="00B10983"/>
    <w:rsid w:val="00B11DAB"/>
    <w:rsid w:val="00B1505A"/>
    <w:rsid w:val="00B179BD"/>
    <w:rsid w:val="00B211F2"/>
    <w:rsid w:val="00B220E5"/>
    <w:rsid w:val="00B22E60"/>
    <w:rsid w:val="00B22EE9"/>
    <w:rsid w:val="00B2348A"/>
    <w:rsid w:val="00B2350C"/>
    <w:rsid w:val="00B23956"/>
    <w:rsid w:val="00B2402C"/>
    <w:rsid w:val="00B25B45"/>
    <w:rsid w:val="00B264F0"/>
    <w:rsid w:val="00B2662E"/>
    <w:rsid w:val="00B3070A"/>
    <w:rsid w:val="00B31CBE"/>
    <w:rsid w:val="00B3288B"/>
    <w:rsid w:val="00B33965"/>
    <w:rsid w:val="00B34078"/>
    <w:rsid w:val="00B34965"/>
    <w:rsid w:val="00B351F5"/>
    <w:rsid w:val="00B3555B"/>
    <w:rsid w:val="00B35774"/>
    <w:rsid w:val="00B37582"/>
    <w:rsid w:val="00B37FB4"/>
    <w:rsid w:val="00B403B2"/>
    <w:rsid w:val="00B405BB"/>
    <w:rsid w:val="00B41659"/>
    <w:rsid w:val="00B41F4B"/>
    <w:rsid w:val="00B42355"/>
    <w:rsid w:val="00B438F1"/>
    <w:rsid w:val="00B43C3B"/>
    <w:rsid w:val="00B43C9C"/>
    <w:rsid w:val="00B446E1"/>
    <w:rsid w:val="00B447E9"/>
    <w:rsid w:val="00B45E52"/>
    <w:rsid w:val="00B46507"/>
    <w:rsid w:val="00B467AB"/>
    <w:rsid w:val="00B469B5"/>
    <w:rsid w:val="00B46F65"/>
    <w:rsid w:val="00B471EE"/>
    <w:rsid w:val="00B47368"/>
    <w:rsid w:val="00B517C7"/>
    <w:rsid w:val="00B52791"/>
    <w:rsid w:val="00B53D5E"/>
    <w:rsid w:val="00B550C0"/>
    <w:rsid w:val="00B55B74"/>
    <w:rsid w:val="00B55D2A"/>
    <w:rsid w:val="00B55FE7"/>
    <w:rsid w:val="00B56FB7"/>
    <w:rsid w:val="00B61223"/>
    <w:rsid w:val="00B61356"/>
    <w:rsid w:val="00B6162D"/>
    <w:rsid w:val="00B61E7D"/>
    <w:rsid w:val="00B62239"/>
    <w:rsid w:val="00B62DB3"/>
    <w:rsid w:val="00B638F6"/>
    <w:rsid w:val="00B63CFE"/>
    <w:rsid w:val="00B64082"/>
    <w:rsid w:val="00B658D2"/>
    <w:rsid w:val="00B662C9"/>
    <w:rsid w:val="00B66326"/>
    <w:rsid w:val="00B66A4E"/>
    <w:rsid w:val="00B67CAF"/>
    <w:rsid w:val="00B67FEB"/>
    <w:rsid w:val="00B70880"/>
    <w:rsid w:val="00B70CA5"/>
    <w:rsid w:val="00B711D5"/>
    <w:rsid w:val="00B718C0"/>
    <w:rsid w:val="00B72046"/>
    <w:rsid w:val="00B723EE"/>
    <w:rsid w:val="00B724A8"/>
    <w:rsid w:val="00B73520"/>
    <w:rsid w:val="00B74A42"/>
    <w:rsid w:val="00B74BFE"/>
    <w:rsid w:val="00B755B8"/>
    <w:rsid w:val="00B757F5"/>
    <w:rsid w:val="00B76BF9"/>
    <w:rsid w:val="00B7720F"/>
    <w:rsid w:val="00B77786"/>
    <w:rsid w:val="00B81BDC"/>
    <w:rsid w:val="00B81BF7"/>
    <w:rsid w:val="00B82046"/>
    <w:rsid w:val="00B8230F"/>
    <w:rsid w:val="00B848D1"/>
    <w:rsid w:val="00B84943"/>
    <w:rsid w:val="00B8640E"/>
    <w:rsid w:val="00B86974"/>
    <w:rsid w:val="00B8705B"/>
    <w:rsid w:val="00B87B08"/>
    <w:rsid w:val="00B906F8"/>
    <w:rsid w:val="00B9096D"/>
    <w:rsid w:val="00B91277"/>
    <w:rsid w:val="00B91E7F"/>
    <w:rsid w:val="00B9467E"/>
    <w:rsid w:val="00B956CC"/>
    <w:rsid w:val="00B97600"/>
    <w:rsid w:val="00BA0C15"/>
    <w:rsid w:val="00BA0D93"/>
    <w:rsid w:val="00BA0DE5"/>
    <w:rsid w:val="00BA148D"/>
    <w:rsid w:val="00BA1D7C"/>
    <w:rsid w:val="00BA1E9A"/>
    <w:rsid w:val="00BA1F56"/>
    <w:rsid w:val="00BA2113"/>
    <w:rsid w:val="00BA2276"/>
    <w:rsid w:val="00BA30AE"/>
    <w:rsid w:val="00BA3523"/>
    <w:rsid w:val="00BA3948"/>
    <w:rsid w:val="00BA3A99"/>
    <w:rsid w:val="00BA6199"/>
    <w:rsid w:val="00BB17C3"/>
    <w:rsid w:val="00BB30A1"/>
    <w:rsid w:val="00BB3ACB"/>
    <w:rsid w:val="00BB3FE1"/>
    <w:rsid w:val="00BB4F10"/>
    <w:rsid w:val="00BB4F37"/>
    <w:rsid w:val="00BB56FB"/>
    <w:rsid w:val="00BB5758"/>
    <w:rsid w:val="00BB5838"/>
    <w:rsid w:val="00BB5B34"/>
    <w:rsid w:val="00BB69CC"/>
    <w:rsid w:val="00BC125C"/>
    <w:rsid w:val="00BC1534"/>
    <w:rsid w:val="00BC1C88"/>
    <w:rsid w:val="00BC283B"/>
    <w:rsid w:val="00BC29D5"/>
    <w:rsid w:val="00BC2BCC"/>
    <w:rsid w:val="00BC2E25"/>
    <w:rsid w:val="00BC2E2A"/>
    <w:rsid w:val="00BC324D"/>
    <w:rsid w:val="00BC3762"/>
    <w:rsid w:val="00BC3D8A"/>
    <w:rsid w:val="00BC3DDE"/>
    <w:rsid w:val="00BC422A"/>
    <w:rsid w:val="00BC4DDE"/>
    <w:rsid w:val="00BC4E2B"/>
    <w:rsid w:val="00BC5057"/>
    <w:rsid w:val="00BC5A19"/>
    <w:rsid w:val="00BC5F50"/>
    <w:rsid w:val="00BC5FE9"/>
    <w:rsid w:val="00BC732F"/>
    <w:rsid w:val="00BC7E43"/>
    <w:rsid w:val="00BD0ADE"/>
    <w:rsid w:val="00BD472A"/>
    <w:rsid w:val="00BD4AD9"/>
    <w:rsid w:val="00BD6BE5"/>
    <w:rsid w:val="00BD6CCE"/>
    <w:rsid w:val="00BD6F50"/>
    <w:rsid w:val="00BD782B"/>
    <w:rsid w:val="00BE076E"/>
    <w:rsid w:val="00BE2564"/>
    <w:rsid w:val="00BE29CC"/>
    <w:rsid w:val="00BE2B2D"/>
    <w:rsid w:val="00BE3545"/>
    <w:rsid w:val="00BE3D2D"/>
    <w:rsid w:val="00BE463C"/>
    <w:rsid w:val="00BE500F"/>
    <w:rsid w:val="00BE5B3E"/>
    <w:rsid w:val="00BE69A8"/>
    <w:rsid w:val="00BE73AE"/>
    <w:rsid w:val="00BE7419"/>
    <w:rsid w:val="00BF130F"/>
    <w:rsid w:val="00BF1CFF"/>
    <w:rsid w:val="00BF2CEC"/>
    <w:rsid w:val="00BF2ED2"/>
    <w:rsid w:val="00BF3396"/>
    <w:rsid w:val="00BF3EE5"/>
    <w:rsid w:val="00BF4DE3"/>
    <w:rsid w:val="00BF5B27"/>
    <w:rsid w:val="00BF61C2"/>
    <w:rsid w:val="00BF6A14"/>
    <w:rsid w:val="00BF6C40"/>
    <w:rsid w:val="00BF7A20"/>
    <w:rsid w:val="00BF7A64"/>
    <w:rsid w:val="00C00171"/>
    <w:rsid w:val="00C00CE9"/>
    <w:rsid w:val="00C013BB"/>
    <w:rsid w:val="00C01F9C"/>
    <w:rsid w:val="00C025D1"/>
    <w:rsid w:val="00C02BFC"/>
    <w:rsid w:val="00C034C4"/>
    <w:rsid w:val="00C03A37"/>
    <w:rsid w:val="00C0468F"/>
    <w:rsid w:val="00C0612C"/>
    <w:rsid w:val="00C064E4"/>
    <w:rsid w:val="00C064ED"/>
    <w:rsid w:val="00C06E39"/>
    <w:rsid w:val="00C072E1"/>
    <w:rsid w:val="00C07A34"/>
    <w:rsid w:val="00C105B6"/>
    <w:rsid w:val="00C10E84"/>
    <w:rsid w:val="00C1135C"/>
    <w:rsid w:val="00C11376"/>
    <w:rsid w:val="00C11383"/>
    <w:rsid w:val="00C115F0"/>
    <w:rsid w:val="00C11FBD"/>
    <w:rsid w:val="00C1372B"/>
    <w:rsid w:val="00C13DB4"/>
    <w:rsid w:val="00C14058"/>
    <w:rsid w:val="00C147AD"/>
    <w:rsid w:val="00C20BB0"/>
    <w:rsid w:val="00C22704"/>
    <w:rsid w:val="00C22C4B"/>
    <w:rsid w:val="00C23F39"/>
    <w:rsid w:val="00C24301"/>
    <w:rsid w:val="00C25DE8"/>
    <w:rsid w:val="00C25F45"/>
    <w:rsid w:val="00C26CC3"/>
    <w:rsid w:val="00C274D3"/>
    <w:rsid w:val="00C30010"/>
    <w:rsid w:val="00C30566"/>
    <w:rsid w:val="00C31905"/>
    <w:rsid w:val="00C3250F"/>
    <w:rsid w:val="00C33D64"/>
    <w:rsid w:val="00C34EAA"/>
    <w:rsid w:val="00C35315"/>
    <w:rsid w:val="00C35392"/>
    <w:rsid w:val="00C35C4D"/>
    <w:rsid w:val="00C36407"/>
    <w:rsid w:val="00C36922"/>
    <w:rsid w:val="00C40021"/>
    <w:rsid w:val="00C4027A"/>
    <w:rsid w:val="00C417C6"/>
    <w:rsid w:val="00C41C43"/>
    <w:rsid w:val="00C4440E"/>
    <w:rsid w:val="00C45FA4"/>
    <w:rsid w:val="00C46332"/>
    <w:rsid w:val="00C46CDE"/>
    <w:rsid w:val="00C47D12"/>
    <w:rsid w:val="00C50814"/>
    <w:rsid w:val="00C51184"/>
    <w:rsid w:val="00C51D14"/>
    <w:rsid w:val="00C51EFA"/>
    <w:rsid w:val="00C5348C"/>
    <w:rsid w:val="00C54B47"/>
    <w:rsid w:val="00C55F42"/>
    <w:rsid w:val="00C56AEC"/>
    <w:rsid w:val="00C621C5"/>
    <w:rsid w:val="00C62246"/>
    <w:rsid w:val="00C62D51"/>
    <w:rsid w:val="00C63A3D"/>
    <w:rsid w:val="00C63E13"/>
    <w:rsid w:val="00C63E9B"/>
    <w:rsid w:val="00C64023"/>
    <w:rsid w:val="00C64BC4"/>
    <w:rsid w:val="00C65211"/>
    <w:rsid w:val="00C66689"/>
    <w:rsid w:val="00C674B0"/>
    <w:rsid w:val="00C67F8F"/>
    <w:rsid w:val="00C71ECB"/>
    <w:rsid w:val="00C730F8"/>
    <w:rsid w:val="00C738DD"/>
    <w:rsid w:val="00C74256"/>
    <w:rsid w:val="00C752A6"/>
    <w:rsid w:val="00C764CA"/>
    <w:rsid w:val="00C7744A"/>
    <w:rsid w:val="00C800CA"/>
    <w:rsid w:val="00C8024E"/>
    <w:rsid w:val="00C82451"/>
    <w:rsid w:val="00C82A0E"/>
    <w:rsid w:val="00C83DD2"/>
    <w:rsid w:val="00C85626"/>
    <w:rsid w:val="00C87BAA"/>
    <w:rsid w:val="00C9056C"/>
    <w:rsid w:val="00C90DE9"/>
    <w:rsid w:val="00C91116"/>
    <w:rsid w:val="00C917BF"/>
    <w:rsid w:val="00C91F08"/>
    <w:rsid w:val="00C9396F"/>
    <w:rsid w:val="00C94464"/>
    <w:rsid w:val="00C94665"/>
    <w:rsid w:val="00C948AA"/>
    <w:rsid w:val="00C94CB0"/>
    <w:rsid w:val="00C952CA"/>
    <w:rsid w:val="00C96FC2"/>
    <w:rsid w:val="00CA0322"/>
    <w:rsid w:val="00CA11B0"/>
    <w:rsid w:val="00CA1A8E"/>
    <w:rsid w:val="00CA2344"/>
    <w:rsid w:val="00CA2418"/>
    <w:rsid w:val="00CA2837"/>
    <w:rsid w:val="00CA42DC"/>
    <w:rsid w:val="00CA48FC"/>
    <w:rsid w:val="00CA4E4B"/>
    <w:rsid w:val="00CA594F"/>
    <w:rsid w:val="00CA659A"/>
    <w:rsid w:val="00CA6C11"/>
    <w:rsid w:val="00CB0015"/>
    <w:rsid w:val="00CB0804"/>
    <w:rsid w:val="00CB100B"/>
    <w:rsid w:val="00CB1235"/>
    <w:rsid w:val="00CB153D"/>
    <w:rsid w:val="00CB187A"/>
    <w:rsid w:val="00CB18DC"/>
    <w:rsid w:val="00CB19AC"/>
    <w:rsid w:val="00CB1E8A"/>
    <w:rsid w:val="00CB2E90"/>
    <w:rsid w:val="00CB31D9"/>
    <w:rsid w:val="00CB3ACF"/>
    <w:rsid w:val="00CB3D60"/>
    <w:rsid w:val="00CB5DAD"/>
    <w:rsid w:val="00CC0DFF"/>
    <w:rsid w:val="00CC2E73"/>
    <w:rsid w:val="00CC2FC3"/>
    <w:rsid w:val="00CC3329"/>
    <w:rsid w:val="00CC35F1"/>
    <w:rsid w:val="00CC47C1"/>
    <w:rsid w:val="00CC5780"/>
    <w:rsid w:val="00CC5C80"/>
    <w:rsid w:val="00CC5CE2"/>
    <w:rsid w:val="00CC60A0"/>
    <w:rsid w:val="00CC6C1D"/>
    <w:rsid w:val="00CC73D1"/>
    <w:rsid w:val="00CC7E36"/>
    <w:rsid w:val="00CC7F5B"/>
    <w:rsid w:val="00CD06A5"/>
    <w:rsid w:val="00CD1004"/>
    <w:rsid w:val="00CD10E5"/>
    <w:rsid w:val="00CD2664"/>
    <w:rsid w:val="00CD279A"/>
    <w:rsid w:val="00CD2E7A"/>
    <w:rsid w:val="00CD3838"/>
    <w:rsid w:val="00CD4CD2"/>
    <w:rsid w:val="00CD4D75"/>
    <w:rsid w:val="00CD4D83"/>
    <w:rsid w:val="00CD66D2"/>
    <w:rsid w:val="00CD68DB"/>
    <w:rsid w:val="00CD7019"/>
    <w:rsid w:val="00CE0439"/>
    <w:rsid w:val="00CE0714"/>
    <w:rsid w:val="00CE0E82"/>
    <w:rsid w:val="00CE1841"/>
    <w:rsid w:val="00CE195A"/>
    <w:rsid w:val="00CE1FEB"/>
    <w:rsid w:val="00CE2F58"/>
    <w:rsid w:val="00CE2F9C"/>
    <w:rsid w:val="00CE3D50"/>
    <w:rsid w:val="00CE4053"/>
    <w:rsid w:val="00CE69E8"/>
    <w:rsid w:val="00CE71F9"/>
    <w:rsid w:val="00CE77C7"/>
    <w:rsid w:val="00CE7C8A"/>
    <w:rsid w:val="00CE7CF8"/>
    <w:rsid w:val="00CE7CFD"/>
    <w:rsid w:val="00CF1376"/>
    <w:rsid w:val="00CF1945"/>
    <w:rsid w:val="00CF1E7A"/>
    <w:rsid w:val="00CF2C24"/>
    <w:rsid w:val="00CF3006"/>
    <w:rsid w:val="00CF3443"/>
    <w:rsid w:val="00CF3906"/>
    <w:rsid w:val="00CF6E58"/>
    <w:rsid w:val="00CF7610"/>
    <w:rsid w:val="00CF7B47"/>
    <w:rsid w:val="00CF7DC4"/>
    <w:rsid w:val="00D00027"/>
    <w:rsid w:val="00D0402B"/>
    <w:rsid w:val="00D046D0"/>
    <w:rsid w:val="00D04F7C"/>
    <w:rsid w:val="00D0517B"/>
    <w:rsid w:val="00D059CF"/>
    <w:rsid w:val="00D05FB6"/>
    <w:rsid w:val="00D065A3"/>
    <w:rsid w:val="00D0718B"/>
    <w:rsid w:val="00D07615"/>
    <w:rsid w:val="00D07980"/>
    <w:rsid w:val="00D10986"/>
    <w:rsid w:val="00D1167C"/>
    <w:rsid w:val="00D11D8C"/>
    <w:rsid w:val="00D13B8C"/>
    <w:rsid w:val="00D14607"/>
    <w:rsid w:val="00D1466F"/>
    <w:rsid w:val="00D1474C"/>
    <w:rsid w:val="00D164A2"/>
    <w:rsid w:val="00D16A2D"/>
    <w:rsid w:val="00D16B20"/>
    <w:rsid w:val="00D17E78"/>
    <w:rsid w:val="00D20106"/>
    <w:rsid w:val="00D210D7"/>
    <w:rsid w:val="00D2118B"/>
    <w:rsid w:val="00D21BD6"/>
    <w:rsid w:val="00D221C1"/>
    <w:rsid w:val="00D2229A"/>
    <w:rsid w:val="00D22BA4"/>
    <w:rsid w:val="00D23E1D"/>
    <w:rsid w:val="00D2437B"/>
    <w:rsid w:val="00D25BDD"/>
    <w:rsid w:val="00D25FE0"/>
    <w:rsid w:val="00D27D1D"/>
    <w:rsid w:val="00D27F74"/>
    <w:rsid w:val="00D301DA"/>
    <w:rsid w:val="00D30FA3"/>
    <w:rsid w:val="00D31614"/>
    <w:rsid w:val="00D3182A"/>
    <w:rsid w:val="00D3194A"/>
    <w:rsid w:val="00D31DA1"/>
    <w:rsid w:val="00D324BB"/>
    <w:rsid w:val="00D32C6F"/>
    <w:rsid w:val="00D338FD"/>
    <w:rsid w:val="00D3495A"/>
    <w:rsid w:val="00D3545F"/>
    <w:rsid w:val="00D36771"/>
    <w:rsid w:val="00D402C8"/>
    <w:rsid w:val="00D40D70"/>
    <w:rsid w:val="00D426FE"/>
    <w:rsid w:val="00D4298B"/>
    <w:rsid w:val="00D42A45"/>
    <w:rsid w:val="00D43237"/>
    <w:rsid w:val="00D44037"/>
    <w:rsid w:val="00D444EF"/>
    <w:rsid w:val="00D44696"/>
    <w:rsid w:val="00D455CF"/>
    <w:rsid w:val="00D45E2E"/>
    <w:rsid w:val="00D47082"/>
    <w:rsid w:val="00D50095"/>
    <w:rsid w:val="00D5055A"/>
    <w:rsid w:val="00D5254B"/>
    <w:rsid w:val="00D53511"/>
    <w:rsid w:val="00D53E40"/>
    <w:rsid w:val="00D544AD"/>
    <w:rsid w:val="00D555B4"/>
    <w:rsid w:val="00D55DD9"/>
    <w:rsid w:val="00D5679E"/>
    <w:rsid w:val="00D56E24"/>
    <w:rsid w:val="00D571C4"/>
    <w:rsid w:val="00D57927"/>
    <w:rsid w:val="00D57EB0"/>
    <w:rsid w:val="00D608BD"/>
    <w:rsid w:val="00D60A99"/>
    <w:rsid w:val="00D61155"/>
    <w:rsid w:val="00D6287A"/>
    <w:rsid w:val="00D62C9A"/>
    <w:rsid w:val="00D63588"/>
    <w:rsid w:val="00D636FD"/>
    <w:rsid w:val="00D63712"/>
    <w:rsid w:val="00D63911"/>
    <w:rsid w:val="00D63ECE"/>
    <w:rsid w:val="00D6447F"/>
    <w:rsid w:val="00D65A42"/>
    <w:rsid w:val="00D66170"/>
    <w:rsid w:val="00D6719A"/>
    <w:rsid w:val="00D70C98"/>
    <w:rsid w:val="00D7346C"/>
    <w:rsid w:val="00D73D1D"/>
    <w:rsid w:val="00D740DC"/>
    <w:rsid w:val="00D740EA"/>
    <w:rsid w:val="00D743C0"/>
    <w:rsid w:val="00D75CE2"/>
    <w:rsid w:val="00D75E17"/>
    <w:rsid w:val="00D763F4"/>
    <w:rsid w:val="00D77540"/>
    <w:rsid w:val="00D775B2"/>
    <w:rsid w:val="00D77937"/>
    <w:rsid w:val="00D80727"/>
    <w:rsid w:val="00D80F15"/>
    <w:rsid w:val="00D81583"/>
    <w:rsid w:val="00D833FB"/>
    <w:rsid w:val="00D83ADF"/>
    <w:rsid w:val="00D83B12"/>
    <w:rsid w:val="00D84963"/>
    <w:rsid w:val="00D84BE9"/>
    <w:rsid w:val="00D85288"/>
    <w:rsid w:val="00D876BD"/>
    <w:rsid w:val="00D87950"/>
    <w:rsid w:val="00D87D2C"/>
    <w:rsid w:val="00D91861"/>
    <w:rsid w:val="00D9237D"/>
    <w:rsid w:val="00D9294E"/>
    <w:rsid w:val="00D92CCE"/>
    <w:rsid w:val="00D93C93"/>
    <w:rsid w:val="00D94FE2"/>
    <w:rsid w:val="00D9525D"/>
    <w:rsid w:val="00D9577F"/>
    <w:rsid w:val="00D95890"/>
    <w:rsid w:val="00D961EC"/>
    <w:rsid w:val="00D962D6"/>
    <w:rsid w:val="00D9653C"/>
    <w:rsid w:val="00D9789A"/>
    <w:rsid w:val="00DA04DC"/>
    <w:rsid w:val="00DA09C7"/>
    <w:rsid w:val="00DA1C16"/>
    <w:rsid w:val="00DA217E"/>
    <w:rsid w:val="00DA223B"/>
    <w:rsid w:val="00DA27EA"/>
    <w:rsid w:val="00DA2F34"/>
    <w:rsid w:val="00DA39A9"/>
    <w:rsid w:val="00DA3C2A"/>
    <w:rsid w:val="00DA45FD"/>
    <w:rsid w:val="00DA4ABA"/>
    <w:rsid w:val="00DA5471"/>
    <w:rsid w:val="00DA6787"/>
    <w:rsid w:val="00DA67CD"/>
    <w:rsid w:val="00DA732F"/>
    <w:rsid w:val="00DA7B4E"/>
    <w:rsid w:val="00DB043A"/>
    <w:rsid w:val="00DB1691"/>
    <w:rsid w:val="00DB255C"/>
    <w:rsid w:val="00DB36DD"/>
    <w:rsid w:val="00DB3BDA"/>
    <w:rsid w:val="00DB44A3"/>
    <w:rsid w:val="00DB4FC1"/>
    <w:rsid w:val="00DB56F8"/>
    <w:rsid w:val="00DB5732"/>
    <w:rsid w:val="00DB61DB"/>
    <w:rsid w:val="00DB7CAC"/>
    <w:rsid w:val="00DC09DE"/>
    <w:rsid w:val="00DC39F1"/>
    <w:rsid w:val="00DC3A83"/>
    <w:rsid w:val="00DC4AA8"/>
    <w:rsid w:val="00DC51C7"/>
    <w:rsid w:val="00DC555A"/>
    <w:rsid w:val="00DC64A0"/>
    <w:rsid w:val="00DC68C2"/>
    <w:rsid w:val="00DC6BFD"/>
    <w:rsid w:val="00DC6C0A"/>
    <w:rsid w:val="00DD0303"/>
    <w:rsid w:val="00DD090C"/>
    <w:rsid w:val="00DD1E5C"/>
    <w:rsid w:val="00DD21FC"/>
    <w:rsid w:val="00DD23E0"/>
    <w:rsid w:val="00DD2431"/>
    <w:rsid w:val="00DD2598"/>
    <w:rsid w:val="00DD3EE6"/>
    <w:rsid w:val="00DD4915"/>
    <w:rsid w:val="00DD49C6"/>
    <w:rsid w:val="00DD4E83"/>
    <w:rsid w:val="00DD5AF5"/>
    <w:rsid w:val="00DD6AEB"/>
    <w:rsid w:val="00DD780D"/>
    <w:rsid w:val="00DE081E"/>
    <w:rsid w:val="00DE0C24"/>
    <w:rsid w:val="00DE1266"/>
    <w:rsid w:val="00DE16BF"/>
    <w:rsid w:val="00DE1DB7"/>
    <w:rsid w:val="00DE2196"/>
    <w:rsid w:val="00DE2F8D"/>
    <w:rsid w:val="00DE4AAA"/>
    <w:rsid w:val="00DE5284"/>
    <w:rsid w:val="00DE684E"/>
    <w:rsid w:val="00DE6E5E"/>
    <w:rsid w:val="00DE72EB"/>
    <w:rsid w:val="00DE7BA0"/>
    <w:rsid w:val="00DF0449"/>
    <w:rsid w:val="00DF07C7"/>
    <w:rsid w:val="00DF0EC7"/>
    <w:rsid w:val="00DF158B"/>
    <w:rsid w:val="00DF16B3"/>
    <w:rsid w:val="00DF369F"/>
    <w:rsid w:val="00DF48C9"/>
    <w:rsid w:val="00DF4E4A"/>
    <w:rsid w:val="00DF5274"/>
    <w:rsid w:val="00DF547E"/>
    <w:rsid w:val="00DF678E"/>
    <w:rsid w:val="00DF73ED"/>
    <w:rsid w:val="00DF75EE"/>
    <w:rsid w:val="00DF7635"/>
    <w:rsid w:val="00E002DA"/>
    <w:rsid w:val="00E01938"/>
    <w:rsid w:val="00E01D74"/>
    <w:rsid w:val="00E02577"/>
    <w:rsid w:val="00E02861"/>
    <w:rsid w:val="00E02A81"/>
    <w:rsid w:val="00E03501"/>
    <w:rsid w:val="00E036BD"/>
    <w:rsid w:val="00E039A6"/>
    <w:rsid w:val="00E059E3"/>
    <w:rsid w:val="00E05A44"/>
    <w:rsid w:val="00E05D9E"/>
    <w:rsid w:val="00E06097"/>
    <w:rsid w:val="00E07190"/>
    <w:rsid w:val="00E10436"/>
    <w:rsid w:val="00E11909"/>
    <w:rsid w:val="00E11D64"/>
    <w:rsid w:val="00E147A5"/>
    <w:rsid w:val="00E14970"/>
    <w:rsid w:val="00E153ED"/>
    <w:rsid w:val="00E15F3E"/>
    <w:rsid w:val="00E16018"/>
    <w:rsid w:val="00E161D4"/>
    <w:rsid w:val="00E16F6E"/>
    <w:rsid w:val="00E1701A"/>
    <w:rsid w:val="00E1777D"/>
    <w:rsid w:val="00E201E6"/>
    <w:rsid w:val="00E2065A"/>
    <w:rsid w:val="00E21CF0"/>
    <w:rsid w:val="00E22C62"/>
    <w:rsid w:val="00E22D04"/>
    <w:rsid w:val="00E232E2"/>
    <w:rsid w:val="00E257B3"/>
    <w:rsid w:val="00E2679C"/>
    <w:rsid w:val="00E269DA"/>
    <w:rsid w:val="00E26B04"/>
    <w:rsid w:val="00E27A91"/>
    <w:rsid w:val="00E300B4"/>
    <w:rsid w:val="00E3046D"/>
    <w:rsid w:val="00E30D20"/>
    <w:rsid w:val="00E31858"/>
    <w:rsid w:val="00E31ED9"/>
    <w:rsid w:val="00E31FC8"/>
    <w:rsid w:val="00E32556"/>
    <w:rsid w:val="00E34020"/>
    <w:rsid w:val="00E35990"/>
    <w:rsid w:val="00E3624D"/>
    <w:rsid w:val="00E36B11"/>
    <w:rsid w:val="00E3748E"/>
    <w:rsid w:val="00E37AF2"/>
    <w:rsid w:val="00E40500"/>
    <w:rsid w:val="00E40788"/>
    <w:rsid w:val="00E41DE0"/>
    <w:rsid w:val="00E42257"/>
    <w:rsid w:val="00E42D39"/>
    <w:rsid w:val="00E44EE6"/>
    <w:rsid w:val="00E47AAA"/>
    <w:rsid w:val="00E50797"/>
    <w:rsid w:val="00E5281A"/>
    <w:rsid w:val="00E52A0C"/>
    <w:rsid w:val="00E54A32"/>
    <w:rsid w:val="00E55364"/>
    <w:rsid w:val="00E56331"/>
    <w:rsid w:val="00E566BA"/>
    <w:rsid w:val="00E568E4"/>
    <w:rsid w:val="00E57031"/>
    <w:rsid w:val="00E57211"/>
    <w:rsid w:val="00E577A1"/>
    <w:rsid w:val="00E5781F"/>
    <w:rsid w:val="00E60298"/>
    <w:rsid w:val="00E60AF0"/>
    <w:rsid w:val="00E60BEF"/>
    <w:rsid w:val="00E612C3"/>
    <w:rsid w:val="00E62351"/>
    <w:rsid w:val="00E62F17"/>
    <w:rsid w:val="00E6370F"/>
    <w:rsid w:val="00E6390F"/>
    <w:rsid w:val="00E63CA1"/>
    <w:rsid w:val="00E64B6D"/>
    <w:rsid w:val="00E65240"/>
    <w:rsid w:val="00E658DE"/>
    <w:rsid w:val="00E66EDB"/>
    <w:rsid w:val="00E67008"/>
    <w:rsid w:val="00E70C2D"/>
    <w:rsid w:val="00E71B76"/>
    <w:rsid w:val="00E71E06"/>
    <w:rsid w:val="00E73C90"/>
    <w:rsid w:val="00E7495B"/>
    <w:rsid w:val="00E74B30"/>
    <w:rsid w:val="00E768F8"/>
    <w:rsid w:val="00E77786"/>
    <w:rsid w:val="00E80278"/>
    <w:rsid w:val="00E80BDD"/>
    <w:rsid w:val="00E810FB"/>
    <w:rsid w:val="00E84424"/>
    <w:rsid w:val="00E848CB"/>
    <w:rsid w:val="00E8740C"/>
    <w:rsid w:val="00E875CD"/>
    <w:rsid w:val="00E90794"/>
    <w:rsid w:val="00E90BD0"/>
    <w:rsid w:val="00E9151C"/>
    <w:rsid w:val="00E922B8"/>
    <w:rsid w:val="00E9284A"/>
    <w:rsid w:val="00E93716"/>
    <w:rsid w:val="00E95156"/>
    <w:rsid w:val="00E951A5"/>
    <w:rsid w:val="00E95830"/>
    <w:rsid w:val="00E95B7B"/>
    <w:rsid w:val="00E975E1"/>
    <w:rsid w:val="00EA0243"/>
    <w:rsid w:val="00EA0C38"/>
    <w:rsid w:val="00EA0D7E"/>
    <w:rsid w:val="00EA1AEF"/>
    <w:rsid w:val="00EA1C9B"/>
    <w:rsid w:val="00EA28A7"/>
    <w:rsid w:val="00EA31E7"/>
    <w:rsid w:val="00EA330B"/>
    <w:rsid w:val="00EA4F9F"/>
    <w:rsid w:val="00EA5608"/>
    <w:rsid w:val="00EA5C0A"/>
    <w:rsid w:val="00EA5C6C"/>
    <w:rsid w:val="00EA5CA0"/>
    <w:rsid w:val="00EA62F6"/>
    <w:rsid w:val="00EA6DB6"/>
    <w:rsid w:val="00EA6E64"/>
    <w:rsid w:val="00EA78D9"/>
    <w:rsid w:val="00EA7E66"/>
    <w:rsid w:val="00EB1728"/>
    <w:rsid w:val="00EB1C03"/>
    <w:rsid w:val="00EB3F00"/>
    <w:rsid w:val="00EB443E"/>
    <w:rsid w:val="00EB4F72"/>
    <w:rsid w:val="00EB57B9"/>
    <w:rsid w:val="00EB5FD5"/>
    <w:rsid w:val="00EB77F8"/>
    <w:rsid w:val="00EC01B6"/>
    <w:rsid w:val="00EC1563"/>
    <w:rsid w:val="00EC1897"/>
    <w:rsid w:val="00EC1A9A"/>
    <w:rsid w:val="00EC1CA6"/>
    <w:rsid w:val="00EC1EBE"/>
    <w:rsid w:val="00EC2651"/>
    <w:rsid w:val="00EC28BA"/>
    <w:rsid w:val="00EC2E54"/>
    <w:rsid w:val="00EC2EB0"/>
    <w:rsid w:val="00EC37DF"/>
    <w:rsid w:val="00EC3B73"/>
    <w:rsid w:val="00EC5511"/>
    <w:rsid w:val="00EC67ED"/>
    <w:rsid w:val="00EC761D"/>
    <w:rsid w:val="00EC7639"/>
    <w:rsid w:val="00ED0AB2"/>
    <w:rsid w:val="00ED0D2D"/>
    <w:rsid w:val="00ED0D3D"/>
    <w:rsid w:val="00ED2592"/>
    <w:rsid w:val="00ED2B6C"/>
    <w:rsid w:val="00ED31B1"/>
    <w:rsid w:val="00ED336E"/>
    <w:rsid w:val="00ED406F"/>
    <w:rsid w:val="00ED51AE"/>
    <w:rsid w:val="00ED5EB8"/>
    <w:rsid w:val="00ED6492"/>
    <w:rsid w:val="00ED664D"/>
    <w:rsid w:val="00ED6919"/>
    <w:rsid w:val="00ED6A15"/>
    <w:rsid w:val="00ED7760"/>
    <w:rsid w:val="00EE0372"/>
    <w:rsid w:val="00EE3A67"/>
    <w:rsid w:val="00EE3ED0"/>
    <w:rsid w:val="00EE47E1"/>
    <w:rsid w:val="00EE4D99"/>
    <w:rsid w:val="00EE54F4"/>
    <w:rsid w:val="00EE6297"/>
    <w:rsid w:val="00EE72AC"/>
    <w:rsid w:val="00EF028D"/>
    <w:rsid w:val="00EF04C8"/>
    <w:rsid w:val="00EF0526"/>
    <w:rsid w:val="00EF15FE"/>
    <w:rsid w:val="00EF2513"/>
    <w:rsid w:val="00EF26C3"/>
    <w:rsid w:val="00EF286D"/>
    <w:rsid w:val="00EF3DE5"/>
    <w:rsid w:val="00EF47DD"/>
    <w:rsid w:val="00EF4A22"/>
    <w:rsid w:val="00EF4C5C"/>
    <w:rsid w:val="00EF67DD"/>
    <w:rsid w:val="00EF6D0B"/>
    <w:rsid w:val="00EF7DB3"/>
    <w:rsid w:val="00F00D5C"/>
    <w:rsid w:val="00F030CE"/>
    <w:rsid w:val="00F04C58"/>
    <w:rsid w:val="00F04CB0"/>
    <w:rsid w:val="00F076A6"/>
    <w:rsid w:val="00F07E86"/>
    <w:rsid w:val="00F103CD"/>
    <w:rsid w:val="00F1143E"/>
    <w:rsid w:val="00F1283C"/>
    <w:rsid w:val="00F13940"/>
    <w:rsid w:val="00F14E54"/>
    <w:rsid w:val="00F15D74"/>
    <w:rsid w:val="00F16560"/>
    <w:rsid w:val="00F16733"/>
    <w:rsid w:val="00F172D5"/>
    <w:rsid w:val="00F17C3A"/>
    <w:rsid w:val="00F17CF4"/>
    <w:rsid w:val="00F204D6"/>
    <w:rsid w:val="00F21F1B"/>
    <w:rsid w:val="00F2201A"/>
    <w:rsid w:val="00F23484"/>
    <w:rsid w:val="00F241B6"/>
    <w:rsid w:val="00F25313"/>
    <w:rsid w:val="00F25568"/>
    <w:rsid w:val="00F25C42"/>
    <w:rsid w:val="00F25DB3"/>
    <w:rsid w:val="00F2645D"/>
    <w:rsid w:val="00F26589"/>
    <w:rsid w:val="00F302F9"/>
    <w:rsid w:val="00F30A11"/>
    <w:rsid w:val="00F31789"/>
    <w:rsid w:val="00F318A0"/>
    <w:rsid w:val="00F31FF8"/>
    <w:rsid w:val="00F32151"/>
    <w:rsid w:val="00F32352"/>
    <w:rsid w:val="00F32514"/>
    <w:rsid w:val="00F33736"/>
    <w:rsid w:val="00F344CF"/>
    <w:rsid w:val="00F34A6D"/>
    <w:rsid w:val="00F34ACD"/>
    <w:rsid w:val="00F35C7E"/>
    <w:rsid w:val="00F35CB8"/>
    <w:rsid w:val="00F35E77"/>
    <w:rsid w:val="00F3694B"/>
    <w:rsid w:val="00F3696F"/>
    <w:rsid w:val="00F41EFB"/>
    <w:rsid w:val="00F42061"/>
    <w:rsid w:val="00F42AF2"/>
    <w:rsid w:val="00F43C66"/>
    <w:rsid w:val="00F443A1"/>
    <w:rsid w:val="00F4549E"/>
    <w:rsid w:val="00F46787"/>
    <w:rsid w:val="00F471B6"/>
    <w:rsid w:val="00F4737A"/>
    <w:rsid w:val="00F47594"/>
    <w:rsid w:val="00F505AB"/>
    <w:rsid w:val="00F51F07"/>
    <w:rsid w:val="00F5240B"/>
    <w:rsid w:val="00F52664"/>
    <w:rsid w:val="00F52995"/>
    <w:rsid w:val="00F53080"/>
    <w:rsid w:val="00F53974"/>
    <w:rsid w:val="00F53C3C"/>
    <w:rsid w:val="00F53CA5"/>
    <w:rsid w:val="00F543FB"/>
    <w:rsid w:val="00F54AB6"/>
    <w:rsid w:val="00F55914"/>
    <w:rsid w:val="00F577DD"/>
    <w:rsid w:val="00F57A92"/>
    <w:rsid w:val="00F60549"/>
    <w:rsid w:val="00F606C3"/>
    <w:rsid w:val="00F61B54"/>
    <w:rsid w:val="00F61CBE"/>
    <w:rsid w:val="00F631C0"/>
    <w:rsid w:val="00F6324C"/>
    <w:rsid w:val="00F6355C"/>
    <w:rsid w:val="00F64828"/>
    <w:rsid w:val="00F64BC1"/>
    <w:rsid w:val="00F663D4"/>
    <w:rsid w:val="00F66D48"/>
    <w:rsid w:val="00F67051"/>
    <w:rsid w:val="00F6753E"/>
    <w:rsid w:val="00F67A00"/>
    <w:rsid w:val="00F7021B"/>
    <w:rsid w:val="00F704AC"/>
    <w:rsid w:val="00F704DC"/>
    <w:rsid w:val="00F708C8"/>
    <w:rsid w:val="00F70D54"/>
    <w:rsid w:val="00F715ED"/>
    <w:rsid w:val="00F716DB"/>
    <w:rsid w:val="00F718F2"/>
    <w:rsid w:val="00F7303D"/>
    <w:rsid w:val="00F732F5"/>
    <w:rsid w:val="00F73E1C"/>
    <w:rsid w:val="00F74179"/>
    <w:rsid w:val="00F74873"/>
    <w:rsid w:val="00F748CC"/>
    <w:rsid w:val="00F74CC7"/>
    <w:rsid w:val="00F751D9"/>
    <w:rsid w:val="00F75558"/>
    <w:rsid w:val="00F75851"/>
    <w:rsid w:val="00F75F5F"/>
    <w:rsid w:val="00F760B8"/>
    <w:rsid w:val="00F77706"/>
    <w:rsid w:val="00F7799E"/>
    <w:rsid w:val="00F77A6D"/>
    <w:rsid w:val="00F80758"/>
    <w:rsid w:val="00F80D22"/>
    <w:rsid w:val="00F80EBF"/>
    <w:rsid w:val="00F8105C"/>
    <w:rsid w:val="00F8106D"/>
    <w:rsid w:val="00F81128"/>
    <w:rsid w:val="00F82FFE"/>
    <w:rsid w:val="00F83706"/>
    <w:rsid w:val="00F845B6"/>
    <w:rsid w:val="00F846C8"/>
    <w:rsid w:val="00F850B0"/>
    <w:rsid w:val="00F85308"/>
    <w:rsid w:val="00F853C8"/>
    <w:rsid w:val="00F85732"/>
    <w:rsid w:val="00F85CF8"/>
    <w:rsid w:val="00F861F5"/>
    <w:rsid w:val="00F864C2"/>
    <w:rsid w:val="00F906FC"/>
    <w:rsid w:val="00F90B09"/>
    <w:rsid w:val="00F90C7B"/>
    <w:rsid w:val="00F90E78"/>
    <w:rsid w:val="00F90F6A"/>
    <w:rsid w:val="00F92CEA"/>
    <w:rsid w:val="00F93146"/>
    <w:rsid w:val="00F93F20"/>
    <w:rsid w:val="00F94E5B"/>
    <w:rsid w:val="00F97579"/>
    <w:rsid w:val="00FA12D0"/>
    <w:rsid w:val="00FA29BD"/>
    <w:rsid w:val="00FA2BCE"/>
    <w:rsid w:val="00FA30C6"/>
    <w:rsid w:val="00FA38D3"/>
    <w:rsid w:val="00FA43F3"/>
    <w:rsid w:val="00FA4B30"/>
    <w:rsid w:val="00FA5399"/>
    <w:rsid w:val="00FA586F"/>
    <w:rsid w:val="00FA5CE0"/>
    <w:rsid w:val="00FA63CD"/>
    <w:rsid w:val="00FA6ADB"/>
    <w:rsid w:val="00FA6C4D"/>
    <w:rsid w:val="00FA6C75"/>
    <w:rsid w:val="00FA74E0"/>
    <w:rsid w:val="00FA7880"/>
    <w:rsid w:val="00FA799E"/>
    <w:rsid w:val="00FB0AE1"/>
    <w:rsid w:val="00FB16DA"/>
    <w:rsid w:val="00FB303E"/>
    <w:rsid w:val="00FB3106"/>
    <w:rsid w:val="00FB42BB"/>
    <w:rsid w:val="00FB4745"/>
    <w:rsid w:val="00FB4A24"/>
    <w:rsid w:val="00FB5536"/>
    <w:rsid w:val="00FB57AA"/>
    <w:rsid w:val="00FB5817"/>
    <w:rsid w:val="00FB5AAB"/>
    <w:rsid w:val="00FB6A0D"/>
    <w:rsid w:val="00FB7288"/>
    <w:rsid w:val="00FB7B73"/>
    <w:rsid w:val="00FC0083"/>
    <w:rsid w:val="00FC0CC4"/>
    <w:rsid w:val="00FC13F9"/>
    <w:rsid w:val="00FC1C82"/>
    <w:rsid w:val="00FC1EB2"/>
    <w:rsid w:val="00FC3D46"/>
    <w:rsid w:val="00FC58EA"/>
    <w:rsid w:val="00FC67B7"/>
    <w:rsid w:val="00FC76C6"/>
    <w:rsid w:val="00FD0667"/>
    <w:rsid w:val="00FD0688"/>
    <w:rsid w:val="00FD06CC"/>
    <w:rsid w:val="00FD0C96"/>
    <w:rsid w:val="00FD1408"/>
    <w:rsid w:val="00FD1844"/>
    <w:rsid w:val="00FD1E77"/>
    <w:rsid w:val="00FD2974"/>
    <w:rsid w:val="00FD2E2F"/>
    <w:rsid w:val="00FD37C9"/>
    <w:rsid w:val="00FD4C17"/>
    <w:rsid w:val="00FD4FF2"/>
    <w:rsid w:val="00FD5994"/>
    <w:rsid w:val="00FD6455"/>
    <w:rsid w:val="00FD6901"/>
    <w:rsid w:val="00FD6E07"/>
    <w:rsid w:val="00FD6F71"/>
    <w:rsid w:val="00FD70B2"/>
    <w:rsid w:val="00FE041D"/>
    <w:rsid w:val="00FE0923"/>
    <w:rsid w:val="00FE1CBC"/>
    <w:rsid w:val="00FE1F58"/>
    <w:rsid w:val="00FE269D"/>
    <w:rsid w:val="00FE2989"/>
    <w:rsid w:val="00FE31BB"/>
    <w:rsid w:val="00FE57A8"/>
    <w:rsid w:val="00FE5A36"/>
    <w:rsid w:val="00FE74E1"/>
    <w:rsid w:val="00FE7DBE"/>
    <w:rsid w:val="00FF021D"/>
    <w:rsid w:val="00FF1551"/>
    <w:rsid w:val="00FF1862"/>
    <w:rsid w:val="00FF2BE1"/>
    <w:rsid w:val="00FF3714"/>
    <w:rsid w:val="00FF4441"/>
    <w:rsid w:val="00FF4F66"/>
    <w:rsid w:val="00FF52C8"/>
    <w:rsid w:val="00FF545E"/>
    <w:rsid w:val="00FF6DED"/>
    <w:rsid w:val="00FF72DD"/>
    <w:rsid w:val="00FF76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02B6E"/>
  <w15:docId w15:val="{61D7567B-DFF2-EA42-ADAC-9FEFEB9A1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120" w:line="28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E566BA"/>
    <w:pPr>
      <w:spacing w:before="240" w:after="240" w:line="360" w:lineRule="auto"/>
    </w:pPr>
  </w:style>
  <w:style w:type="paragraph" w:styleId="Heading1">
    <w:name w:val="heading 1"/>
    <w:basedOn w:val="Normal"/>
    <w:next w:val="BodyText"/>
    <w:link w:val="Heading1Char"/>
    <w:uiPriority w:val="1"/>
    <w:qFormat/>
    <w:rsid w:val="00BD6CCE"/>
    <w:pPr>
      <w:keepNext/>
      <w:keepLines/>
      <w:spacing w:after="360" w:line="680" w:lineRule="atLeast"/>
      <w:outlineLvl w:val="0"/>
    </w:pPr>
    <w:rPr>
      <w:rFonts w:ascii="VAG Rounded" w:eastAsiaTheme="majorEastAsia" w:hAnsi="VAG Rounded" w:cstheme="majorBidi"/>
      <w:b/>
      <w:color w:val="005496" w:themeColor="text2"/>
      <w:spacing w:val="14"/>
      <w:sz w:val="56"/>
      <w:szCs w:val="32"/>
    </w:rPr>
  </w:style>
  <w:style w:type="paragraph" w:styleId="Heading2">
    <w:name w:val="heading 2"/>
    <w:basedOn w:val="Normal"/>
    <w:next w:val="Normal"/>
    <w:link w:val="Heading2Char"/>
    <w:uiPriority w:val="9"/>
    <w:qFormat/>
    <w:rsid w:val="008400F3"/>
    <w:pPr>
      <w:keepNext/>
      <w:keepLines/>
      <w:spacing w:after="0"/>
      <w:outlineLvl w:val="1"/>
    </w:pPr>
    <w:rPr>
      <w:rFonts w:ascii="VAG Rounded" w:eastAsia="Times New Roman" w:hAnsi="VAG Rounded" w:cs="Times New Roman"/>
      <w:b/>
      <w:color w:val="005496"/>
      <w:sz w:val="52"/>
      <w:szCs w:val="26"/>
    </w:rPr>
  </w:style>
  <w:style w:type="paragraph" w:styleId="Heading3">
    <w:name w:val="heading 3"/>
    <w:basedOn w:val="Normal"/>
    <w:next w:val="Normal"/>
    <w:link w:val="Heading3Char"/>
    <w:uiPriority w:val="1"/>
    <w:qFormat/>
    <w:rsid w:val="00897833"/>
    <w:pPr>
      <w:keepNext/>
      <w:keepLines/>
      <w:spacing w:before="0"/>
      <w:outlineLvl w:val="2"/>
    </w:pPr>
    <w:rPr>
      <w:rFonts w:ascii="VAG Rounded" w:eastAsia="Times New Roman" w:hAnsi="VAG Rounded" w:cs="Times New Roman"/>
      <w:b/>
      <w:color w:val="00884F"/>
      <w:sz w:val="32"/>
      <w:szCs w:val="32"/>
    </w:rPr>
  </w:style>
  <w:style w:type="paragraph" w:styleId="Heading4">
    <w:name w:val="heading 4"/>
    <w:basedOn w:val="Normal"/>
    <w:next w:val="Normal"/>
    <w:link w:val="Heading4Char"/>
    <w:uiPriority w:val="1"/>
    <w:qFormat/>
    <w:rsid w:val="00897833"/>
    <w:pPr>
      <w:keepNext/>
      <w:keepLines/>
      <w:outlineLvl w:val="3"/>
    </w:pPr>
    <w:rPr>
      <w:rFonts w:ascii="Arial" w:eastAsia="Times New Roman" w:hAnsi="Arial" w:cs="Times New Roman"/>
      <w:b/>
      <w:iCs/>
      <w:color w:val="005496"/>
      <w:sz w:val="28"/>
    </w:rPr>
  </w:style>
  <w:style w:type="paragraph" w:styleId="Heading5">
    <w:name w:val="heading 5"/>
    <w:basedOn w:val="Normal"/>
    <w:next w:val="Normal"/>
    <w:link w:val="Heading5Char"/>
    <w:uiPriority w:val="1"/>
    <w:qFormat/>
    <w:rsid w:val="00897833"/>
    <w:pPr>
      <w:keepNext/>
      <w:keepLines/>
      <w:spacing w:before="40" w:after="0"/>
      <w:outlineLvl w:val="4"/>
    </w:pPr>
    <w:rPr>
      <w:rFonts w:ascii="Arial" w:eastAsia="Times New Roman" w:hAnsi="Arial" w:cs="Times New Roman"/>
      <w:b/>
      <w:color w:val="005496"/>
    </w:rPr>
  </w:style>
  <w:style w:type="paragraph" w:styleId="Heading6">
    <w:name w:val="heading 6"/>
    <w:basedOn w:val="Normal"/>
    <w:next w:val="Normal"/>
    <w:link w:val="Heading6Char"/>
    <w:uiPriority w:val="4"/>
    <w:unhideWhenUsed/>
    <w:qFormat/>
    <w:rsid w:val="005334ED"/>
    <w:pPr>
      <w:keepNext/>
      <w:keepLines/>
      <w:spacing w:before="40" w:after="0"/>
      <w:outlineLvl w:val="5"/>
    </w:pPr>
    <w:rPr>
      <w:rFonts w:asciiTheme="majorHAnsi" w:eastAsiaTheme="majorEastAsia" w:hAnsiTheme="majorHAnsi" w:cstheme="majorBidi"/>
      <w:color w:val="00294A"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D6CCE"/>
    <w:rPr>
      <w:rFonts w:ascii="VAG Rounded" w:eastAsiaTheme="majorEastAsia" w:hAnsi="VAG Rounded" w:cstheme="majorBidi"/>
      <w:b/>
      <w:color w:val="005496" w:themeColor="text2"/>
      <w:spacing w:val="14"/>
      <w:sz w:val="56"/>
      <w:szCs w:val="32"/>
    </w:rPr>
  </w:style>
  <w:style w:type="paragraph" w:customStyle="1" w:styleId="PWDAContacts">
    <w:name w:val="PWDA Contacts"/>
    <w:uiPriority w:val="5"/>
    <w:qFormat/>
    <w:rsid w:val="00FD4C17"/>
    <w:pPr>
      <w:spacing w:before="80" w:after="0" w:line="240" w:lineRule="atLeast"/>
    </w:pPr>
    <w:rPr>
      <w:sz w:val="20"/>
    </w:rPr>
  </w:style>
  <w:style w:type="character" w:customStyle="1" w:styleId="PWDAContactsHeading">
    <w:name w:val="PWDA Contacts Heading"/>
    <w:basedOn w:val="DefaultParagraphFont"/>
    <w:uiPriority w:val="5"/>
    <w:qFormat/>
    <w:rsid w:val="00FD4C17"/>
    <w:rPr>
      <w:b/>
      <w:color w:val="005496" w:themeColor="text2"/>
    </w:rPr>
  </w:style>
  <w:style w:type="paragraph" w:styleId="Header">
    <w:name w:val="header"/>
    <w:basedOn w:val="Normal"/>
    <w:link w:val="HeaderChar"/>
    <w:uiPriority w:val="99"/>
    <w:unhideWhenUsed/>
    <w:rsid w:val="00F128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83C"/>
    <w:rPr>
      <w:sz w:val="24"/>
    </w:rPr>
  </w:style>
  <w:style w:type="paragraph" w:styleId="Footer">
    <w:name w:val="footer"/>
    <w:basedOn w:val="Normal"/>
    <w:link w:val="FooterChar"/>
    <w:uiPriority w:val="99"/>
    <w:unhideWhenUsed/>
    <w:rsid w:val="00F75851"/>
    <w:pPr>
      <w:tabs>
        <w:tab w:val="center" w:pos="4680"/>
        <w:tab w:val="right" w:pos="9360"/>
      </w:tabs>
      <w:spacing w:after="0" w:line="240" w:lineRule="auto"/>
    </w:pPr>
    <w:rPr>
      <w:rFonts w:ascii="VAG Rounded" w:hAnsi="VAG Rounded"/>
      <w:color w:val="005496" w:themeColor="accent1"/>
    </w:rPr>
  </w:style>
  <w:style w:type="character" w:customStyle="1" w:styleId="FooterChar">
    <w:name w:val="Footer Char"/>
    <w:basedOn w:val="DefaultParagraphFont"/>
    <w:link w:val="Footer"/>
    <w:uiPriority w:val="99"/>
    <w:rsid w:val="00F75851"/>
    <w:rPr>
      <w:rFonts w:ascii="VAG Rounded" w:hAnsi="VAG Rounded"/>
      <w:color w:val="005496" w:themeColor="accent1"/>
    </w:rPr>
  </w:style>
  <w:style w:type="paragraph" w:styleId="TOC1">
    <w:name w:val="toc 1"/>
    <w:basedOn w:val="Normal"/>
    <w:next w:val="Normal"/>
    <w:autoRedefine/>
    <w:uiPriority w:val="39"/>
    <w:rsid w:val="00AA2ECD"/>
    <w:pPr>
      <w:pBdr>
        <w:bottom w:val="single" w:sz="4" w:space="3" w:color="auto"/>
        <w:between w:val="single" w:sz="4" w:space="3" w:color="auto"/>
      </w:pBdr>
      <w:tabs>
        <w:tab w:val="right" w:pos="9628"/>
      </w:tabs>
      <w:spacing w:after="0"/>
    </w:pPr>
    <w:rPr>
      <w:noProof/>
    </w:rPr>
  </w:style>
  <w:style w:type="character" w:styleId="Hyperlink">
    <w:name w:val="Hyperlink"/>
    <w:basedOn w:val="DefaultParagraphFont"/>
    <w:uiPriority w:val="99"/>
    <w:qFormat/>
    <w:rsid w:val="000D525D"/>
    <w:rPr>
      <w:b w:val="0"/>
      <w:i w:val="0"/>
      <w:color w:val="005496"/>
      <w:u w:val="single"/>
    </w:rPr>
  </w:style>
  <w:style w:type="paragraph" w:styleId="TOCHeading">
    <w:name w:val="TOC Heading"/>
    <w:basedOn w:val="Heading2"/>
    <w:next w:val="Normal"/>
    <w:uiPriority w:val="39"/>
    <w:qFormat/>
    <w:rsid w:val="008400F3"/>
    <w:pPr>
      <w:spacing w:after="240"/>
      <w:outlineLvl w:val="9"/>
    </w:pPr>
    <w:rPr>
      <w:color w:val="005496" w:themeColor="text2"/>
      <w:lang w:val="en-US"/>
    </w:rPr>
  </w:style>
  <w:style w:type="character" w:customStyle="1" w:styleId="Heading2Char">
    <w:name w:val="Heading 2 Char"/>
    <w:basedOn w:val="DefaultParagraphFont"/>
    <w:link w:val="Heading2"/>
    <w:uiPriority w:val="9"/>
    <w:rsid w:val="008400F3"/>
    <w:rPr>
      <w:rFonts w:ascii="VAG Rounded" w:eastAsia="Times New Roman" w:hAnsi="VAG Rounded" w:cs="Times New Roman"/>
      <w:b/>
      <w:color w:val="005496"/>
      <w:sz w:val="52"/>
      <w:szCs w:val="26"/>
    </w:rPr>
  </w:style>
  <w:style w:type="character" w:customStyle="1" w:styleId="Heading3Char">
    <w:name w:val="Heading 3 Char"/>
    <w:basedOn w:val="DefaultParagraphFont"/>
    <w:link w:val="Heading3"/>
    <w:uiPriority w:val="1"/>
    <w:rsid w:val="005B4E1A"/>
    <w:rPr>
      <w:rFonts w:ascii="VAG Rounded" w:eastAsia="Times New Roman" w:hAnsi="VAG Rounded" w:cs="Times New Roman"/>
      <w:b/>
      <w:color w:val="00884F"/>
      <w:sz w:val="32"/>
      <w:szCs w:val="32"/>
    </w:rPr>
  </w:style>
  <w:style w:type="paragraph" w:customStyle="1" w:styleId="TableGap">
    <w:name w:val="Table Gap"/>
    <w:basedOn w:val="Normal"/>
    <w:uiPriority w:val="5"/>
    <w:qFormat/>
    <w:rsid w:val="001A67EB"/>
    <w:pPr>
      <w:spacing w:after="0" w:line="240" w:lineRule="auto"/>
    </w:pPr>
    <w:rPr>
      <w:sz w:val="6"/>
    </w:rPr>
  </w:style>
  <w:style w:type="paragraph" w:customStyle="1" w:styleId="Bullet1">
    <w:name w:val="Bullet 1"/>
    <w:uiPriority w:val="1"/>
    <w:semiHidden/>
    <w:rsid w:val="00FC0083"/>
    <w:pPr>
      <w:ind w:left="720" w:hanging="360"/>
    </w:pPr>
  </w:style>
  <w:style w:type="paragraph" w:styleId="ListParagraph">
    <w:name w:val="List Paragraph"/>
    <w:aliases w:val="Numbered List,0Bullet,L,List Paragraph1,List Paragraph11,NFP GP Bulleted List,FooterText,numbered,Paragraphe de liste1,Bulletr List Paragraph,1,List Paragraph2,List Paragraph21,Listeafsnit1,Pargrafo da Lista1,Prrafo de lista1"/>
    <w:basedOn w:val="Normal"/>
    <w:link w:val="ListParagraphChar"/>
    <w:uiPriority w:val="34"/>
    <w:qFormat/>
    <w:rsid w:val="00DA2F34"/>
    <w:pPr>
      <w:numPr>
        <w:numId w:val="4"/>
      </w:numPr>
      <w:tabs>
        <w:tab w:val="num" w:pos="360"/>
      </w:tabs>
      <w:ind w:left="714" w:hanging="357"/>
    </w:pPr>
    <w:rPr>
      <w:rFonts w:ascii="Arial" w:eastAsia="Arial" w:hAnsi="Arial" w:cs="Times New Roman"/>
      <w:lang w:val="en-US"/>
    </w:rPr>
  </w:style>
  <w:style w:type="numbering" w:customStyle="1" w:styleId="PWDABullets">
    <w:name w:val="PWDA_Bullets"/>
    <w:uiPriority w:val="99"/>
    <w:rsid w:val="001234CE"/>
    <w:pPr>
      <w:numPr>
        <w:numId w:val="1"/>
      </w:numPr>
    </w:pPr>
  </w:style>
  <w:style w:type="paragraph" w:customStyle="1" w:styleId="NumberedMultiList">
    <w:name w:val="Numbered Multi List"/>
    <w:basedOn w:val="Normal"/>
    <w:uiPriority w:val="1"/>
    <w:unhideWhenUsed/>
    <w:qFormat/>
    <w:rsid w:val="00C02BFC"/>
    <w:pPr>
      <w:numPr>
        <w:numId w:val="2"/>
      </w:numPr>
    </w:pPr>
  </w:style>
  <w:style w:type="numbering" w:customStyle="1" w:styleId="PWDANumbered">
    <w:name w:val="PWDA_Numbered"/>
    <w:uiPriority w:val="99"/>
    <w:rsid w:val="00C02BFC"/>
    <w:pPr>
      <w:numPr>
        <w:numId w:val="2"/>
      </w:numPr>
    </w:pPr>
  </w:style>
  <w:style w:type="character" w:customStyle="1" w:styleId="UnresolvedMention1">
    <w:name w:val="Unresolved Mention1"/>
    <w:basedOn w:val="DefaultParagraphFont"/>
    <w:uiPriority w:val="99"/>
    <w:semiHidden/>
    <w:unhideWhenUsed/>
    <w:rsid w:val="00C02BFC"/>
    <w:rPr>
      <w:color w:val="808080"/>
      <w:shd w:val="clear" w:color="auto" w:fill="E6E6E6"/>
    </w:rPr>
  </w:style>
  <w:style w:type="table" w:styleId="TableGrid">
    <w:name w:val="Table Grid"/>
    <w:basedOn w:val="TableNormal"/>
    <w:uiPriority w:val="39"/>
    <w:rsid w:val="00894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uiPriority w:val="50"/>
    <w:rsid w:val="00CA4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49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49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49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496" w:themeFill="accent1"/>
      </w:tcPr>
    </w:tblStylePr>
    <w:tblStylePr w:type="band1Vert">
      <w:tblPr/>
      <w:tcPr>
        <w:shd w:val="clear" w:color="auto" w:fill="6FBFFF" w:themeFill="accent1" w:themeFillTint="66"/>
      </w:tcPr>
    </w:tblStylePr>
    <w:tblStylePr w:type="band1Horz">
      <w:tblPr/>
      <w:tcPr>
        <w:shd w:val="clear" w:color="auto" w:fill="6FBFFF" w:themeFill="accent1" w:themeFillTint="66"/>
      </w:tcPr>
    </w:tblStylePr>
  </w:style>
  <w:style w:type="table" w:customStyle="1" w:styleId="GridTable4-Accent11">
    <w:name w:val="Grid Table 4 - Accent 11"/>
    <w:basedOn w:val="TableNormal"/>
    <w:uiPriority w:val="49"/>
    <w:rsid w:val="00CA48FC"/>
    <w:pPr>
      <w:spacing w:after="0" w:line="240" w:lineRule="auto"/>
    </w:pPr>
    <w:tblPr>
      <w:tblStyleRowBandSize w:val="1"/>
      <w:tblStyleColBandSize w:val="1"/>
      <w:tblBorders>
        <w:top w:val="single" w:sz="4" w:space="0" w:color="279FFF" w:themeColor="accent1" w:themeTint="99"/>
        <w:left w:val="single" w:sz="4" w:space="0" w:color="279FFF" w:themeColor="accent1" w:themeTint="99"/>
        <w:bottom w:val="single" w:sz="4" w:space="0" w:color="279FFF" w:themeColor="accent1" w:themeTint="99"/>
        <w:right w:val="single" w:sz="4" w:space="0" w:color="279FFF" w:themeColor="accent1" w:themeTint="99"/>
        <w:insideH w:val="single" w:sz="4" w:space="0" w:color="279FFF" w:themeColor="accent1" w:themeTint="99"/>
        <w:insideV w:val="single" w:sz="4" w:space="0" w:color="279FFF" w:themeColor="accent1" w:themeTint="99"/>
      </w:tblBorders>
    </w:tblPr>
    <w:tblStylePr w:type="firstRow">
      <w:rPr>
        <w:b/>
        <w:bCs/>
        <w:color w:val="FFFFFF" w:themeColor="background1"/>
      </w:rPr>
      <w:tblPr/>
      <w:tcPr>
        <w:tcBorders>
          <w:top w:val="single" w:sz="4" w:space="0" w:color="005496" w:themeColor="accent1"/>
          <w:left w:val="single" w:sz="4" w:space="0" w:color="005496" w:themeColor="accent1"/>
          <w:bottom w:val="single" w:sz="4" w:space="0" w:color="005496" w:themeColor="accent1"/>
          <w:right w:val="single" w:sz="4" w:space="0" w:color="005496" w:themeColor="accent1"/>
          <w:insideH w:val="nil"/>
          <w:insideV w:val="nil"/>
        </w:tcBorders>
        <w:shd w:val="clear" w:color="auto" w:fill="005496" w:themeFill="accent1"/>
      </w:tcPr>
    </w:tblStylePr>
    <w:tblStylePr w:type="lastRow">
      <w:rPr>
        <w:b/>
        <w:bCs/>
      </w:rPr>
      <w:tblPr/>
      <w:tcPr>
        <w:tcBorders>
          <w:top w:val="double" w:sz="4" w:space="0" w:color="005496" w:themeColor="accent1"/>
        </w:tcBorders>
      </w:tcPr>
    </w:tblStylePr>
    <w:tblStylePr w:type="firstCol">
      <w:rPr>
        <w:b/>
        <w:bCs/>
      </w:rPr>
    </w:tblStylePr>
    <w:tblStylePr w:type="lastCol">
      <w:rPr>
        <w:b/>
        <w:bCs/>
      </w:rPr>
    </w:tblStylePr>
    <w:tblStylePr w:type="band1Vert">
      <w:tblPr/>
      <w:tcPr>
        <w:shd w:val="clear" w:color="auto" w:fill="B7DFFF" w:themeFill="accent1" w:themeFillTint="33"/>
      </w:tcPr>
    </w:tblStylePr>
    <w:tblStylePr w:type="band1Horz">
      <w:tblPr/>
      <w:tcPr>
        <w:shd w:val="clear" w:color="auto" w:fill="B7DFFF" w:themeFill="accent1" w:themeFillTint="33"/>
      </w:tcPr>
    </w:tblStylePr>
  </w:style>
  <w:style w:type="paragraph" w:styleId="Title">
    <w:name w:val="Title"/>
    <w:basedOn w:val="Normal"/>
    <w:next w:val="Normal"/>
    <w:link w:val="TitleChar"/>
    <w:uiPriority w:val="4"/>
    <w:rsid w:val="000952BC"/>
    <w:pPr>
      <w:spacing w:after="0" w:line="1080" w:lineRule="atLeast"/>
      <w:contextualSpacing/>
    </w:pPr>
    <w:rPr>
      <w:rFonts w:asciiTheme="majorHAnsi" w:eastAsiaTheme="majorEastAsia" w:hAnsiTheme="majorHAnsi" w:cstheme="majorBidi"/>
      <w:color w:val="FFFFFF" w:themeColor="background1"/>
      <w:spacing w:val="-10"/>
      <w:kern w:val="28"/>
      <w:sz w:val="108"/>
      <w:szCs w:val="56"/>
    </w:rPr>
  </w:style>
  <w:style w:type="character" w:customStyle="1" w:styleId="TitleChar">
    <w:name w:val="Title Char"/>
    <w:basedOn w:val="DefaultParagraphFont"/>
    <w:link w:val="Title"/>
    <w:uiPriority w:val="4"/>
    <w:rsid w:val="00E6370F"/>
    <w:rPr>
      <w:rFonts w:asciiTheme="majorHAnsi" w:eastAsiaTheme="majorEastAsia" w:hAnsiTheme="majorHAnsi" w:cstheme="majorBidi"/>
      <w:color w:val="FFFFFF" w:themeColor="background1"/>
      <w:spacing w:val="-10"/>
      <w:kern w:val="28"/>
      <w:sz w:val="108"/>
      <w:szCs w:val="56"/>
    </w:rPr>
  </w:style>
  <w:style w:type="paragraph" w:customStyle="1" w:styleId="TitleDate">
    <w:name w:val="Title Date"/>
    <w:uiPriority w:val="4"/>
    <w:qFormat/>
    <w:rsid w:val="000952BC"/>
    <w:pPr>
      <w:spacing w:after="0" w:line="240" w:lineRule="auto"/>
    </w:pPr>
    <w:rPr>
      <w:caps/>
      <w:color w:val="FFFFFF" w:themeColor="background1"/>
      <w:sz w:val="38"/>
    </w:rPr>
  </w:style>
  <w:style w:type="character" w:customStyle="1" w:styleId="Heading4Char">
    <w:name w:val="Heading 4 Char"/>
    <w:basedOn w:val="DefaultParagraphFont"/>
    <w:link w:val="Heading4"/>
    <w:uiPriority w:val="1"/>
    <w:rsid w:val="005B4E1A"/>
    <w:rPr>
      <w:rFonts w:ascii="Arial" w:eastAsia="Times New Roman" w:hAnsi="Arial" w:cs="Times New Roman"/>
      <w:b/>
      <w:iCs/>
      <w:color w:val="005496"/>
      <w:sz w:val="28"/>
    </w:rPr>
  </w:style>
  <w:style w:type="paragraph" w:styleId="Caption">
    <w:name w:val="caption"/>
    <w:basedOn w:val="Normal"/>
    <w:next w:val="Normal"/>
    <w:uiPriority w:val="35"/>
    <w:unhideWhenUsed/>
    <w:qFormat/>
    <w:rsid w:val="00637733"/>
    <w:pPr>
      <w:keepNext/>
      <w:spacing w:after="200" w:line="240" w:lineRule="auto"/>
    </w:pPr>
    <w:rPr>
      <w:b/>
      <w:iCs/>
      <w:color w:val="005496" w:themeColor="text2"/>
      <w:sz w:val="20"/>
      <w:szCs w:val="18"/>
    </w:rPr>
  </w:style>
  <w:style w:type="paragraph" w:styleId="BalloonText">
    <w:name w:val="Balloon Text"/>
    <w:basedOn w:val="Normal"/>
    <w:link w:val="BalloonTextChar"/>
    <w:uiPriority w:val="99"/>
    <w:semiHidden/>
    <w:unhideWhenUsed/>
    <w:rsid w:val="00A84D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DB6"/>
    <w:rPr>
      <w:rFonts w:ascii="Tahoma" w:hAnsi="Tahoma" w:cs="Tahoma"/>
      <w:sz w:val="16"/>
      <w:szCs w:val="16"/>
    </w:rPr>
  </w:style>
  <w:style w:type="paragraph" w:styleId="BodyText">
    <w:name w:val="Body Text"/>
    <w:basedOn w:val="Normal"/>
    <w:link w:val="BodyTextChar"/>
    <w:qFormat/>
    <w:rsid w:val="00897833"/>
    <w:rPr>
      <w:rFonts w:ascii="Arial" w:eastAsia="Arial" w:hAnsi="Arial" w:cs="Arial"/>
      <w:color w:val="000000"/>
      <w:lang w:val="en-US"/>
    </w:rPr>
  </w:style>
  <w:style w:type="character" w:customStyle="1" w:styleId="BodyTextChar">
    <w:name w:val="Body Text Char"/>
    <w:basedOn w:val="DefaultParagraphFont"/>
    <w:link w:val="BodyText"/>
    <w:rsid w:val="00897833"/>
    <w:rPr>
      <w:rFonts w:ascii="Arial" w:eastAsia="Arial" w:hAnsi="Arial" w:cs="Arial"/>
      <w:color w:val="000000"/>
      <w:lang w:val="en-US"/>
    </w:rPr>
  </w:style>
  <w:style w:type="paragraph" w:customStyle="1" w:styleId="TableParagraph">
    <w:name w:val="Table Paragraph"/>
    <w:basedOn w:val="Normal"/>
    <w:uiPriority w:val="14"/>
    <w:qFormat/>
    <w:rsid w:val="007914D2"/>
    <w:pPr>
      <w:widowControl w:val="0"/>
      <w:autoSpaceDE w:val="0"/>
      <w:autoSpaceDN w:val="0"/>
      <w:adjustRightInd w:val="0"/>
      <w:spacing w:after="0" w:line="240" w:lineRule="auto"/>
    </w:pPr>
    <w:rPr>
      <w:rFonts w:ascii="Times New Roman" w:eastAsiaTheme="minorEastAsia" w:hAnsi="Times New Roman" w:cs="Times New Roman"/>
      <w:lang w:eastAsia="en-AU"/>
    </w:rPr>
  </w:style>
  <w:style w:type="character" w:styleId="CommentReference">
    <w:name w:val="annotation reference"/>
    <w:basedOn w:val="DefaultParagraphFont"/>
    <w:uiPriority w:val="99"/>
    <w:semiHidden/>
    <w:unhideWhenUsed/>
    <w:rsid w:val="00F6753E"/>
    <w:rPr>
      <w:sz w:val="16"/>
      <w:szCs w:val="16"/>
    </w:rPr>
  </w:style>
  <w:style w:type="paragraph" w:styleId="CommentText">
    <w:name w:val="annotation text"/>
    <w:basedOn w:val="Normal"/>
    <w:link w:val="CommentTextChar"/>
    <w:uiPriority w:val="99"/>
    <w:unhideWhenUsed/>
    <w:rsid w:val="00F6753E"/>
    <w:pPr>
      <w:spacing w:line="240" w:lineRule="auto"/>
    </w:pPr>
    <w:rPr>
      <w:sz w:val="20"/>
      <w:szCs w:val="20"/>
    </w:rPr>
  </w:style>
  <w:style w:type="character" w:customStyle="1" w:styleId="CommentTextChar">
    <w:name w:val="Comment Text Char"/>
    <w:basedOn w:val="DefaultParagraphFont"/>
    <w:link w:val="CommentText"/>
    <w:uiPriority w:val="99"/>
    <w:rsid w:val="00F6753E"/>
    <w:rPr>
      <w:sz w:val="20"/>
      <w:szCs w:val="20"/>
    </w:rPr>
  </w:style>
  <w:style w:type="paragraph" w:styleId="CommentSubject">
    <w:name w:val="annotation subject"/>
    <w:basedOn w:val="CommentText"/>
    <w:next w:val="CommentText"/>
    <w:link w:val="CommentSubjectChar"/>
    <w:uiPriority w:val="99"/>
    <w:semiHidden/>
    <w:unhideWhenUsed/>
    <w:rsid w:val="00F6753E"/>
    <w:rPr>
      <w:b/>
      <w:bCs/>
    </w:rPr>
  </w:style>
  <w:style w:type="character" w:customStyle="1" w:styleId="CommentSubjectChar">
    <w:name w:val="Comment Subject Char"/>
    <w:basedOn w:val="CommentTextChar"/>
    <w:link w:val="CommentSubject"/>
    <w:uiPriority w:val="99"/>
    <w:semiHidden/>
    <w:rsid w:val="00F6753E"/>
    <w:rPr>
      <w:b/>
      <w:bCs/>
      <w:sz w:val="20"/>
      <w:szCs w:val="20"/>
    </w:rPr>
  </w:style>
  <w:style w:type="character" w:customStyle="1" w:styleId="UnresolvedMention2">
    <w:name w:val="Unresolved Mention2"/>
    <w:basedOn w:val="DefaultParagraphFont"/>
    <w:uiPriority w:val="99"/>
    <w:semiHidden/>
    <w:unhideWhenUsed/>
    <w:rsid w:val="00403AA6"/>
    <w:rPr>
      <w:color w:val="605E5C"/>
      <w:shd w:val="clear" w:color="auto" w:fill="E1DFDD"/>
    </w:rPr>
  </w:style>
  <w:style w:type="paragraph" w:styleId="FootnoteText">
    <w:name w:val="footnote text"/>
    <w:basedOn w:val="Normal"/>
    <w:link w:val="FootnoteTextChar"/>
    <w:uiPriority w:val="99"/>
    <w:semiHidden/>
    <w:unhideWhenUsed/>
    <w:rsid w:val="00403A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3AA6"/>
    <w:rPr>
      <w:sz w:val="20"/>
      <w:szCs w:val="20"/>
    </w:rPr>
  </w:style>
  <w:style w:type="character" w:styleId="FootnoteReference">
    <w:name w:val="footnote reference"/>
    <w:basedOn w:val="DefaultParagraphFont"/>
    <w:uiPriority w:val="99"/>
    <w:semiHidden/>
    <w:unhideWhenUsed/>
    <w:rsid w:val="00403AA6"/>
    <w:rPr>
      <w:vertAlign w:val="superscript"/>
    </w:rPr>
  </w:style>
  <w:style w:type="paragraph" w:styleId="NormalWeb">
    <w:name w:val="Normal (Web)"/>
    <w:basedOn w:val="Normal"/>
    <w:uiPriority w:val="99"/>
    <w:unhideWhenUsed/>
    <w:rsid w:val="00130422"/>
    <w:pPr>
      <w:spacing w:before="100" w:beforeAutospacing="1" w:after="100" w:afterAutospacing="1" w:line="240" w:lineRule="auto"/>
    </w:pPr>
    <w:rPr>
      <w:rFonts w:ascii="Times New Roman" w:eastAsia="Times New Roman" w:hAnsi="Times New Roman" w:cs="Times New Roman"/>
      <w:lang w:eastAsia="en-AU"/>
    </w:rPr>
  </w:style>
  <w:style w:type="character" w:styleId="Strong">
    <w:name w:val="Strong"/>
    <w:basedOn w:val="DefaultParagraphFont"/>
    <w:uiPriority w:val="22"/>
    <w:qFormat/>
    <w:rsid w:val="00577D64"/>
    <w:rPr>
      <w:b/>
      <w:bCs/>
    </w:rPr>
  </w:style>
  <w:style w:type="character" w:styleId="UnresolvedMention">
    <w:name w:val="Unresolved Mention"/>
    <w:basedOn w:val="DefaultParagraphFont"/>
    <w:uiPriority w:val="99"/>
    <w:semiHidden/>
    <w:unhideWhenUsed/>
    <w:rsid w:val="00123F5D"/>
    <w:rPr>
      <w:color w:val="605E5C"/>
      <w:shd w:val="clear" w:color="auto" w:fill="E1DFDD"/>
    </w:rPr>
  </w:style>
  <w:style w:type="paragraph" w:styleId="EndnoteText">
    <w:name w:val="endnote text"/>
    <w:basedOn w:val="Normal"/>
    <w:link w:val="EndnoteTextChar"/>
    <w:uiPriority w:val="99"/>
    <w:unhideWhenUsed/>
    <w:qFormat/>
    <w:rsid w:val="003F2267"/>
    <w:pPr>
      <w:spacing w:after="0" w:line="240" w:lineRule="auto"/>
    </w:pPr>
    <w:rPr>
      <w:sz w:val="20"/>
      <w:szCs w:val="20"/>
    </w:rPr>
  </w:style>
  <w:style w:type="character" w:customStyle="1" w:styleId="EndnoteTextChar">
    <w:name w:val="Endnote Text Char"/>
    <w:basedOn w:val="DefaultParagraphFont"/>
    <w:link w:val="EndnoteText"/>
    <w:uiPriority w:val="99"/>
    <w:rsid w:val="003F2267"/>
    <w:rPr>
      <w:sz w:val="20"/>
      <w:szCs w:val="20"/>
    </w:rPr>
  </w:style>
  <w:style w:type="character" w:styleId="EndnoteReference">
    <w:name w:val="endnote reference"/>
    <w:basedOn w:val="DefaultParagraphFont"/>
    <w:uiPriority w:val="99"/>
    <w:unhideWhenUsed/>
    <w:qFormat/>
    <w:rsid w:val="003F2267"/>
    <w:rPr>
      <w:vertAlign w:val="superscript"/>
    </w:rPr>
  </w:style>
  <w:style w:type="paragraph" w:styleId="ListBullet">
    <w:name w:val="List Bullet"/>
    <w:aliases w:val="Bullet List"/>
    <w:basedOn w:val="Normal"/>
    <w:uiPriority w:val="2"/>
    <w:qFormat/>
    <w:rsid w:val="00DA2F34"/>
    <w:pPr>
      <w:numPr>
        <w:numId w:val="3"/>
      </w:numPr>
      <w:ind w:left="714" w:hanging="357"/>
    </w:pPr>
  </w:style>
  <w:style w:type="character" w:customStyle="1" w:styleId="ListParagraphChar">
    <w:name w:val="List Paragraph Char"/>
    <w:aliases w:val="Numbered List Char,0Bullet Char,L Char,List Paragraph1 Char,List Paragraph11 Char,NFP GP Bulleted List Char,FooterText Char,numbered Char,Paragraphe de liste1 Char,Bulletr List Paragraph Char,1 Char,List Paragraph2 Char"/>
    <w:link w:val="ListParagraph"/>
    <w:uiPriority w:val="34"/>
    <w:qFormat/>
    <w:rsid w:val="00252D00"/>
    <w:rPr>
      <w:rFonts w:ascii="Arial" w:eastAsia="Arial" w:hAnsi="Arial" w:cs="Times New Roman"/>
      <w:lang w:val="en-US"/>
    </w:rPr>
  </w:style>
  <w:style w:type="paragraph" w:customStyle="1" w:styleId="Default">
    <w:name w:val="Default"/>
    <w:rsid w:val="009E7C01"/>
    <w:pPr>
      <w:autoSpaceDE w:val="0"/>
      <w:autoSpaceDN w:val="0"/>
      <w:adjustRightInd w:val="0"/>
      <w:spacing w:after="0" w:line="240" w:lineRule="auto"/>
    </w:pPr>
    <w:rPr>
      <w:rFonts w:ascii="Calibri" w:hAnsi="Calibri" w:cs="Calibri"/>
      <w:color w:val="000000"/>
    </w:rPr>
  </w:style>
  <w:style w:type="paragraph" w:customStyle="1" w:styleId="Bulltlist">
    <w:name w:val="Bullt list"/>
    <w:basedOn w:val="Bullet1"/>
    <w:link w:val="BulltlistChar"/>
    <w:semiHidden/>
    <w:rsid w:val="005119D1"/>
  </w:style>
  <w:style w:type="character" w:customStyle="1" w:styleId="BulltlistChar">
    <w:name w:val="Bullt list Char"/>
    <w:basedOn w:val="DefaultParagraphFont"/>
    <w:link w:val="Bulltlist"/>
    <w:semiHidden/>
    <w:rsid w:val="00E6370F"/>
  </w:style>
  <w:style w:type="character" w:customStyle="1" w:styleId="NumberListChar">
    <w:name w:val="Number List Char"/>
    <w:basedOn w:val="DefaultParagraphFont"/>
    <w:link w:val="NumberList"/>
    <w:semiHidden/>
    <w:locked/>
    <w:rsid w:val="009508B4"/>
    <w:rPr>
      <w:rFonts w:ascii="Arial" w:eastAsia="Arial" w:hAnsi="Arial" w:cs="Times New Roman"/>
      <w:lang w:val="en-US"/>
    </w:rPr>
  </w:style>
  <w:style w:type="paragraph" w:customStyle="1" w:styleId="NumberList">
    <w:name w:val="Number List"/>
    <w:basedOn w:val="ListParagraph"/>
    <w:link w:val="NumberListChar"/>
    <w:semiHidden/>
    <w:qFormat/>
    <w:rsid w:val="009508B4"/>
    <w:pPr>
      <w:ind w:left="720" w:hanging="360"/>
    </w:pPr>
  </w:style>
  <w:style w:type="paragraph" w:customStyle="1" w:styleId="Coversubtitletext">
    <w:name w:val="Cover subtitle text"/>
    <w:basedOn w:val="Normal"/>
    <w:next w:val="BodyText"/>
    <w:uiPriority w:val="99"/>
    <w:qFormat/>
    <w:rsid w:val="002937C8"/>
    <w:rPr>
      <w:rFonts w:ascii="VAG Rounded" w:hAnsi="VAG Rounded"/>
      <w:iCs/>
      <w:color w:val="FFFFFF" w:themeColor="background1"/>
      <w:sz w:val="36"/>
      <w:szCs w:val="36"/>
    </w:rPr>
  </w:style>
  <w:style w:type="paragraph" w:customStyle="1" w:styleId="Whitebodytext">
    <w:name w:val="White body text"/>
    <w:basedOn w:val="BodyText"/>
    <w:uiPriority w:val="99"/>
    <w:qFormat/>
    <w:rsid w:val="002937C8"/>
    <w:rPr>
      <w:color w:val="FFFFFF" w:themeColor="background1"/>
    </w:rPr>
  </w:style>
  <w:style w:type="character" w:customStyle="1" w:styleId="Heading5Char">
    <w:name w:val="Heading 5 Char"/>
    <w:basedOn w:val="DefaultParagraphFont"/>
    <w:link w:val="Heading5"/>
    <w:uiPriority w:val="1"/>
    <w:rsid w:val="005B4E1A"/>
    <w:rPr>
      <w:rFonts w:ascii="Arial" w:eastAsia="Times New Roman" w:hAnsi="Arial" w:cs="Times New Roman"/>
      <w:b/>
      <w:color w:val="005496"/>
    </w:rPr>
  </w:style>
  <w:style w:type="paragraph" w:customStyle="1" w:styleId="Finalpagecontactinformation">
    <w:name w:val="Final page contact information"/>
    <w:basedOn w:val="BodyText"/>
    <w:uiPriority w:val="99"/>
    <w:qFormat/>
    <w:rsid w:val="006741BD"/>
    <w:pPr>
      <w:spacing w:before="360"/>
    </w:pPr>
    <w:rPr>
      <w:b/>
      <w:color w:val="FFFFFF" w:themeColor="background1"/>
    </w:rPr>
  </w:style>
  <w:style w:type="paragraph" w:styleId="TOC2">
    <w:name w:val="toc 2"/>
    <w:basedOn w:val="Normal"/>
    <w:next w:val="Normal"/>
    <w:autoRedefine/>
    <w:uiPriority w:val="39"/>
    <w:unhideWhenUsed/>
    <w:rsid w:val="00BC5FE9"/>
    <w:pPr>
      <w:tabs>
        <w:tab w:val="right" w:pos="9628"/>
      </w:tabs>
      <w:spacing w:after="100"/>
      <w:ind w:left="240"/>
    </w:pPr>
    <w:rPr>
      <w:noProof/>
    </w:rPr>
  </w:style>
  <w:style w:type="paragraph" w:styleId="TOC3">
    <w:name w:val="toc 3"/>
    <w:basedOn w:val="Normal"/>
    <w:next w:val="Normal"/>
    <w:autoRedefine/>
    <w:uiPriority w:val="39"/>
    <w:unhideWhenUsed/>
    <w:rsid w:val="00BC5FE9"/>
    <w:pPr>
      <w:tabs>
        <w:tab w:val="right" w:pos="9628"/>
      </w:tabs>
      <w:spacing w:before="0" w:after="100" w:line="259" w:lineRule="auto"/>
      <w:ind w:left="720"/>
    </w:pPr>
    <w:rPr>
      <w:rFonts w:eastAsiaTheme="minorEastAsia" w:cs="Times New Roman"/>
      <w:bCs/>
      <w:sz w:val="22"/>
      <w:szCs w:val="22"/>
    </w:rPr>
  </w:style>
  <w:style w:type="paragraph" w:customStyle="1" w:styleId="Heading2notincontents">
    <w:name w:val="Heading 2 (not in contents)"/>
    <w:basedOn w:val="Heading2"/>
    <w:uiPriority w:val="99"/>
    <w:qFormat/>
    <w:rsid w:val="008741AB"/>
    <w:rPr>
      <w:rFonts w:eastAsiaTheme="minorHAnsi"/>
    </w:rPr>
  </w:style>
  <w:style w:type="character" w:styleId="PlaceholderText">
    <w:name w:val="Placeholder Text"/>
    <w:basedOn w:val="DefaultParagraphFont"/>
    <w:uiPriority w:val="99"/>
    <w:semiHidden/>
    <w:rsid w:val="00F861F5"/>
    <w:rPr>
      <w:color w:val="808080"/>
    </w:rPr>
  </w:style>
  <w:style w:type="character" w:styleId="FollowedHyperlink">
    <w:name w:val="FollowedHyperlink"/>
    <w:basedOn w:val="DefaultParagraphFont"/>
    <w:uiPriority w:val="99"/>
    <w:semiHidden/>
    <w:unhideWhenUsed/>
    <w:rsid w:val="004D7EEE"/>
    <w:rPr>
      <w:color w:val="954F72" w:themeColor="followedHyperlink"/>
      <w:u w:val="single"/>
    </w:rPr>
  </w:style>
  <w:style w:type="paragraph" w:styleId="Quote">
    <w:name w:val="Quote"/>
    <w:basedOn w:val="Normal"/>
    <w:next w:val="Normal"/>
    <w:link w:val="QuoteChar"/>
    <w:uiPriority w:val="29"/>
    <w:qFormat/>
    <w:rsid w:val="00481070"/>
    <w:pPr>
      <w:spacing w:before="200" w:after="160"/>
      <w:ind w:left="864" w:right="864"/>
      <w:jc w:val="center"/>
    </w:pPr>
    <w:rPr>
      <w:i/>
      <w:iCs/>
      <w:color w:val="005496" w:themeColor="accent1"/>
    </w:rPr>
  </w:style>
  <w:style w:type="character" w:customStyle="1" w:styleId="QuoteChar">
    <w:name w:val="Quote Char"/>
    <w:basedOn w:val="DefaultParagraphFont"/>
    <w:link w:val="Quote"/>
    <w:uiPriority w:val="29"/>
    <w:rsid w:val="00481070"/>
    <w:rPr>
      <w:i/>
      <w:iCs/>
      <w:color w:val="005496" w:themeColor="accent1"/>
    </w:rPr>
  </w:style>
  <w:style w:type="character" w:styleId="Emphasis">
    <w:name w:val="Emphasis"/>
    <w:basedOn w:val="DefaultParagraphFont"/>
    <w:uiPriority w:val="20"/>
    <w:qFormat/>
    <w:rsid w:val="001F5464"/>
    <w:rPr>
      <w:i/>
      <w:iCs/>
    </w:rPr>
  </w:style>
  <w:style w:type="character" w:customStyle="1" w:styleId="markedcontent">
    <w:name w:val="markedcontent"/>
    <w:basedOn w:val="DefaultParagraphFont"/>
    <w:rsid w:val="006F4C6F"/>
  </w:style>
  <w:style w:type="paragraph" w:styleId="Revision">
    <w:name w:val="Revision"/>
    <w:hidden/>
    <w:uiPriority w:val="99"/>
    <w:semiHidden/>
    <w:rsid w:val="003849A1"/>
    <w:pPr>
      <w:spacing w:after="0" w:line="240" w:lineRule="auto"/>
    </w:pPr>
  </w:style>
  <w:style w:type="paragraph" w:customStyle="1" w:styleId="paragraph">
    <w:name w:val="paragraph"/>
    <w:basedOn w:val="Normal"/>
    <w:rsid w:val="006C59A1"/>
    <w:pPr>
      <w:spacing w:before="0" w:after="0" w:line="240" w:lineRule="auto"/>
    </w:pPr>
    <w:rPr>
      <w:rFonts w:ascii="Calibri" w:hAnsi="Calibri" w:cs="Calibri"/>
      <w:sz w:val="22"/>
      <w:szCs w:val="22"/>
      <w:lang w:eastAsia="en-AU"/>
    </w:rPr>
  </w:style>
  <w:style w:type="character" w:customStyle="1" w:styleId="normaltextrun">
    <w:name w:val="normaltextrun"/>
    <w:basedOn w:val="DefaultParagraphFont"/>
    <w:rsid w:val="006C59A1"/>
  </w:style>
  <w:style w:type="character" w:customStyle="1" w:styleId="eop">
    <w:name w:val="eop"/>
    <w:basedOn w:val="DefaultParagraphFont"/>
    <w:rsid w:val="006C59A1"/>
  </w:style>
  <w:style w:type="table" w:styleId="GridTable4-Accent1">
    <w:name w:val="Grid Table 4 Accent 1"/>
    <w:basedOn w:val="TableNormal"/>
    <w:uiPriority w:val="49"/>
    <w:rsid w:val="00034185"/>
    <w:pPr>
      <w:spacing w:after="0" w:line="240" w:lineRule="auto"/>
    </w:pPr>
    <w:rPr>
      <w:rFonts w:ascii="Arial" w:hAnsi="Arial"/>
      <w:kern w:val="2"/>
      <w:szCs w:val="22"/>
      <w14:ligatures w14:val="standardContextual"/>
    </w:rPr>
    <w:tblPr>
      <w:tblStyleRowBandSize w:val="1"/>
      <w:tblStyleColBandSize w:val="1"/>
      <w:tblBorders>
        <w:top w:val="single" w:sz="4" w:space="0" w:color="279FFF" w:themeColor="accent1" w:themeTint="99"/>
        <w:left w:val="single" w:sz="4" w:space="0" w:color="279FFF" w:themeColor="accent1" w:themeTint="99"/>
        <w:bottom w:val="single" w:sz="4" w:space="0" w:color="279FFF" w:themeColor="accent1" w:themeTint="99"/>
        <w:right w:val="single" w:sz="4" w:space="0" w:color="279FFF" w:themeColor="accent1" w:themeTint="99"/>
        <w:insideH w:val="single" w:sz="4" w:space="0" w:color="279FFF" w:themeColor="accent1" w:themeTint="99"/>
        <w:insideV w:val="single" w:sz="4" w:space="0" w:color="279FFF" w:themeColor="accent1" w:themeTint="99"/>
      </w:tblBorders>
    </w:tblPr>
    <w:tblStylePr w:type="firstRow">
      <w:rPr>
        <w:b/>
        <w:bCs/>
        <w:color w:val="FFFFFF" w:themeColor="background1"/>
      </w:rPr>
      <w:tblPr/>
      <w:tcPr>
        <w:tcBorders>
          <w:top w:val="single" w:sz="4" w:space="0" w:color="005496" w:themeColor="accent1"/>
          <w:left w:val="single" w:sz="4" w:space="0" w:color="005496" w:themeColor="accent1"/>
          <w:bottom w:val="single" w:sz="4" w:space="0" w:color="005496" w:themeColor="accent1"/>
          <w:right w:val="single" w:sz="4" w:space="0" w:color="005496" w:themeColor="accent1"/>
          <w:insideH w:val="nil"/>
          <w:insideV w:val="nil"/>
        </w:tcBorders>
        <w:shd w:val="clear" w:color="auto" w:fill="005496" w:themeFill="accent1"/>
      </w:tcPr>
    </w:tblStylePr>
    <w:tblStylePr w:type="lastRow">
      <w:rPr>
        <w:b/>
        <w:bCs/>
      </w:rPr>
      <w:tblPr/>
      <w:tcPr>
        <w:tcBorders>
          <w:top w:val="double" w:sz="4" w:space="0" w:color="005496" w:themeColor="accent1"/>
        </w:tcBorders>
      </w:tcPr>
    </w:tblStylePr>
    <w:tblStylePr w:type="firstCol">
      <w:rPr>
        <w:b/>
        <w:bCs/>
      </w:rPr>
    </w:tblStylePr>
    <w:tblStylePr w:type="lastCol">
      <w:rPr>
        <w:b/>
        <w:bCs/>
      </w:rPr>
    </w:tblStylePr>
    <w:tblStylePr w:type="band1Vert">
      <w:tblPr/>
      <w:tcPr>
        <w:shd w:val="clear" w:color="auto" w:fill="B7DFFF" w:themeFill="accent1" w:themeFillTint="33"/>
      </w:tcPr>
    </w:tblStylePr>
    <w:tblStylePr w:type="band1Horz">
      <w:tblPr/>
      <w:tcPr>
        <w:shd w:val="clear" w:color="auto" w:fill="B7DFFF" w:themeFill="accent1" w:themeFillTint="33"/>
      </w:tcPr>
    </w:tblStylePr>
  </w:style>
  <w:style w:type="paragraph" w:styleId="IntenseQuote">
    <w:name w:val="Intense Quote"/>
    <w:basedOn w:val="Normal"/>
    <w:next w:val="Normal"/>
    <w:link w:val="IntenseQuoteChar"/>
    <w:uiPriority w:val="30"/>
    <w:qFormat/>
    <w:rsid w:val="008D12AB"/>
    <w:pPr>
      <w:pBdr>
        <w:top w:val="single" w:sz="4" w:space="10" w:color="005496" w:themeColor="accent1"/>
        <w:bottom w:val="single" w:sz="4" w:space="10" w:color="005496" w:themeColor="accent1"/>
      </w:pBdr>
      <w:spacing w:before="360" w:after="360"/>
      <w:ind w:left="864" w:right="864"/>
      <w:jc w:val="center"/>
    </w:pPr>
    <w:rPr>
      <w:i/>
      <w:iCs/>
      <w:color w:val="005496" w:themeColor="accent1"/>
    </w:rPr>
  </w:style>
  <w:style w:type="character" w:customStyle="1" w:styleId="IntenseQuoteChar">
    <w:name w:val="Intense Quote Char"/>
    <w:basedOn w:val="DefaultParagraphFont"/>
    <w:link w:val="IntenseQuote"/>
    <w:uiPriority w:val="30"/>
    <w:rsid w:val="008D12AB"/>
    <w:rPr>
      <w:i/>
      <w:iCs/>
      <w:color w:val="005496" w:themeColor="accent1"/>
    </w:rPr>
  </w:style>
  <w:style w:type="paragraph" w:styleId="Subtitle">
    <w:name w:val="Subtitle"/>
    <w:basedOn w:val="Normal"/>
    <w:next w:val="Normal"/>
    <w:link w:val="SubtitleChar"/>
    <w:uiPriority w:val="11"/>
    <w:qFormat/>
    <w:rsid w:val="00142358"/>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142358"/>
    <w:rPr>
      <w:rFonts w:eastAsiaTheme="minorEastAsia"/>
      <w:color w:val="5A5A5A" w:themeColor="text1" w:themeTint="A5"/>
      <w:spacing w:val="15"/>
      <w:sz w:val="22"/>
      <w:szCs w:val="22"/>
    </w:rPr>
  </w:style>
  <w:style w:type="character" w:customStyle="1" w:styleId="Heading6Char">
    <w:name w:val="Heading 6 Char"/>
    <w:basedOn w:val="DefaultParagraphFont"/>
    <w:link w:val="Heading6"/>
    <w:uiPriority w:val="4"/>
    <w:rsid w:val="005334ED"/>
    <w:rPr>
      <w:rFonts w:asciiTheme="majorHAnsi" w:eastAsiaTheme="majorEastAsia" w:hAnsiTheme="majorHAnsi" w:cstheme="majorBidi"/>
      <w:color w:val="00294A" w:themeColor="accent1" w:themeShade="7F"/>
    </w:rPr>
  </w:style>
  <w:style w:type="paragraph" w:customStyle="1" w:styleId="vcard">
    <w:name w:val="vcard"/>
    <w:basedOn w:val="Normal"/>
    <w:rsid w:val="00B8230F"/>
    <w:pPr>
      <w:spacing w:before="100" w:beforeAutospacing="1" w:after="100" w:afterAutospacing="1" w:line="240" w:lineRule="auto"/>
    </w:pPr>
    <w:rPr>
      <w:rFonts w:ascii="Times New Roman" w:eastAsia="Times New Roman" w:hAnsi="Times New Roman" w:cs="Times New Roman"/>
      <w:lang w:eastAsia="en-AU"/>
    </w:rPr>
  </w:style>
  <w:style w:type="character" w:customStyle="1" w:styleId="fn">
    <w:name w:val="fn"/>
    <w:basedOn w:val="DefaultParagraphFont"/>
    <w:rsid w:val="00B8230F"/>
  </w:style>
  <w:style w:type="paragraph" w:customStyle="1" w:styleId="role">
    <w:name w:val="role"/>
    <w:basedOn w:val="Normal"/>
    <w:rsid w:val="00B8230F"/>
    <w:pPr>
      <w:spacing w:before="100" w:beforeAutospacing="1" w:after="100" w:afterAutospacing="1" w:line="240" w:lineRule="auto"/>
    </w:pPr>
    <w:rPr>
      <w:rFonts w:ascii="Times New Roman" w:eastAsia="Times New Roman" w:hAnsi="Times New Roman"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1242">
      <w:bodyDiv w:val="1"/>
      <w:marLeft w:val="0"/>
      <w:marRight w:val="0"/>
      <w:marTop w:val="0"/>
      <w:marBottom w:val="0"/>
      <w:divBdr>
        <w:top w:val="none" w:sz="0" w:space="0" w:color="auto"/>
        <w:left w:val="none" w:sz="0" w:space="0" w:color="auto"/>
        <w:bottom w:val="none" w:sz="0" w:space="0" w:color="auto"/>
        <w:right w:val="none" w:sz="0" w:space="0" w:color="auto"/>
      </w:divBdr>
      <w:divsChild>
        <w:div w:id="1006788398">
          <w:marLeft w:val="0"/>
          <w:marRight w:val="0"/>
          <w:marTop w:val="0"/>
          <w:marBottom w:val="0"/>
          <w:divBdr>
            <w:top w:val="none" w:sz="0" w:space="0" w:color="auto"/>
            <w:left w:val="none" w:sz="0" w:space="0" w:color="auto"/>
            <w:bottom w:val="none" w:sz="0" w:space="0" w:color="auto"/>
            <w:right w:val="none" w:sz="0" w:space="0" w:color="auto"/>
          </w:divBdr>
        </w:div>
      </w:divsChild>
    </w:div>
    <w:div w:id="103886845">
      <w:bodyDiv w:val="1"/>
      <w:marLeft w:val="0"/>
      <w:marRight w:val="0"/>
      <w:marTop w:val="0"/>
      <w:marBottom w:val="0"/>
      <w:divBdr>
        <w:top w:val="none" w:sz="0" w:space="0" w:color="auto"/>
        <w:left w:val="none" w:sz="0" w:space="0" w:color="auto"/>
        <w:bottom w:val="none" w:sz="0" w:space="0" w:color="auto"/>
        <w:right w:val="none" w:sz="0" w:space="0" w:color="auto"/>
      </w:divBdr>
    </w:div>
    <w:div w:id="116606375">
      <w:bodyDiv w:val="1"/>
      <w:marLeft w:val="0"/>
      <w:marRight w:val="0"/>
      <w:marTop w:val="0"/>
      <w:marBottom w:val="0"/>
      <w:divBdr>
        <w:top w:val="none" w:sz="0" w:space="0" w:color="auto"/>
        <w:left w:val="none" w:sz="0" w:space="0" w:color="auto"/>
        <w:bottom w:val="none" w:sz="0" w:space="0" w:color="auto"/>
        <w:right w:val="none" w:sz="0" w:space="0" w:color="auto"/>
      </w:divBdr>
      <w:divsChild>
        <w:div w:id="1877815877">
          <w:marLeft w:val="0"/>
          <w:marRight w:val="0"/>
          <w:marTop w:val="0"/>
          <w:marBottom w:val="0"/>
          <w:divBdr>
            <w:top w:val="none" w:sz="0" w:space="0" w:color="auto"/>
            <w:left w:val="none" w:sz="0" w:space="0" w:color="auto"/>
            <w:bottom w:val="none" w:sz="0" w:space="0" w:color="auto"/>
            <w:right w:val="none" w:sz="0" w:space="0" w:color="auto"/>
          </w:divBdr>
        </w:div>
      </w:divsChild>
    </w:div>
    <w:div w:id="158352535">
      <w:bodyDiv w:val="1"/>
      <w:marLeft w:val="0"/>
      <w:marRight w:val="0"/>
      <w:marTop w:val="0"/>
      <w:marBottom w:val="0"/>
      <w:divBdr>
        <w:top w:val="none" w:sz="0" w:space="0" w:color="auto"/>
        <w:left w:val="none" w:sz="0" w:space="0" w:color="auto"/>
        <w:bottom w:val="none" w:sz="0" w:space="0" w:color="auto"/>
        <w:right w:val="none" w:sz="0" w:space="0" w:color="auto"/>
      </w:divBdr>
    </w:div>
    <w:div w:id="222447964">
      <w:bodyDiv w:val="1"/>
      <w:marLeft w:val="0"/>
      <w:marRight w:val="0"/>
      <w:marTop w:val="0"/>
      <w:marBottom w:val="0"/>
      <w:divBdr>
        <w:top w:val="none" w:sz="0" w:space="0" w:color="auto"/>
        <w:left w:val="none" w:sz="0" w:space="0" w:color="auto"/>
        <w:bottom w:val="none" w:sz="0" w:space="0" w:color="auto"/>
        <w:right w:val="none" w:sz="0" w:space="0" w:color="auto"/>
      </w:divBdr>
    </w:div>
    <w:div w:id="237642805">
      <w:bodyDiv w:val="1"/>
      <w:marLeft w:val="0"/>
      <w:marRight w:val="0"/>
      <w:marTop w:val="0"/>
      <w:marBottom w:val="0"/>
      <w:divBdr>
        <w:top w:val="none" w:sz="0" w:space="0" w:color="auto"/>
        <w:left w:val="none" w:sz="0" w:space="0" w:color="auto"/>
        <w:bottom w:val="none" w:sz="0" w:space="0" w:color="auto"/>
        <w:right w:val="none" w:sz="0" w:space="0" w:color="auto"/>
      </w:divBdr>
      <w:divsChild>
        <w:div w:id="2121488210">
          <w:marLeft w:val="720"/>
          <w:marRight w:val="0"/>
          <w:marTop w:val="0"/>
          <w:marBottom w:val="0"/>
          <w:divBdr>
            <w:top w:val="none" w:sz="0" w:space="0" w:color="auto"/>
            <w:left w:val="none" w:sz="0" w:space="0" w:color="auto"/>
            <w:bottom w:val="none" w:sz="0" w:space="0" w:color="auto"/>
            <w:right w:val="none" w:sz="0" w:space="0" w:color="auto"/>
          </w:divBdr>
        </w:div>
      </w:divsChild>
    </w:div>
    <w:div w:id="253250832">
      <w:bodyDiv w:val="1"/>
      <w:marLeft w:val="0"/>
      <w:marRight w:val="0"/>
      <w:marTop w:val="0"/>
      <w:marBottom w:val="0"/>
      <w:divBdr>
        <w:top w:val="none" w:sz="0" w:space="0" w:color="auto"/>
        <w:left w:val="none" w:sz="0" w:space="0" w:color="auto"/>
        <w:bottom w:val="none" w:sz="0" w:space="0" w:color="auto"/>
        <w:right w:val="none" w:sz="0" w:space="0" w:color="auto"/>
      </w:divBdr>
    </w:div>
    <w:div w:id="335227410">
      <w:bodyDiv w:val="1"/>
      <w:marLeft w:val="0"/>
      <w:marRight w:val="0"/>
      <w:marTop w:val="0"/>
      <w:marBottom w:val="0"/>
      <w:divBdr>
        <w:top w:val="none" w:sz="0" w:space="0" w:color="auto"/>
        <w:left w:val="none" w:sz="0" w:space="0" w:color="auto"/>
        <w:bottom w:val="none" w:sz="0" w:space="0" w:color="auto"/>
        <w:right w:val="none" w:sz="0" w:space="0" w:color="auto"/>
      </w:divBdr>
      <w:divsChild>
        <w:div w:id="358773925">
          <w:marLeft w:val="0"/>
          <w:marRight w:val="0"/>
          <w:marTop w:val="0"/>
          <w:marBottom w:val="0"/>
          <w:divBdr>
            <w:top w:val="none" w:sz="0" w:space="0" w:color="auto"/>
            <w:left w:val="none" w:sz="0" w:space="0" w:color="auto"/>
            <w:bottom w:val="none" w:sz="0" w:space="0" w:color="auto"/>
            <w:right w:val="none" w:sz="0" w:space="0" w:color="auto"/>
          </w:divBdr>
        </w:div>
      </w:divsChild>
    </w:div>
    <w:div w:id="387388543">
      <w:bodyDiv w:val="1"/>
      <w:marLeft w:val="0"/>
      <w:marRight w:val="0"/>
      <w:marTop w:val="0"/>
      <w:marBottom w:val="0"/>
      <w:divBdr>
        <w:top w:val="none" w:sz="0" w:space="0" w:color="auto"/>
        <w:left w:val="none" w:sz="0" w:space="0" w:color="auto"/>
        <w:bottom w:val="none" w:sz="0" w:space="0" w:color="auto"/>
        <w:right w:val="none" w:sz="0" w:space="0" w:color="auto"/>
      </w:divBdr>
    </w:div>
    <w:div w:id="549153180">
      <w:bodyDiv w:val="1"/>
      <w:marLeft w:val="0"/>
      <w:marRight w:val="0"/>
      <w:marTop w:val="0"/>
      <w:marBottom w:val="0"/>
      <w:divBdr>
        <w:top w:val="none" w:sz="0" w:space="0" w:color="auto"/>
        <w:left w:val="none" w:sz="0" w:space="0" w:color="auto"/>
        <w:bottom w:val="none" w:sz="0" w:space="0" w:color="auto"/>
        <w:right w:val="none" w:sz="0" w:space="0" w:color="auto"/>
      </w:divBdr>
    </w:div>
    <w:div w:id="572156382">
      <w:bodyDiv w:val="1"/>
      <w:marLeft w:val="0"/>
      <w:marRight w:val="0"/>
      <w:marTop w:val="0"/>
      <w:marBottom w:val="0"/>
      <w:divBdr>
        <w:top w:val="none" w:sz="0" w:space="0" w:color="auto"/>
        <w:left w:val="none" w:sz="0" w:space="0" w:color="auto"/>
        <w:bottom w:val="none" w:sz="0" w:space="0" w:color="auto"/>
        <w:right w:val="none" w:sz="0" w:space="0" w:color="auto"/>
      </w:divBdr>
    </w:div>
    <w:div w:id="617182148">
      <w:bodyDiv w:val="1"/>
      <w:marLeft w:val="0"/>
      <w:marRight w:val="0"/>
      <w:marTop w:val="0"/>
      <w:marBottom w:val="0"/>
      <w:divBdr>
        <w:top w:val="none" w:sz="0" w:space="0" w:color="auto"/>
        <w:left w:val="none" w:sz="0" w:space="0" w:color="auto"/>
        <w:bottom w:val="none" w:sz="0" w:space="0" w:color="auto"/>
        <w:right w:val="none" w:sz="0" w:space="0" w:color="auto"/>
      </w:divBdr>
    </w:div>
    <w:div w:id="779571411">
      <w:bodyDiv w:val="1"/>
      <w:marLeft w:val="0"/>
      <w:marRight w:val="0"/>
      <w:marTop w:val="0"/>
      <w:marBottom w:val="0"/>
      <w:divBdr>
        <w:top w:val="none" w:sz="0" w:space="0" w:color="auto"/>
        <w:left w:val="none" w:sz="0" w:space="0" w:color="auto"/>
        <w:bottom w:val="none" w:sz="0" w:space="0" w:color="auto"/>
        <w:right w:val="none" w:sz="0" w:space="0" w:color="auto"/>
      </w:divBdr>
    </w:div>
    <w:div w:id="792403237">
      <w:bodyDiv w:val="1"/>
      <w:marLeft w:val="0"/>
      <w:marRight w:val="0"/>
      <w:marTop w:val="0"/>
      <w:marBottom w:val="0"/>
      <w:divBdr>
        <w:top w:val="none" w:sz="0" w:space="0" w:color="auto"/>
        <w:left w:val="none" w:sz="0" w:space="0" w:color="auto"/>
        <w:bottom w:val="none" w:sz="0" w:space="0" w:color="auto"/>
        <w:right w:val="none" w:sz="0" w:space="0" w:color="auto"/>
      </w:divBdr>
    </w:div>
    <w:div w:id="866068471">
      <w:bodyDiv w:val="1"/>
      <w:marLeft w:val="0"/>
      <w:marRight w:val="0"/>
      <w:marTop w:val="0"/>
      <w:marBottom w:val="0"/>
      <w:divBdr>
        <w:top w:val="none" w:sz="0" w:space="0" w:color="auto"/>
        <w:left w:val="none" w:sz="0" w:space="0" w:color="auto"/>
        <w:bottom w:val="none" w:sz="0" w:space="0" w:color="auto"/>
        <w:right w:val="none" w:sz="0" w:space="0" w:color="auto"/>
      </w:divBdr>
      <w:divsChild>
        <w:div w:id="1727337745">
          <w:marLeft w:val="0"/>
          <w:marRight w:val="0"/>
          <w:marTop w:val="0"/>
          <w:marBottom w:val="0"/>
          <w:divBdr>
            <w:top w:val="none" w:sz="0" w:space="0" w:color="auto"/>
            <w:left w:val="none" w:sz="0" w:space="0" w:color="auto"/>
            <w:bottom w:val="none" w:sz="0" w:space="0" w:color="auto"/>
            <w:right w:val="none" w:sz="0" w:space="0" w:color="auto"/>
          </w:divBdr>
        </w:div>
      </w:divsChild>
    </w:div>
    <w:div w:id="937181207">
      <w:bodyDiv w:val="1"/>
      <w:marLeft w:val="0"/>
      <w:marRight w:val="0"/>
      <w:marTop w:val="0"/>
      <w:marBottom w:val="0"/>
      <w:divBdr>
        <w:top w:val="none" w:sz="0" w:space="0" w:color="auto"/>
        <w:left w:val="none" w:sz="0" w:space="0" w:color="auto"/>
        <w:bottom w:val="none" w:sz="0" w:space="0" w:color="auto"/>
        <w:right w:val="none" w:sz="0" w:space="0" w:color="auto"/>
      </w:divBdr>
    </w:div>
    <w:div w:id="948656483">
      <w:bodyDiv w:val="1"/>
      <w:marLeft w:val="0"/>
      <w:marRight w:val="0"/>
      <w:marTop w:val="0"/>
      <w:marBottom w:val="0"/>
      <w:divBdr>
        <w:top w:val="none" w:sz="0" w:space="0" w:color="auto"/>
        <w:left w:val="none" w:sz="0" w:space="0" w:color="auto"/>
        <w:bottom w:val="none" w:sz="0" w:space="0" w:color="auto"/>
        <w:right w:val="none" w:sz="0" w:space="0" w:color="auto"/>
      </w:divBdr>
    </w:div>
    <w:div w:id="952369410">
      <w:bodyDiv w:val="1"/>
      <w:marLeft w:val="0"/>
      <w:marRight w:val="0"/>
      <w:marTop w:val="0"/>
      <w:marBottom w:val="0"/>
      <w:divBdr>
        <w:top w:val="none" w:sz="0" w:space="0" w:color="auto"/>
        <w:left w:val="none" w:sz="0" w:space="0" w:color="auto"/>
        <w:bottom w:val="none" w:sz="0" w:space="0" w:color="auto"/>
        <w:right w:val="none" w:sz="0" w:space="0" w:color="auto"/>
      </w:divBdr>
    </w:div>
    <w:div w:id="983899642">
      <w:bodyDiv w:val="1"/>
      <w:marLeft w:val="0"/>
      <w:marRight w:val="0"/>
      <w:marTop w:val="0"/>
      <w:marBottom w:val="0"/>
      <w:divBdr>
        <w:top w:val="none" w:sz="0" w:space="0" w:color="auto"/>
        <w:left w:val="none" w:sz="0" w:space="0" w:color="auto"/>
        <w:bottom w:val="none" w:sz="0" w:space="0" w:color="auto"/>
        <w:right w:val="none" w:sz="0" w:space="0" w:color="auto"/>
      </w:divBdr>
      <w:divsChild>
        <w:div w:id="334455141">
          <w:marLeft w:val="720"/>
          <w:marRight w:val="0"/>
          <w:marTop w:val="0"/>
          <w:marBottom w:val="0"/>
          <w:divBdr>
            <w:top w:val="none" w:sz="0" w:space="0" w:color="auto"/>
            <w:left w:val="none" w:sz="0" w:space="0" w:color="auto"/>
            <w:bottom w:val="none" w:sz="0" w:space="0" w:color="auto"/>
            <w:right w:val="none" w:sz="0" w:space="0" w:color="auto"/>
          </w:divBdr>
        </w:div>
        <w:div w:id="1052196826">
          <w:marLeft w:val="720"/>
          <w:marRight w:val="0"/>
          <w:marTop w:val="0"/>
          <w:marBottom w:val="0"/>
          <w:divBdr>
            <w:top w:val="none" w:sz="0" w:space="0" w:color="auto"/>
            <w:left w:val="none" w:sz="0" w:space="0" w:color="auto"/>
            <w:bottom w:val="none" w:sz="0" w:space="0" w:color="auto"/>
            <w:right w:val="none" w:sz="0" w:space="0" w:color="auto"/>
          </w:divBdr>
        </w:div>
      </w:divsChild>
    </w:div>
    <w:div w:id="1117333821">
      <w:bodyDiv w:val="1"/>
      <w:marLeft w:val="0"/>
      <w:marRight w:val="0"/>
      <w:marTop w:val="0"/>
      <w:marBottom w:val="0"/>
      <w:divBdr>
        <w:top w:val="none" w:sz="0" w:space="0" w:color="auto"/>
        <w:left w:val="none" w:sz="0" w:space="0" w:color="auto"/>
        <w:bottom w:val="none" w:sz="0" w:space="0" w:color="auto"/>
        <w:right w:val="none" w:sz="0" w:space="0" w:color="auto"/>
      </w:divBdr>
    </w:div>
    <w:div w:id="1151943606">
      <w:bodyDiv w:val="1"/>
      <w:marLeft w:val="0"/>
      <w:marRight w:val="0"/>
      <w:marTop w:val="0"/>
      <w:marBottom w:val="0"/>
      <w:divBdr>
        <w:top w:val="none" w:sz="0" w:space="0" w:color="auto"/>
        <w:left w:val="none" w:sz="0" w:space="0" w:color="auto"/>
        <w:bottom w:val="none" w:sz="0" w:space="0" w:color="auto"/>
        <w:right w:val="none" w:sz="0" w:space="0" w:color="auto"/>
      </w:divBdr>
    </w:div>
    <w:div w:id="1200364270">
      <w:bodyDiv w:val="1"/>
      <w:marLeft w:val="0"/>
      <w:marRight w:val="0"/>
      <w:marTop w:val="0"/>
      <w:marBottom w:val="0"/>
      <w:divBdr>
        <w:top w:val="none" w:sz="0" w:space="0" w:color="auto"/>
        <w:left w:val="none" w:sz="0" w:space="0" w:color="auto"/>
        <w:bottom w:val="none" w:sz="0" w:space="0" w:color="auto"/>
        <w:right w:val="none" w:sz="0" w:space="0" w:color="auto"/>
      </w:divBdr>
    </w:div>
    <w:div w:id="1295865151">
      <w:bodyDiv w:val="1"/>
      <w:marLeft w:val="0"/>
      <w:marRight w:val="0"/>
      <w:marTop w:val="0"/>
      <w:marBottom w:val="0"/>
      <w:divBdr>
        <w:top w:val="none" w:sz="0" w:space="0" w:color="auto"/>
        <w:left w:val="none" w:sz="0" w:space="0" w:color="auto"/>
        <w:bottom w:val="none" w:sz="0" w:space="0" w:color="auto"/>
        <w:right w:val="none" w:sz="0" w:space="0" w:color="auto"/>
      </w:divBdr>
      <w:divsChild>
        <w:div w:id="23796870">
          <w:marLeft w:val="0"/>
          <w:marRight w:val="0"/>
          <w:marTop w:val="0"/>
          <w:marBottom w:val="0"/>
          <w:divBdr>
            <w:top w:val="none" w:sz="0" w:space="0" w:color="auto"/>
            <w:left w:val="none" w:sz="0" w:space="0" w:color="auto"/>
            <w:bottom w:val="none" w:sz="0" w:space="0" w:color="auto"/>
            <w:right w:val="none" w:sz="0" w:space="0" w:color="auto"/>
          </w:divBdr>
        </w:div>
      </w:divsChild>
    </w:div>
    <w:div w:id="1406028924">
      <w:bodyDiv w:val="1"/>
      <w:marLeft w:val="0"/>
      <w:marRight w:val="0"/>
      <w:marTop w:val="0"/>
      <w:marBottom w:val="0"/>
      <w:divBdr>
        <w:top w:val="none" w:sz="0" w:space="0" w:color="auto"/>
        <w:left w:val="none" w:sz="0" w:space="0" w:color="auto"/>
        <w:bottom w:val="none" w:sz="0" w:space="0" w:color="auto"/>
        <w:right w:val="none" w:sz="0" w:space="0" w:color="auto"/>
      </w:divBdr>
      <w:divsChild>
        <w:div w:id="1610694943">
          <w:marLeft w:val="0"/>
          <w:marRight w:val="0"/>
          <w:marTop w:val="0"/>
          <w:marBottom w:val="0"/>
          <w:divBdr>
            <w:top w:val="none" w:sz="0" w:space="0" w:color="auto"/>
            <w:left w:val="none" w:sz="0" w:space="0" w:color="auto"/>
            <w:bottom w:val="none" w:sz="0" w:space="0" w:color="auto"/>
            <w:right w:val="none" w:sz="0" w:space="0" w:color="auto"/>
          </w:divBdr>
        </w:div>
      </w:divsChild>
    </w:div>
    <w:div w:id="1439448617">
      <w:bodyDiv w:val="1"/>
      <w:marLeft w:val="0"/>
      <w:marRight w:val="0"/>
      <w:marTop w:val="0"/>
      <w:marBottom w:val="0"/>
      <w:divBdr>
        <w:top w:val="none" w:sz="0" w:space="0" w:color="auto"/>
        <w:left w:val="none" w:sz="0" w:space="0" w:color="auto"/>
        <w:bottom w:val="none" w:sz="0" w:space="0" w:color="auto"/>
        <w:right w:val="none" w:sz="0" w:space="0" w:color="auto"/>
      </w:divBdr>
      <w:divsChild>
        <w:div w:id="998079172">
          <w:marLeft w:val="720"/>
          <w:marRight w:val="0"/>
          <w:marTop w:val="0"/>
          <w:marBottom w:val="0"/>
          <w:divBdr>
            <w:top w:val="none" w:sz="0" w:space="0" w:color="auto"/>
            <w:left w:val="none" w:sz="0" w:space="0" w:color="auto"/>
            <w:bottom w:val="none" w:sz="0" w:space="0" w:color="auto"/>
            <w:right w:val="none" w:sz="0" w:space="0" w:color="auto"/>
          </w:divBdr>
        </w:div>
      </w:divsChild>
    </w:div>
    <w:div w:id="1456605905">
      <w:bodyDiv w:val="1"/>
      <w:marLeft w:val="0"/>
      <w:marRight w:val="0"/>
      <w:marTop w:val="0"/>
      <w:marBottom w:val="0"/>
      <w:divBdr>
        <w:top w:val="none" w:sz="0" w:space="0" w:color="auto"/>
        <w:left w:val="none" w:sz="0" w:space="0" w:color="auto"/>
        <w:bottom w:val="none" w:sz="0" w:space="0" w:color="auto"/>
        <w:right w:val="none" w:sz="0" w:space="0" w:color="auto"/>
      </w:divBdr>
      <w:divsChild>
        <w:div w:id="1270048437">
          <w:marLeft w:val="0"/>
          <w:marRight w:val="0"/>
          <w:marTop w:val="0"/>
          <w:marBottom w:val="0"/>
          <w:divBdr>
            <w:top w:val="none" w:sz="0" w:space="0" w:color="auto"/>
            <w:left w:val="none" w:sz="0" w:space="0" w:color="auto"/>
            <w:bottom w:val="none" w:sz="0" w:space="0" w:color="auto"/>
            <w:right w:val="none" w:sz="0" w:space="0" w:color="auto"/>
          </w:divBdr>
        </w:div>
      </w:divsChild>
    </w:div>
    <w:div w:id="1456831318">
      <w:bodyDiv w:val="1"/>
      <w:marLeft w:val="0"/>
      <w:marRight w:val="0"/>
      <w:marTop w:val="0"/>
      <w:marBottom w:val="0"/>
      <w:divBdr>
        <w:top w:val="none" w:sz="0" w:space="0" w:color="auto"/>
        <w:left w:val="none" w:sz="0" w:space="0" w:color="auto"/>
        <w:bottom w:val="none" w:sz="0" w:space="0" w:color="auto"/>
        <w:right w:val="none" w:sz="0" w:space="0" w:color="auto"/>
      </w:divBdr>
    </w:div>
    <w:div w:id="1461535418">
      <w:bodyDiv w:val="1"/>
      <w:marLeft w:val="0"/>
      <w:marRight w:val="0"/>
      <w:marTop w:val="0"/>
      <w:marBottom w:val="0"/>
      <w:divBdr>
        <w:top w:val="none" w:sz="0" w:space="0" w:color="auto"/>
        <w:left w:val="none" w:sz="0" w:space="0" w:color="auto"/>
        <w:bottom w:val="none" w:sz="0" w:space="0" w:color="auto"/>
        <w:right w:val="none" w:sz="0" w:space="0" w:color="auto"/>
      </w:divBdr>
    </w:div>
    <w:div w:id="1492915149">
      <w:bodyDiv w:val="1"/>
      <w:marLeft w:val="0"/>
      <w:marRight w:val="0"/>
      <w:marTop w:val="0"/>
      <w:marBottom w:val="0"/>
      <w:divBdr>
        <w:top w:val="none" w:sz="0" w:space="0" w:color="auto"/>
        <w:left w:val="none" w:sz="0" w:space="0" w:color="auto"/>
        <w:bottom w:val="none" w:sz="0" w:space="0" w:color="auto"/>
        <w:right w:val="none" w:sz="0" w:space="0" w:color="auto"/>
      </w:divBdr>
      <w:divsChild>
        <w:div w:id="127553270">
          <w:marLeft w:val="0"/>
          <w:marRight w:val="0"/>
          <w:marTop w:val="0"/>
          <w:marBottom w:val="0"/>
          <w:divBdr>
            <w:top w:val="none" w:sz="0" w:space="0" w:color="auto"/>
            <w:left w:val="none" w:sz="0" w:space="0" w:color="auto"/>
            <w:bottom w:val="none" w:sz="0" w:space="0" w:color="auto"/>
            <w:right w:val="none" w:sz="0" w:space="0" w:color="auto"/>
          </w:divBdr>
        </w:div>
      </w:divsChild>
    </w:div>
    <w:div w:id="1665547461">
      <w:bodyDiv w:val="1"/>
      <w:marLeft w:val="0"/>
      <w:marRight w:val="0"/>
      <w:marTop w:val="0"/>
      <w:marBottom w:val="0"/>
      <w:divBdr>
        <w:top w:val="none" w:sz="0" w:space="0" w:color="auto"/>
        <w:left w:val="none" w:sz="0" w:space="0" w:color="auto"/>
        <w:bottom w:val="none" w:sz="0" w:space="0" w:color="auto"/>
        <w:right w:val="none" w:sz="0" w:space="0" w:color="auto"/>
      </w:divBdr>
    </w:div>
    <w:div w:id="1713073291">
      <w:bodyDiv w:val="1"/>
      <w:marLeft w:val="0"/>
      <w:marRight w:val="0"/>
      <w:marTop w:val="0"/>
      <w:marBottom w:val="0"/>
      <w:divBdr>
        <w:top w:val="none" w:sz="0" w:space="0" w:color="auto"/>
        <w:left w:val="none" w:sz="0" w:space="0" w:color="auto"/>
        <w:bottom w:val="none" w:sz="0" w:space="0" w:color="auto"/>
        <w:right w:val="none" w:sz="0" w:space="0" w:color="auto"/>
      </w:divBdr>
    </w:div>
    <w:div w:id="1745646813">
      <w:bodyDiv w:val="1"/>
      <w:marLeft w:val="0"/>
      <w:marRight w:val="0"/>
      <w:marTop w:val="0"/>
      <w:marBottom w:val="0"/>
      <w:divBdr>
        <w:top w:val="none" w:sz="0" w:space="0" w:color="auto"/>
        <w:left w:val="none" w:sz="0" w:space="0" w:color="auto"/>
        <w:bottom w:val="none" w:sz="0" w:space="0" w:color="auto"/>
        <w:right w:val="none" w:sz="0" w:space="0" w:color="auto"/>
      </w:divBdr>
    </w:div>
    <w:div w:id="1748069425">
      <w:bodyDiv w:val="1"/>
      <w:marLeft w:val="0"/>
      <w:marRight w:val="0"/>
      <w:marTop w:val="0"/>
      <w:marBottom w:val="0"/>
      <w:divBdr>
        <w:top w:val="none" w:sz="0" w:space="0" w:color="auto"/>
        <w:left w:val="none" w:sz="0" w:space="0" w:color="auto"/>
        <w:bottom w:val="none" w:sz="0" w:space="0" w:color="auto"/>
        <w:right w:val="none" w:sz="0" w:space="0" w:color="auto"/>
      </w:divBdr>
    </w:div>
    <w:div w:id="1769305154">
      <w:bodyDiv w:val="1"/>
      <w:marLeft w:val="0"/>
      <w:marRight w:val="0"/>
      <w:marTop w:val="0"/>
      <w:marBottom w:val="0"/>
      <w:divBdr>
        <w:top w:val="none" w:sz="0" w:space="0" w:color="auto"/>
        <w:left w:val="none" w:sz="0" w:space="0" w:color="auto"/>
        <w:bottom w:val="none" w:sz="0" w:space="0" w:color="auto"/>
        <w:right w:val="none" w:sz="0" w:space="0" w:color="auto"/>
      </w:divBdr>
    </w:div>
    <w:div w:id="1777824944">
      <w:bodyDiv w:val="1"/>
      <w:marLeft w:val="0"/>
      <w:marRight w:val="0"/>
      <w:marTop w:val="0"/>
      <w:marBottom w:val="0"/>
      <w:divBdr>
        <w:top w:val="none" w:sz="0" w:space="0" w:color="auto"/>
        <w:left w:val="none" w:sz="0" w:space="0" w:color="auto"/>
        <w:bottom w:val="none" w:sz="0" w:space="0" w:color="auto"/>
        <w:right w:val="none" w:sz="0" w:space="0" w:color="auto"/>
      </w:divBdr>
    </w:div>
    <w:div w:id="1781954766">
      <w:bodyDiv w:val="1"/>
      <w:marLeft w:val="0"/>
      <w:marRight w:val="0"/>
      <w:marTop w:val="0"/>
      <w:marBottom w:val="0"/>
      <w:divBdr>
        <w:top w:val="none" w:sz="0" w:space="0" w:color="auto"/>
        <w:left w:val="none" w:sz="0" w:space="0" w:color="auto"/>
        <w:bottom w:val="none" w:sz="0" w:space="0" w:color="auto"/>
        <w:right w:val="none" w:sz="0" w:space="0" w:color="auto"/>
      </w:divBdr>
    </w:div>
    <w:div w:id="1868255453">
      <w:bodyDiv w:val="1"/>
      <w:marLeft w:val="0"/>
      <w:marRight w:val="0"/>
      <w:marTop w:val="0"/>
      <w:marBottom w:val="0"/>
      <w:divBdr>
        <w:top w:val="none" w:sz="0" w:space="0" w:color="auto"/>
        <w:left w:val="none" w:sz="0" w:space="0" w:color="auto"/>
        <w:bottom w:val="none" w:sz="0" w:space="0" w:color="auto"/>
        <w:right w:val="none" w:sz="0" w:space="0" w:color="auto"/>
      </w:divBdr>
      <w:divsChild>
        <w:div w:id="1316228246">
          <w:marLeft w:val="0"/>
          <w:marRight w:val="0"/>
          <w:marTop w:val="0"/>
          <w:marBottom w:val="0"/>
          <w:divBdr>
            <w:top w:val="none" w:sz="0" w:space="0" w:color="auto"/>
            <w:left w:val="none" w:sz="0" w:space="0" w:color="auto"/>
            <w:bottom w:val="none" w:sz="0" w:space="0" w:color="auto"/>
            <w:right w:val="none" w:sz="0" w:space="0" w:color="auto"/>
          </w:divBdr>
        </w:div>
      </w:divsChild>
    </w:div>
    <w:div w:id="1925871359">
      <w:bodyDiv w:val="1"/>
      <w:marLeft w:val="0"/>
      <w:marRight w:val="0"/>
      <w:marTop w:val="0"/>
      <w:marBottom w:val="0"/>
      <w:divBdr>
        <w:top w:val="none" w:sz="0" w:space="0" w:color="auto"/>
        <w:left w:val="none" w:sz="0" w:space="0" w:color="auto"/>
        <w:bottom w:val="none" w:sz="0" w:space="0" w:color="auto"/>
        <w:right w:val="none" w:sz="0" w:space="0" w:color="auto"/>
      </w:divBdr>
    </w:div>
    <w:div w:id="1943296006">
      <w:bodyDiv w:val="1"/>
      <w:marLeft w:val="0"/>
      <w:marRight w:val="0"/>
      <w:marTop w:val="0"/>
      <w:marBottom w:val="0"/>
      <w:divBdr>
        <w:top w:val="none" w:sz="0" w:space="0" w:color="auto"/>
        <w:left w:val="none" w:sz="0" w:space="0" w:color="auto"/>
        <w:bottom w:val="none" w:sz="0" w:space="0" w:color="auto"/>
        <w:right w:val="none" w:sz="0" w:space="0" w:color="auto"/>
      </w:divBdr>
    </w:div>
    <w:div w:id="1945532756">
      <w:bodyDiv w:val="1"/>
      <w:marLeft w:val="0"/>
      <w:marRight w:val="0"/>
      <w:marTop w:val="0"/>
      <w:marBottom w:val="0"/>
      <w:divBdr>
        <w:top w:val="none" w:sz="0" w:space="0" w:color="auto"/>
        <w:left w:val="none" w:sz="0" w:space="0" w:color="auto"/>
        <w:bottom w:val="none" w:sz="0" w:space="0" w:color="auto"/>
        <w:right w:val="none" w:sz="0" w:space="0" w:color="auto"/>
      </w:divBdr>
      <w:divsChild>
        <w:div w:id="2137287911">
          <w:marLeft w:val="720"/>
          <w:marRight w:val="0"/>
          <w:marTop w:val="0"/>
          <w:marBottom w:val="0"/>
          <w:divBdr>
            <w:top w:val="none" w:sz="0" w:space="0" w:color="auto"/>
            <w:left w:val="none" w:sz="0" w:space="0" w:color="auto"/>
            <w:bottom w:val="none" w:sz="0" w:space="0" w:color="auto"/>
            <w:right w:val="none" w:sz="0" w:space="0" w:color="auto"/>
          </w:divBdr>
        </w:div>
      </w:divsChild>
    </w:div>
    <w:div w:id="1947075835">
      <w:bodyDiv w:val="1"/>
      <w:marLeft w:val="0"/>
      <w:marRight w:val="0"/>
      <w:marTop w:val="0"/>
      <w:marBottom w:val="0"/>
      <w:divBdr>
        <w:top w:val="none" w:sz="0" w:space="0" w:color="auto"/>
        <w:left w:val="none" w:sz="0" w:space="0" w:color="auto"/>
        <w:bottom w:val="none" w:sz="0" w:space="0" w:color="auto"/>
        <w:right w:val="none" w:sz="0" w:space="0" w:color="auto"/>
      </w:divBdr>
      <w:divsChild>
        <w:div w:id="1009219142">
          <w:marLeft w:val="720"/>
          <w:marRight w:val="0"/>
          <w:marTop w:val="0"/>
          <w:marBottom w:val="0"/>
          <w:divBdr>
            <w:top w:val="none" w:sz="0" w:space="0" w:color="auto"/>
            <w:left w:val="none" w:sz="0" w:space="0" w:color="auto"/>
            <w:bottom w:val="none" w:sz="0" w:space="0" w:color="auto"/>
            <w:right w:val="none" w:sz="0" w:space="0" w:color="auto"/>
          </w:divBdr>
        </w:div>
      </w:divsChild>
    </w:div>
    <w:div w:id="1953825259">
      <w:bodyDiv w:val="1"/>
      <w:marLeft w:val="0"/>
      <w:marRight w:val="0"/>
      <w:marTop w:val="0"/>
      <w:marBottom w:val="0"/>
      <w:divBdr>
        <w:top w:val="none" w:sz="0" w:space="0" w:color="auto"/>
        <w:left w:val="none" w:sz="0" w:space="0" w:color="auto"/>
        <w:bottom w:val="none" w:sz="0" w:space="0" w:color="auto"/>
        <w:right w:val="none" w:sz="0" w:space="0" w:color="auto"/>
      </w:divBdr>
    </w:div>
    <w:div w:id="1968730144">
      <w:bodyDiv w:val="1"/>
      <w:marLeft w:val="0"/>
      <w:marRight w:val="0"/>
      <w:marTop w:val="0"/>
      <w:marBottom w:val="0"/>
      <w:divBdr>
        <w:top w:val="none" w:sz="0" w:space="0" w:color="auto"/>
        <w:left w:val="none" w:sz="0" w:space="0" w:color="auto"/>
        <w:bottom w:val="none" w:sz="0" w:space="0" w:color="auto"/>
        <w:right w:val="none" w:sz="0" w:space="0" w:color="auto"/>
      </w:divBdr>
      <w:divsChild>
        <w:div w:id="623536098">
          <w:marLeft w:val="0"/>
          <w:marRight w:val="0"/>
          <w:marTop w:val="0"/>
          <w:marBottom w:val="0"/>
          <w:divBdr>
            <w:top w:val="none" w:sz="0" w:space="0" w:color="auto"/>
            <w:left w:val="none" w:sz="0" w:space="0" w:color="auto"/>
            <w:bottom w:val="none" w:sz="0" w:space="0" w:color="auto"/>
            <w:right w:val="none" w:sz="0" w:space="0" w:color="auto"/>
          </w:divBdr>
        </w:div>
      </w:divsChild>
    </w:div>
    <w:div w:id="2042777915">
      <w:bodyDiv w:val="1"/>
      <w:marLeft w:val="0"/>
      <w:marRight w:val="0"/>
      <w:marTop w:val="0"/>
      <w:marBottom w:val="0"/>
      <w:divBdr>
        <w:top w:val="none" w:sz="0" w:space="0" w:color="auto"/>
        <w:left w:val="none" w:sz="0" w:space="0" w:color="auto"/>
        <w:bottom w:val="none" w:sz="0" w:space="0" w:color="auto"/>
        <w:right w:val="none" w:sz="0" w:space="0" w:color="auto"/>
      </w:divBdr>
    </w:div>
    <w:div w:id="2099859407">
      <w:bodyDiv w:val="1"/>
      <w:marLeft w:val="0"/>
      <w:marRight w:val="0"/>
      <w:marTop w:val="0"/>
      <w:marBottom w:val="0"/>
      <w:divBdr>
        <w:top w:val="none" w:sz="0" w:space="0" w:color="auto"/>
        <w:left w:val="none" w:sz="0" w:space="0" w:color="auto"/>
        <w:bottom w:val="none" w:sz="0" w:space="0" w:color="auto"/>
        <w:right w:val="none" w:sz="0" w:space="0" w:color="auto"/>
      </w:divBdr>
      <w:divsChild>
        <w:div w:id="1133449360">
          <w:marLeft w:val="0"/>
          <w:marRight w:val="0"/>
          <w:marTop w:val="0"/>
          <w:marBottom w:val="0"/>
          <w:divBdr>
            <w:top w:val="none" w:sz="0" w:space="0" w:color="auto"/>
            <w:left w:val="none" w:sz="0" w:space="0" w:color="auto"/>
            <w:bottom w:val="none" w:sz="0" w:space="0" w:color="auto"/>
            <w:right w:val="none" w:sz="0" w:space="0" w:color="auto"/>
          </w:divBdr>
        </w:div>
      </w:divsChild>
    </w:div>
    <w:div w:id="2110008853">
      <w:bodyDiv w:val="1"/>
      <w:marLeft w:val="0"/>
      <w:marRight w:val="0"/>
      <w:marTop w:val="0"/>
      <w:marBottom w:val="0"/>
      <w:divBdr>
        <w:top w:val="none" w:sz="0" w:space="0" w:color="auto"/>
        <w:left w:val="none" w:sz="0" w:space="0" w:color="auto"/>
        <w:bottom w:val="none" w:sz="0" w:space="0" w:color="auto"/>
        <w:right w:val="none" w:sz="0" w:space="0" w:color="auto"/>
      </w:divBdr>
      <w:divsChild>
        <w:div w:id="248851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inclusionaustralia.org.au/" TargetMode="External"/><Relationship Id="rId26" Type="http://schemas.openxmlformats.org/officeDocument/2006/relationships/hyperlink" Target="https://cyda.org.au/cydas-submission-to-service-australias-draft-automation-and-ai-ethics-policy/" TargetMode="External"/><Relationship Id="rId39" Type="http://schemas.openxmlformats.org/officeDocument/2006/relationships/fontTable" Target="fontTable.xml"/><Relationship Id="rId21" Type="http://schemas.openxmlformats.org/officeDocument/2006/relationships/hyperlink" Target="https://pwd.org.au/pwda-submission-of-the-ndis-amendment-securing-the-ndis-for-future-generations-bill-2026/"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oaic.gov.au/engage-with-us/consultations/consultation-on-guidance-for-transparency-in-automated-decision-making" TargetMode="External"/><Relationship Id="rId25" Type="http://schemas.openxmlformats.org/officeDocument/2006/relationships/hyperlink" Target="https://www.inclusionaustralia.org.au/submission/automated-decision-making-in-government-services/" TargetMode="External"/><Relationship Id="rId33" Type="http://schemas.openxmlformats.org/officeDocument/2006/relationships/hyperlink" Target="https://www.amnesty.org/en/documents/amr51/3124/2020/en/"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pwd.org.au" TargetMode="External"/><Relationship Id="rId20" Type="http://schemas.openxmlformats.org/officeDocument/2006/relationships/hyperlink" Target="https://jec.org.au/" TargetMode="External"/><Relationship Id="rId29" Type="http://schemas.openxmlformats.org/officeDocument/2006/relationships/hyperlink" Target="https://childrenyoungpeople.sharepoint.com/:w:/s/PolicyandResearchTeam/IQCuWRFpRqHnS76ZkFS1ST3cAc9yU2yn1HjS7r5Gcfp7cFI?e=qDfrs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pwd.org.au/department-of-social-services-automation-artificial-intelligence-ethics-framework/" TargetMode="External"/><Relationship Id="rId32" Type="http://schemas.openxmlformats.org/officeDocument/2006/relationships/hyperlink" Target="https://immpolicytracking.org/policies/reported-palantir-awarded-30-million-to-build-immigrationos-surveillance-platform-for-ice/" TargetMode="External"/><Relationship Id="rId37" Type="http://schemas.openxmlformats.org/officeDocument/2006/relationships/hyperlink" Target="mailto:bastienw@pwd.org.au"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wd@pwd.org.au" TargetMode="External"/><Relationship Id="rId23" Type="http://schemas.openxmlformats.org/officeDocument/2006/relationships/hyperlink" Target="https://pwd.org.au/pwda-submission-of-the-ndis-amendment-securing-the-ndis-for-future-generations-bill-2026/" TargetMode="External"/><Relationship Id="rId28" Type="http://schemas.openxmlformats.org/officeDocument/2006/relationships/hyperlink" Target="https://cyda.org.au/social-security-legislation-amendment-streamlined-participation-requirements-and-other-measures-bill-2021-provisions/" TargetMode="External"/><Relationship Id="rId36" Type="http://schemas.openxmlformats.org/officeDocument/2006/relationships/hyperlink" Target="mailto:pwd@pwd.org.au" TargetMode="External"/><Relationship Id="rId10" Type="http://schemas.openxmlformats.org/officeDocument/2006/relationships/endnotes" Target="endnotes.xml"/><Relationship Id="rId19" Type="http://schemas.openxmlformats.org/officeDocument/2006/relationships/hyperlink" Target="https://cyda.org.au/" TargetMode="External"/><Relationship Id="rId31" Type="http://schemas.openxmlformats.org/officeDocument/2006/relationships/hyperlink" Target="https://www.palantir.com/assets/xrfr7uokpv1b/3MuEeA8MLbLDAyxixTsiIe/9e4a11a7fb058554a8a1e3cd83e31c09/C134184_finaleprin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abc.net.au/news/2026-05-11/aged-care-patients-stranded-in-hospitals-australia/106651544" TargetMode="External"/><Relationship Id="rId27" Type="http://schemas.openxmlformats.org/officeDocument/2006/relationships/hyperlink" Target="https://cyda.org.au/dros-call-for-transparency-on-computer-generated-ndis-plans/" TargetMode="External"/><Relationship Id="rId30" Type="http://schemas.openxmlformats.org/officeDocument/2006/relationships/hyperlink" Target="https://childrenyoungpeople.sharepoint.com/:w:/s/PolicyandResearchTeam/IQB5WdoSfb8wRL8CcFrYUdfrAVDMvZyuIbl4R66X4GnfVO0?e=zsFyFm" TargetMode="External"/><Relationship Id="rId35" Type="http://schemas.openxmlformats.org/officeDocument/2006/relationships/image" Target="media/image5.png"/><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footnotes.xml.rels><?xml version="1.0" encoding="UTF-8" standalone="yes"?>
<Relationships xmlns="http://schemas.openxmlformats.org/package/2006/relationships"><Relationship Id="rId8" Type="http://schemas.openxmlformats.org/officeDocument/2006/relationships/hyperlink" Target="https://doctorow.medium.com/https-pluralistic-net-2025-09-11-vulgar-thatcherism-there-is-an-alternative-f1428b42a8fd" TargetMode="External"/><Relationship Id="rId3" Type="http://schemas.openxmlformats.org/officeDocument/2006/relationships/hyperlink" Target="https://sccei.fsi.stanford.edu/china-briefs/assessing-chinas-national-model-social-credit-system" TargetMode="External"/><Relationship Id="rId7" Type="http://schemas.openxmlformats.org/officeDocument/2006/relationships/hyperlink" Target="https://www.macquariedictionary.com.au/woty-2024/" TargetMode="External"/><Relationship Id="rId12" Type="http://schemas.openxmlformats.org/officeDocument/2006/relationships/hyperlink" Target="https://theconversation.com/profiles/raelene-wilding-536491" TargetMode="External"/><Relationship Id="rId2" Type="http://schemas.openxmlformats.org/officeDocument/2006/relationships/hyperlink" Target="https://www.abc.net.au/news/2026-06-09/bed-block-hospital-patients-wait-for-aged-care/106748902" TargetMode="External"/><Relationship Id="rId1" Type="http://schemas.openxmlformats.org/officeDocument/2006/relationships/hyperlink" Target="https://www.abc.net.au/news/2026-06-04/sam-rae-defends-aged-care-assessment-tool/106758892" TargetMode="External"/><Relationship Id="rId6" Type="http://schemas.openxmlformats.org/officeDocument/2006/relationships/hyperlink" Target="https://www.alrc.gov.au/publication/equality-capacity-and-disability-in-commonwealth-laws-dp-81/11-other-issues/incapacity-and-contract-law/" TargetMode="External"/><Relationship Id="rId11" Type="http://schemas.openxmlformats.org/officeDocument/2006/relationships/hyperlink" Target="https://theconversation.com/profiles/maya-panisset-1163803" TargetMode="External"/><Relationship Id="rId5" Type="http://schemas.openxmlformats.org/officeDocument/2006/relationships/hyperlink" Target="https://www.abc.net.au/news/2026-04-30/inflation-tracker-see-how-prices-have-changed/106585314" TargetMode="External"/><Relationship Id="rId10" Type="http://schemas.openxmlformats.org/officeDocument/2006/relationships/hyperlink" Target="https://theconversation.com/profiles/lena-molnar-1464768" TargetMode="External"/><Relationship Id="rId4" Type="http://schemas.openxmlformats.org/officeDocument/2006/relationships/hyperlink" Target="https://www.aihw.gov.au/reports/australias-health/health-of-people-experiencing-homelessness" TargetMode="External"/><Relationship Id="rId9" Type="http://schemas.openxmlformats.org/officeDocument/2006/relationships/hyperlink" Target="https://theconversation.com/profiles/diana-piantedosi-1352371" TargetMode="External"/></Relationships>
</file>

<file path=word/theme/theme1.xml><?xml version="1.0" encoding="utf-8"?>
<a:theme xmlns:a="http://schemas.openxmlformats.org/drawingml/2006/main" name="Office Theme">
  <a:themeElements>
    <a:clrScheme name="PWDA">
      <a:dk1>
        <a:sysClr val="windowText" lastClr="000000"/>
      </a:dk1>
      <a:lt1>
        <a:sysClr val="window" lastClr="FFFFFF"/>
      </a:lt1>
      <a:dk2>
        <a:srgbClr val="005496"/>
      </a:dk2>
      <a:lt2>
        <a:srgbClr val="E2DDDB"/>
      </a:lt2>
      <a:accent1>
        <a:srgbClr val="005496"/>
      </a:accent1>
      <a:accent2>
        <a:srgbClr val="00BDF2"/>
      </a:accent2>
      <a:accent3>
        <a:srgbClr val="E2DDDB"/>
      </a:accent3>
      <a:accent4>
        <a:srgbClr val="45B97C"/>
      </a:accent4>
      <a:accent5>
        <a:srgbClr val="6C8CC7"/>
      </a:accent5>
      <a:accent6>
        <a:srgbClr val="00AE9D"/>
      </a:accent6>
      <a:hlink>
        <a:srgbClr val="005496"/>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6efc0a-87e0-423d-a808-41f60acde31c">
      <Terms xmlns="http://schemas.microsoft.com/office/infopath/2007/PartnerControls"/>
    </lcf76f155ced4ddcb4097134ff3c332f>
    <TaxCatchAll xmlns="02726c10-34f2-49b5-8ce6-b6efaf8f9534" xsi:nil="true"/>
    <Datereceived xmlns="556efc0a-87e0-423d-a808-41f60acde31c" xsi:nil="true"/>
    <Summary xmlns="556efc0a-87e0-423d-a808-41f60acde31c" xsi:nil="true"/>
    <Notesoractionstaken xmlns="556efc0a-87e0-423d-a808-41f60acde31c" xsi:nil="true"/>
    <Title0 xmlns="556efc0a-87e0-423d-a808-41f60acde31c" xsi:nil="true"/>
    <Feedbackchannel xmlns="556efc0a-87e0-423d-a808-41f60acde31c" xsi:nil="true"/>
    <Includescreenshots xmlns="556efc0a-87e0-423d-a808-41f60acde31c" xsi:nil="true"/>
    <Requiresfollowup xmlns="556efc0a-87e0-423d-a808-41f60acde31c">true</Requiresfollowup>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42E8EBBB996DB47A337624F94F1FFC7" ma:contentTypeVersion="25" ma:contentTypeDescription="Create a new document." ma:contentTypeScope="" ma:versionID="22e14baede29b41c7c779a543d27e1fe">
  <xsd:schema xmlns:xsd="http://www.w3.org/2001/XMLSchema" xmlns:xs="http://www.w3.org/2001/XMLSchema" xmlns:p="http://schemas.microsoft.com/office/2006/metadata/properties" xmlns:ns2="556efc0a-87e0-423d-a808-41f60acde31c" xmlns:ns3="02726c10-34f2-49b5-8ce6-b6efaf8f9534" targetNamespace="http://schemas.microsoft.com/office/2006/metadata/properties" ma:root="true" ma:fieldsID="e45b2e9f91cde3dccf23e279ba5f2816" ns2:_="" ns3:_="">
    <xsd:import namespace="556efc0a-87e0-423d-a808-41f60acde31c"/>
    <xsd:import namespace="02726c10-34f2-49b5-8ce6-b6efaf8f953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Title0" minOccurs="0"/>
                <xsd:element ref="ns2:Datereceived" minOccurs="0"/>
                <xsd:element ref="ns2:Feedbackchannel" minOccurs="0"/>
                <xsd:element ref="ns2:Requiresfollowup" minOccurs="0"/>
                <xsd:element ref="ns2:Summary" minOccurs="0"/>
                <xsd:element ref="ns2:Notesoractionstaken" minOccurs="0"/>
                <xsd:element ref="ns2:Includescreensho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efc0a-87e0-423d-a808-41f60acde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9d012c-5cc6-4b8c-ac46-f71aa3c528e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Title0" ma:index="26" nillable="true" ma:displayName="Title " ma:description="Use as a brief summary or just auto-fill with “Feedback”" ma:format="Dropdown" ma:internalName="Title0">
      <xsd:simpleType>
        <xsd:restriction base="dms:Text">
          <xsd:maxLength value="255"/>
        </xsd:restriction>
      </xsd:simpleType>
    </xsd:element>
    <xsd:element name="Datereceived" ma:index="27" nillable="true" ma:displayName="Date received" ma:description="Match your form's “Date feedback received”" ma:format="DateOnly" ma:internalName="Datereceived">
      <xsd:simpleType>
        <xsd:restriction base="dms:DateTime"/>
      </xsd:simpleType>
    </xsd:element>
    <xsd:element name="Feedbackchannel" ma:index="28" nillable="true" ma:displayName="Feedback channel" ma:description="Use the same options from the form (email, Facebook etc.)" ma:format="Dropdown" ma:internalName="Feedbackchannel">
      <xsd:simpleType>
        <xsd:restriction base="dms:Choice">
          <xsd:enumeration value="Service quality"/>
          <xsd:enumeration value="Accessibility "/>
          <xsd:enumeration value="Tech issues "/>
          <xsd:enumeration value="Staff interaction"/>
          <xsd:enumeration value="General compliment"/>
          <xsd:enumeration value="Suggestion "/>
          <xsd:enumeration value="Complaint"/>
          <xsd:enumeration value="Choice 8"/>
        </xsd:restriction>
      </xsd:simpleType>
    </xsd:element>
    <xsd:element name="Requiresfollowup" ma:index="29" nillable="true" ma:displayName="Requires follow up " ma:default="1" ma:format="Dropdown" ma:internalName="Requiresfollowup">
      <xsd:simpleType>
        <xsd:restriction base="dms:Boolean"/>
      </xsd:simpleType>
    </xsd:element>
    <xsd:element name="Summary" ma:index="30" nillable="true" ma:displayName="Summary" ma:format="Dropdown" ma:internalName="Summary">
      <xsd:simpleType>
        <xsd:restriction base="dms:Note">
          <xsd:maxLength value="255"/>
        </xsd:restriction>
      </xsd:simpleType>
    </xsd:element>
    <xsd:element name="Notesoractionstaken" ma:index="31" nillable="true" ma:displayName="Notes or actions taken" ma:format="Dropdown" ma:internalName="Notesoractionstaken">
      <xsd:simpleType>
        <xsd:restriction base="dms:Note">
          <xsd:maxLength value="255"/>
        </xsd:restriction>
      </xsd:simpleType>
    </xsd:element>
    <xsd:element name="Includescreenshots" ma:index="32" nillable="true" ma:displayName="Include screenshots" ma:format="Thumbnail" ma:internalName="Includescreenshot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726c10-34f2-49b5-8ce6-b6efaf8f953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077b758-15ac-4e95-9937-1589202fda94}" ma:internalName="TaxCatchAll" ma:showField="CatchAllData" ma:web="02726c10-34f2-49b5-8ce6-b6efaf8f953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A3E5A5-8F89-4E85-87A1-68DC09914CE7}">
  <ds:schemaRefs>
    <ds:schemaRef ds:uri="http://schemas.openxmlformats.org/officeDocument/2006/bibliography"/>
  </ds:schemaRefs>
</ds:datastoreItem>
</file>

<file path=customXml/itemProps2.xml><?xml version="1.0" encoding="utf-8"?>
<ds:datastoreItem xmlns:ds="http://schemas.openxmlformats.org/officeDocument/2006/customXml" ds:itemID="{CFD467EC-2DC0-4206-AECF-A1FF81333F09}">
  <ds:schemaRefs>
    <ds:schemaRef ds:uri="http://schemas.microsoft.com/office/2006/metadata/properties"/>
    <ds:schemaRef ds:uri="http://schemas.microsoft.com/office/infopath/2007/PartnerControls"/>
    <ds:schemaRef ds:uri="556efc0a-87e0-423d-a808-41f60acde31c"/>
    <ds:schemaRef ds:uri="02726c10-34f2-49b5-8ce6-b6efaf8f9534"/>
  </ds:schemaRefs>
</ds:datastoreItem>
</file>

<file path=customXml/itemProps3.xml><?xml version="1.0" encoding="utf-8"?>
<ds:datastoreItem xmlns:ds="http://schemas.openxmlformats.org/officeDocument/2006/customXml" ds:itemID="{D8D40434-D625-49F4-AD41-D331595534A6}">
  <ds:schemaRefs>
    <ds:schemaRef ds:uri="http://schemas.microsoft.com/sharepoint/v3/contenttype/forms"/>
  </ds:schemaRefs>
</ds:datastoreItem>
</file>

<file path=customXml/itemProps4.xml><?xml version="1.0" encoding="utf-8"?>
<ds:datastoreItem xmlns:ds="http://schemas.openxmlformats.org/officeDocument/2006/customXml" ds:itemID="{6A2F4769-7002-4B6F-BD82-7DAD6D921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efc0a-87e0-423d-a808-41f60acde31c"/>
    <ds:schemaRef ds:uri="02726c10-34f2-49b5-8ce6-b6efaf8f95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7668</Words>
  <Characters>42101</Characters>
  <Application>Microsoft Office Word</Application>
  <DocSecurity>0</DocSecurity>
  <Lines>809</Lines>
  <Paragraphs>368</Paragraphs>
  <ScaleCrop>false</ScaleCrop>
  <HeadingPairs>
    <vt:vector size="2" baseType="variant">
      <vt:variant>
        <vt:lpstr>Title</vt:lpstr>
      </vt:variant>
      <vt:variant>
        <vt:i4>1</vt:i4>
      </vt:variant>
    </vt:vector>
  </HeadingPairs>
  <TitlesOfParts>
    <vt:vector size="1" baseType="lpstr">
      <vt:lpstr/>
    </vt:vector>
  </TitlesOfParts>
  <Company>People with Disability Australia Incorporated</Company>
  <LinksUpToDate>false</LinksUpToDate>
  <CharactersWithSpaces>49401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Ira</dc:creator>
  <cp:lastModifiedBy>Kylie Rees</cp:lastModifiedBy>
  <cp:revision>2</cp:revision>
  <cp:lastPrinted>2023-07-25T08:05:00Z</cp:lastPrinted>
  <dcterms:created xsi:type="dcterms:W3CDTF">2026-07-03T00:34:00Z</dcterms:created>
  <dcterms:modified xsi:type="dcterms:W3CDTF">2026-07-03T00:34:00Z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0x010100442E8EBBB996DB47A337624F94F1FFC7</vt:lpwstr>
  </property>
  <property fmtid="{D5CDD505-2E9C-101B-9397-08002B2CF9AE}" pid="3" name="Order">
    <vt:r8>1389400</vt:r8>
  </property>
  <property fmtid="{D5CDD505-2E9C-101B-9397-08002B2CF9AE}" pid="4" name="MediaServiceImageTags">
    <vt:lpwstr/>
  </property>
</Properties>
</file>