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20185350"/>
    <w:bookmarkStart w:id="1" w:name="_Toc120188422"/>
    <w:bookmarkStart w:id="2" w:name="_Toc120256619"/>
    <w:bookmarkStart w:id="3" w:name="_Toc120256787"/>
    <w:bookmarkStart w:id="4" w:name="_Toc120270810"/>
    <w:bookmarkStart w:id="5" w:name="_Toc120876354"/>
    <w:bookmarkStart w:id="6" w:name="_Toc121904076"/>
    <w:bookmarkStart w:id="7" w:name="_Toc121904236"/>
    <w:bookmarkStart w:id="8" w:name="_Toc122010535"/>
    <w:bookmarkStart w:id="9" w:name="_Toc136542537"/>
    <w:bookmarkStart w:id="10" w:name="_Toc136544397"/>
    <w:bookmarkStart w:id="11" w:name="_Toc136805640"/>
    <w:bookmarkStart w:id="12" w:name="_Toc136867588"/>
    <w:bookmarkStart w:id="13" w:name="_Toc140496511"/>
    <w:bookmarkStart w:id="14" w:name="_Toc141200521"/>
    <w:bookmarkStart w:id="15" w:name="_Toc143006735"/>
    <w:p w14:paraId="2ED1F5B0" w14:textId="79667F16" w:rsidR="004F0489" w:rsidRPr="004F0489" w:rsidRDefault="007D215F" w:rsidP="00362B6C">
      <w:pPr>
        <w:pStyle w:val="Heading1"/>
        <w:spacing w:before="120" w:after="240" w:line="360" w:lineRule="auto"/>
      </w:pPr>
      <w:r>
        <w:rPr>
          <w:noProof/>
        </w:rPr>
        <mc:AlternateContent>
          <mc:Choice Requires="wps">
            <w:drawing>
              <wp:inline distT="0" distB="0" distL="0" distR="0" wp14:anchorId="56B519DB" wp14:editId="4A7BA022">
                <wp:extent cx="2394066" cy="556953"/>
                <wp:effectExtent l="0" t="0" r="0" b="0"/>
                <wp:docPr id="1" name="Rectangle 1" descr="People with Disability Australia logo"/>
                <wp:cNvGraphicFramePr/>
                <a:graphic xmlns:a="http://schemas.openxmlformats.org/drawingml/2006/main">
                  <a:graphicData uri="http://schemas.microsoft.com/office/word/2010/wordprocessingShape">
                    <wps:wsp>
                      <wps:cNvSpPr/>
                      <wps:spPr>
                        <a:xfrm>
                          <a:off x="0" y="0"/>
                          <a:ext cx="2394066" cy="55695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F4AB013" id="Rectangle 1" o:spid="_x0000_s1026" alt="People with Disability Australia logo" style="width:188.5pt;height:43.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" filled="f" stroked="f" strokeweight="1pt">
                <w10:anchorlock/>
              </v:rect>
            </w:pict>
          </mc:Fallback>
        </mc:AlternateContent>
      </w:r>
      <w:bookmarkStart w:id="16" w:name="_Toc136542538"/>
      <w:bookmarkStart w:id="17" w:name="_Toc136544398"/>
      <w:bookmarkStart w:id="18" w:name="_Toc136805641"/>
      <w:bookmarkStart w:id="19" w:name="_Toc136867589"/>
      <w:bookmarkStart w:id="20" w:name="_Toc140496512"/>
      <w:bookmarkStart w:id="21" w:name="_Toc121904078"/>
      <w:bookmarkStart w:id="22" w:name="_Toc121904238"/>
      <w:bookmarkStart w:id="23" w:name="_Toc122010537"/>
      <w:bookmarkStart w:id="24" w:name="_Toc136542539"/>
      <w:bookmarkStart w:id="25" w:name="_Toc136544399"/>
      <w:bookmarkStart w:id="26" w:name="_Toc136805642"/>
      <w:bookmarkStart w:id="27" w:name="_Toc13686759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32B3AA3F" w14:textId="07075FE4" w:rsidR="004F0489" w:rsidRDefault="00FB1376" w:rsidP="00362B6C">
      <w:pPr>
        <w:pStyle w:val="Heading1"/>
        <w:spacing w:before="120" w:after="240" w:line="360" w:lineRule="auto"/>
        <w:jc w:val="center"/>
        <w:rPr>
          <w:color w:val="FFFFFF" w:themeColor="background1"/>
        </w:rPr>
      </w:pPr>
      <w:bookmarkStart w:id="28" w:name="_Toc143006736"/>
      <w:r>
        <w:rPr>
          <w:color w:val="FFFFFF" w:themeColor="background1"/>
        </w:rPr>
        <w:t xml:space="preserve">Submission on the </w:t>
      </w:r>
      <w:bookmarkEnd w:id="28"/>
      <w:r w:rsidR="007B20EA">
        <w:rPr>
          <w:color w:val="FFFFFF" w:themeColor="background1"/>
        </w:rPr>
        <w:t>In</w:t>
      </w:r>
      <w:r w:rsidR="00201E3C">
        <w:rPr>
          <w:color w:val="FFFFFF" w:themeColor="background1"/>
        </w:rPr>
        <w:t>clusive Communities Fund</w:t>
      </w:r>
    </w:p>
    <w:bookmarkEnd w:id="16"/>
    <w:bookmarkEnd w:id="17"/>
    <w:bookmarkEnd w:id="18"/>
    <w:bookmarkEnd w:id="19"/>
    <w:bookmarkEnd w:id="20"/>
    <w:p w14:paraId="6337AEF7" w14:textId="36F73C29" w:rsidR="00A7688C" w:rsidRPr="004F0489" w:rsidRDefault="00A7688C" w:rsidP="00362B6C">
      <w:pPr>
        <w:pStyle w:val="Heading1"/>
        <w:spacing w:before="120" w:after="240" w:line="360" w:lineRule="auto"/>
        <w:jc w:val="center"/>
        <w:rPr>
          <w:color w:val="FFFFFF" w:themeColor="background1"/>
        </w:rPr>
      </w:pPr>
    </w:p>
    <w:p w14:paraId="2F00B221" w14:textId="49A06D48" w:rsidR="002D32E8" w:rsidRPr="004F0489" w:rsidRDefault="002937C8" w:rsidP="00362B6C">
      <w:pPr>
        <w:pStyle w:val="Heading1"/>
        <w:spacing w:before="120" w:after="240" w:line="360" w:lineRule="auto"/>
        <w:jc w:val="center"/>
        <w:rPr>
          <w:rFonts w:ascii="Arial" w:hAnsi="Arial" w:cs="Arial"/>
          <w:b w:val="0"/>
          <w:bCs/>
          <w:color w:val="FFFFFF" w:themeColor="background1"/>
          <w:sz w:val="24"/>
          <w:szCs w:val="24"/>
        </w:rPr>
      </w:pPr>
      <w:bookmarkStart w:id="29" w:name="_Toc140496513"/>
      <w:bookmarkStart w:id="30" w:name="_Toc141200524"/>
      <w:bookmarkStart w:id="31" w:name="_Toc143006738"/>
      <w:r w:rsidRPr="004F0489">
        <w:rPr>
          <w:rFonts w:ascii="Arial" w:hAnsi="Arial" w:cs="Arial"/>
          <w:b w:val="0"/>
          <w:bCs/>
          <w:noProof/>
          <w:color w:val="FFFFFF" w:themeColor="background1"/>
          <w:sz w:val="24"/>
          <w:szCs w:val="24"/>
          <w:lang w:eastAsia="en-AU"/>
        </w:rPr>
        <w:drawing>
          <wp:anchor distT="0" distB="0" distL="114300" distR="114300" simplePos="0" relativeHeight="251658240" behindDoc="1" locked="1" layoutInCell="1" allowOverlap="1" wp14:anchorId="329DC500" wp14:editId="6A8D9085">
            <wp:simplePos x="0" y="0"/>
            <wp:positionH relativeFrom="page">
              <wp:align>right</wp:align>
            </wp:positionH>
            <wp:positionV relativeFrom="page">
              <wp:align>top</wp:align>
            </wp:positionV>
            <wp:extent cx="7559675" cy="1069086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59675" cy="10690860"/>
                    </a:xfrm>
                    <a:prstGeom prst="rect">
                      <a:avLst/>
                    </a:prstGeom>
                  </pic:spPr>
                </pic:pic>
              </a:graphicData>
            </a:graphic>
            <wp14:sizeRelH relativeFrom="margin">
              <wp14:pctWidth>0</wp14:pctWidth>
            </wp14:sizeRelH>
            <wp14:sizeRelV relativeFrom="margin">
              <wp14:pctHeight>0</wp14:pctHeight>
            </wp14:sizeRelV>
          </wp:anchor>
        </w:drawing>
      </w:r>
      <w:bookmarkEnd w:id="21"/>
      <w:bookmarkEnd w:id="22"/>
      <w:bookmarkEnd w:id="23"/>
      <w:bookmarkEnd w:id="24"/>
      <w:bookmarkEnd w:id="25"/>
      <w:bookmarkEnd w:id="26"/>
      <w:bookmarkEnd w:id="27"/>
      <w:bookmarkEnd w:id="29"/>
      <w:bookmarkEnd w:id="30"/>
      <w:bookmarkEnd w:id="31"/>
    </w:p>
    <w:p w14:paraId="7D601F01" w14:textId="187DBEA7" w:rsidR="002937C8" w:rsidRPr="00AE715A" w:rsidRDefault="006F4C6F" w:rsidP="00362B6C">
      <w:pPr>
        <w:pStyle w:val="BodyText"/>
        <w:spacing w:before="120"/>
        <w:sectPr w:rsidR="002937C8" w:rsidRPr="00AE715A" w:rsidSect="00345BC5">
          <w:footerReference w:type="default" r:id="rId12"/>
          <w:pgSz w:w="11906" w:h="16838" w:code="9"/>
          <w:pgMar w:top="8222" w:right="1134" w:bottom="1928" w:left="3686" w:header="284" w:footer="510" w:gutter="0"/>
          <w:cols w:space="708"/>
          <w:docGrid w:linePitch="360"/>
        </w:sectPr>
      </w:pPr>
      <w:r w:rsidRPr="000E2A47">
        <w:rPr>
          <w:noProof/>
          <w:sz w:val="56"/>
          <w:lang w:eastAsia="en-AU"/>
        </w:rPr>
        <mc:AlternateContent>
          <mc:Choice Requires="wps">
            <w:drawing>
              <wp:anchor distT="0" distB="0" distL="114300" distR="114300" simplePos="0" relativeHeight="251658242" behindDoc="0" locked="0" layoutInCell="1" allowOverlap="1" wp14:anchorId="3E5E88C6" wp14:editId="30939BDE">
                <wp:simplePos x="0" y="0"/>
                <wp:positionH relativeFrom="page">
                  <wp:posOffset>542128</wp:posOffset>
                </wp:positionH>
                <wp:positionV relativeFrom="page">
                  <wp:posOffset>9399152</wp:posOffset>
                </wp:positionV>
                <wp:extent cx="1296000" cy="1052423"/>
                <wp:effectExtent l="0" t="0" r="0" b="14605"/>
                <wp:wrapNone/>
                <wp:docPr id="6" name="Text Box 6"/>
                <wp:cNvGraphicFramePr/>
                <a:graphic xmlns:a="http://schemas.openxmlformats.org/drawingml/2006/main">
                  <a:graphicData uri="http://schemas.microsoft.com/office/word/2010/wordprocessingShape">
                    <wps:wsp>
                      <wps:cNvSpPr txBox="1"/>
                      <wps:spPr>
                        <a:xfrm>
                          <a:off x="0" y="0"/>
                          <a:ext cx="1296000" cy="1052423"/>
                        </a:xfrm>
                        <a:prstGeom prst="rect">
                          <a:avLst/>
                        </a:prstGeom>
                        <a:noFill/>
                        <a:ln w="6350">
                          <a:noFill/>
                        </a:ln>
                      </wps:spPr>
                      <wps:txbx>
                        <w:txbxContent>
                          <w:p w14:paraId="02790F45" w14:textId="1484B6C9" w:rsidR="006F4C6F" w:rsidRDefault="00201E3C" w:rsidP="006F4C6F">
                            <w:pPr>
                              <w:pStyle w:val="TitleDate"/>
                              <w:rPr>
                                <w:rFonts w:ascii="VAG Rounded" w:hAnsi="VAG Rounded"/>
                                <w:lang w:val="en-US"/>
                              </w:rPr>
                            </w:pPr>
                            <w:r>
                              <w:rPr>
                                <w:rFonts w:ascii="VAG Rounded" w:hAnsi="VAG Rounded"/>
                                <w:lang w:val="en-US"/>
                              </w:rPr>
                              <w:t>August</w:t>
                            </w:r>
                          </w:p>
                          <w:p w14:paraId="794B7526" w14:textId="1CF2A256" w:rsidR="006F4C6F" w:rsidRPr="000A3A30" w:rsidRDefault="006F4C6F" w:rsidP="006F4C6F">
                            <w:pPr>
                              <w:pStyle w:val="TitleDate"/>
                              <w:rPr>
                                <w:rFonts w:ascii="VAG Rounded" w:hAnsi="VAG Rounded"/>
                                <w:lang w:val="en-US"/>
                              </w:rPr>
                            </w:pPr>
                            <w:r>
                              <w:rPr>
                                <w:rFonts w:ascii="VAG Rounded" w:hAnsi="VAG Rounded"/>
                                <w:lang w:val="en-US"/>
                              </w:rPr>
                              <w:t>202</w:t>
                            </w:r>
                            <w:r w:rsidR="00FB1376">
                              <w:rPr>
                                <w:rFonts w:ascii="VAG Rounded" w:hAnsi="VAG Rounded"/>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E88C6" id="_x0000_t202" coordsize="21600,21600" o:spt="202" path="m,l,21600r21600,l21600,xe">
                <v:stroke joinstyle="miter"/>
                <v:path gradientshapeok="t" o:connecttype="rect"/>
              </v:shapetype>
              <v:shape id="Text Box 6" o:spid="_x0000_s1026" type="#_x0000_t202" style="position:absolute;margin-left:42.7pt;margin-top:740.1pt;width:102.05pt;height:82.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" filled="f" stroked="f" strokeweight=".5pt">
                <v:textbox inset="0,0,0,0">
                  <w:txbxContent>
                    <w:p w14:paraId="02790F45" w14:textId="1484B6C9" w:rsidR="006F4C6F" w:rsidRDefault="00201E3C" w:rsidP="006F4C6F">
                      <w:pPr>
                        <w:pStyle w:val="TitleDate"/>
                        <w:rPr>
                          <w:rFonts w:ascii="VAG Rounded" w:hAnsi="VAG Rounded"/>
                          <w:lang w:val="en-US"/>
                        </w:rPr>
                      </w:pPr>
                      <w:r>
                        <w:rPr>
                          <w:rFonts w:ascii="VAG Rounded" w:hAnsi="VAG Rounded"/>
                          <w:lang w:val="en-US"/>
                        </w:rPr>
                        <w:t>August</w:t>
                      </w:r>
                    </w:p>
                    <w:p w14:paraId="794B7526" w14:textId="1CF2A256" w:rsidR="006F4C6F" w:rsidRPr="000A3A30" w:rsidRDefault="006F4C6F" w:rsidP="006F4C6F">
                      <w:pPr>
                        <w:pStyle w:val="TitleDate"/>
                        <w:rPr>
                          <w:rFonts w:ascii="VAG Rounded" w:hAnsi="VAG Rounded"/>
                          <w:lang w:val="en-US"/>
                        </w:rPr>
                      </w:pPr>
                      <w:r>
                        <w:rPr>
                          <w:rFonts w:ascii="VAG Rounded" w:hAnsi="VAG Rounded"/>
                          <w:lang w:val="en-US"/>
                        </w:rPr>
                        <w:t>202</w:t>
                      </w:r>
                      <w:r w:rsidR="00FB1376">
                        <w:rPr>
                          <w:rFonts w:ascii="VAG Rounded" w:hAnsi="VAG Rounded"/>
                          <w:lang w:val="en-US"/>
                        </w:rPr>
                        <w:t>6</w:t>
                      </w:r>
                    </w:p>
                  </w:txbxContent>
                </v:textbox>
                <w10:wrap anchorx="page" anchory="page"/>
              </v:shape>
            </w:pict>
          </mc:Fallback>
        </mc:AlternateContent>
      </w:r>
    </w:p>
    <w:p w14:paraId="47F94493" w14:textId="2BD975D2" w:rsidR="006F4C6F" w:rsidRDefault="001818A8" w:rsidP="00362B6C">
      <w:pPr>
        <w:pStyle w:val="Heading1"/>
        <w:spacing w:before="120" w:after="240" w:line="360" w:lineRule="auto"/>
      </w:pPr>
      <w:bookmarkStart w:id="32" w:name="_Toc121904239"/>
      <w:bookmarkStart w:id="33" w:name="_Toc122010538"/>
      <w:bookmarkStart w:id="34" w:name="_Toc136542540"/>
      <w:bookmarkStart w:id="35" w:name="_Toc136544400"/>
      <w:bookmarkStart w:id="36" w:name="_Toc136805643"/>
      <w:bookmarkStart w:id="37" w:name="_Toc136867591"/>
      <w:bookmarkStart w:id="38" w:name="_Toc143006739"/>
      <w:bookmarkStart w:id="39" w:name="_Toc511064385"/>
      <w:r w:rsidRPr="001818A8">
        <w:lastRenderedPageBreak/>
        <w:t>Copyright information</w:t>
      </w:r>
      <w:bookmarkEnd w:id="32"/>
      <w:bookmarkEnd w:id="33"/>
      <w:bookmarkEnd w:id="34"/>
      <w:bookmarkEnd w:id="35"/>
      <w:bookmarkEnd w:id="36"/>
      <w:bookmarkEnd w:id="37"/>
      <w:bookmarkEnd w:id="38"/>
    </w:p>
    <w:p w14:paraId="702FE008" w14:textId="70481A52" w:rsidR="00336BBA" w:rsidRPr="00362B6C" w:rsidRDefault="00EE6B76" w:rsidP="00EE6B76">
      <w:pPr>
        <w:pStyle w:val="BodyText"/>
        <w:spacing w:before="0" w:after="0" w:line="300" w:lineRule="auto"/>
        <w:rPr>
          <w:i/>
          <w:iCs/>
          <w:lang w:val="en-AU"/>
        </w:rPr>
      </w:pPr>
      <w:bookmarkStart w:id="40" w:name="_Hlk120864433"/>
      <w:r w:rsidRPr="005B00C3">
        <w:rPr>
          <w:i/>
          <w:iCs/>
          <w:lang w:val="en-AU"/>
        </w:rPr>
        <w:t xml:space="preserve">Submission </w:t>
      </w:r>
      <w:bookmarkEnd w:id="40"/>
      <w:r w:rsidR="00A544F0">
        <w:rPr>
          <w:i/>
          <w:iCs/>
          <w:lang w:val="en-AU"/>
        </w:rPr>
        <w:t>on the Inclusive Communities Fund</w:t>
      </w:r>
      <w:r w:rsidR="001805B5">
        <w:rPr>
          <w:i/>
          <w:iCs/>
          <w:lang w:val="en-AU"/>
        </w:rPr>
        <w:t>.</w:t>
      </w:r>
    </w:p>
    <w:p w14:paraId="1946A4F9" w14:textId="589551FF" w:rsidR="00336BBA" w:rsidRPr="00694748" w:rsidRDefault="00336BBA" w:rsidP="00362B6C">
      <w:pPr>
        <w:pStyle w:val="BodyText"/>
        <w:spacing w:before="120"/>
        <w:rPr>
          <w:bCs/>
          <w:color w:val="005496"/>
          <w:u w:val="single"/>
        </w:rPr>
      </w:pPr>
      <w:r w:rsidRPr="00E82BC8">
        <w:t>First published in 202</w:t>
      </w:r>
      <w:r w:rsidR="00B85BD4">
        <w:t>6</w:t>
      </w:r>
      <w:r w:rsidRPr="00E82BC8">
        <w:t xml:space="preserve"> by People with Disability Australia Ltd.</w:t>
      </w:r>
      <w:r w:rsidRPr="00E82BC8">
        <w:br/>
      </w:r>
      <w:r w:rsidR="00A33483" w:rsidRPr="00A33483">
        <w:t>Suite 10.01| Centennial Plaza | Level 10, 300 Elizabeth Street | Surry Hills NSW 2010</w:t>
      </w:r>
      <w:r w:rsidRPr="00E82BC8">
        <w:br/>
        <w:t>Email:</w:t>
      </w:r>
      <w:r w:rsidRPr="00E82BC8">
        <w:rPr>
          <w:b/>
          <w:bCs/>
        </w:rPr>
        <w:t xml:space="preserve"> </w:t>
      </w:r>
      <w:hyperlink r:id="rId13" w:history="1">
        <w:r w:rsidR="00A33483" w:rsidRPr="00A00220">
          <w:rPr>
            <w:rStyle w:val="Hyperlink"/>
            <w:bCs/>
          </w:rPr>
          <w:t>pwd@pwd.org.au</w:t>
        </w:r>
      </w:hyperlink>
      <w:r w:rsidRPr="00E82BC8">
        <w:br/>
        <w:t xml:space="preserve">Phone: </w:t>
      </w:r>
      <w:r w:rsidR="00A33483">
        <w:t>1800 422 015</w:t>
      </w:r>
      <w:r w:rsidRPr="00E82BC8">
        <w:br/>
        <w:t xml:space="preserve">URL: </w:t>
      </w:r>
      <w:hyperlink r:id="rId14" w:history="1">
        <w:r w:rsidRPr="00E82BC8">
          <w:rPr>
            <w:rStyle w:val="Hyperlink"/>
            <w:bCs/>
          </w:rPr>
          <w:t>www.pwd.org.au</w:t>
        </w:r>
      </w:hyperlink>
    </w:p>
    <w:p w14:paraId="45ABAE3C" w14:textId="1BEF37C2" w:rsidR="00336BBA" w:rsidRPr="00E82BC8" w:rsidRDefault="00336BBA" w:rsidP="00362B6C">
      <w:pPr>
        <w:pStyle w:val="BodyText"/>
        <w:spacing w:before="120"/>
      </w:pPr>
      <w:r w:rsidRPr="00E82BC8">
        <w:t>Typeset in Arial 12</w:t>
      </w:r>
      <w:r>
        <w:t xml:space="preserve"> and 14</w:t>
      </w:r>
      <w:r w:rsidRPr="00E82BC8">
        <w:t xml:space="preserve"> pt and VAG Rounded </w:t>
      </w:r>
      <w:r>
        <w:t>26</w:t>
      </w:r>
      <w:r w:rsidRPr="00E82BC8">
        <w:t xml:space="preserve"> pt</w:t>
      </w:r>
    </w:p>
    <w:p w14:paraId="770BE331" w14:textId="2B65EFC0" w:rsidR="00336BBA" w:rsidRPr="004D07EB" w:rsidRDefault="00336BBA" w:rsidP="00362B6C">
      <w:pPr>
        <w:pStyle w:val="BodyText"/>
        <w:spacing w:before="120"/>
      </w:pPr>
      <w:r w:rsidRPr="004D07EB">
        <w:t>© People with Disability Australia Ltd. 202</w:t>
      </w:r>
      <w:r w:rsidR="00A24748" w:rsidRPr="004D07EB">
        <w:t>6</w:t>
      </w:r>
    </w:p>
    <w:p w14:paraId="1147F84E" w14:textId="71501D45" w:rsidR="00336BBA" w:rsidRPr="00E82BC8" w:rsidRDefault="00336BBA" w:rsidP="00362B6C">
      <w:pPr>
        <w:pStyle w:val="BodyText"/>
        <w:spacing w:before="120"/>
      </w:pPr>
      <w:r w:rsidRPr="00E82BC8">
        <w:t>The moral rights of the authors have been asserted</w:t>
      </w:r>
    </w:p>
    <w:p w14:paraId="4E0E83D4" w14:textId="6A638371" w:rsidR="00336BBA" w:rsidRPr="00E82BC8" w:rsidRDefault="00336BBA" w:rsidP="00362B6C">
      <w:pPr>
        <w:pStyle w:val="BodyText"/>
        <w:spacing w:before="120"/>
      </w:pPr>
      <w:r w:rsidRPr="00E82BC8">
        <w:t>National Library of Australia Cataloguing-in-Publication data: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15"/>
      </w:tblGrid>
      <w:tr w:rsidR="00336BBA" w:rsidRPr="00E82BC8" w14:paraId="1E11E99A" w14:textId="77777777">
        <w:tc>
          <w:tcPr>
            <w:tcW w:w="1413" w:type="dxa"/>
          </w:tcPr>
          <w:p w14:paraId="56FB83D7" w14:textId="77777777" w:rsidR="00336BBA" w:rsidRPr="00E82BC8" w:rsidRDefault="00336BBA" w:rsidP="00362B6C">
            <w:pPr>
              <w:pStyle w:val="BodyText"/>
              <w:spacing w:before="120"/>
            </w:pPr>
            <w:r w:rsidRPr="00E82BC8">
              <w:t>Creator(s):</w:t>
            </w:r>
          </w:p>
        </w:tc>
        <w:tc>
          <w:tcPr>
            <w:tcW w:w="8215" w:type="dxa"/>
          </w:tcPr>
          <w:p w14:paraId="671B517C" w14:textId="5E2F7E71" w:rsidR="00336BBA" w:rsidRPr="00A24748" w:rsidRDefault="00EE6B76" w:rsidP="00362B6C">
            <w:pPr>
              <w:pStyle w:val="BodyText"/>
              <w:spacing w:before="120"/>
              <w:rPr>
                <w:i/>
                <w:iCs/>
              </w:rPr>
            </w:pPr>
            <w:r>
              <w:rPr>
                <w:i/>
                <w:iCs/>
              </w:rPr>
              <w:t>People with Disability Australia</w:t>
            </w:r>
          </w:p>
        </w:tc>
      </w:tr>
      <w:tr w:rsidR="00336BBA" w:rsidRPr="00E82BC8" w14:paraId="1BF63424" w14:textId="77777777">
        <w:tc>
          <w:tcPr>
            <w:tcW w:w="1413" w:type="dxa"/>
          </w:tcPr>
          <w:p w14:paraId="303B6D79" w14:textId="77777777" w:rsidR="00336BBA" w:rsidRPr="00E82BC8" w:rsidRDefault="00336BBA" w:rsidP="00362B6C">
            <w:pPr>
              <w:pStyle w:val="BodyText"/>
              <w:spacing w:before="120"/>
            </w:pPr>
            <w:r w:rsidRPr="00E82BC8">
              <w:t>Title:</w:t>
            </w:r>
          </w:p>
        </w:tc>
        <w:tc>
          <w:tcPr>
            <w:tcW w:w="8215" w:type="dxa"/>
          </w:tcPr>
          <w:p w14:paraId="72E37B18" w14:textId="7E7B6D2F" w:rsidR="00336BBA" w:rsidRPr="00362B6C" w:rsidRDefault="005E4233" w:rsidP="00362B6C">
            <w:pPr>
              <w:pStyle w:val="BodyText"/>
              <w:spacing w:before="120"/>
              <w:rPr>
                <w:i/>
                <w:iCs/>
              </w:rPr>
            </w:pPr>
            <w:r w:rsidRPr="005B00C3">
              <w:rPr>
                <w:i/>
                <w:iCs/>
                <w:lang w:val="en-AU"/>
              </w:rPr>
              <w:t xml:space="preserve">Submission </w:t>
            </w:r>
            <w:r w:rsidR="00201E3C">
              <w:rPr>
                <w:i/>
                <w:iCs/>
                <w:lang w:val="en-AU"/>
              </w:rPr>
              <w:t>on</w:t>
            </w:r>
            <w:r w:rsidRPr="005B00C3">
              <w:rPr>
                <w:i/>
                <w:iCs/>
                <w:lang w:val="en-AU"/>
              </w:rPr>
              <w:t xml:space="preserve"> the </w:t>
            </w:r>
            <w:r w:rsidR="001805B5">
              <w:rPr>
                <w:i/>
                <w:iCs/>
                <w:lang w:val="en-AU"/>
              </w:rPr>
              <w:t>In</w:t>
            </w:r>
            <w:r w:rsidR="00201E3C">
              <w:rPr>
                <w:i/>
                <w:iCs/>
                <w:lang w:val="en-AU"/>
              </w:rPr>
              <w:t>clusive Communities Fund</w:t>
            </w:r>
          </w:p>
        </w:tc>
      </w:tr>
    </w:tbl>
    <w:p w14:paraId="2944B792" w14:textId="208D5C8B" w:rsidR="00336BBA" w:rsidRPr="00E82BC8" w:rsidRDefault="00336BBA" w:rsidP="00362B6C">
      <w:pPr>
        <w:pStyle w:val="BodyText"/>
        <w:spacing w:before="120"/>
      </w:pPr>
      <w:r w:rsidRPr="00E82BC8">
        <w:t xml:space="preserve">All rights reserved. Except as permitted with the </w:t>
      </w:r>
      <w:r w:rsidRPr="00E82BC8">
        <w:rPr>
          <w:i/>
          <w:iCs/>
        </w:rPr>
        <w:t>Australian Copyright Act 1968</w:t>
      </w:r>
      <w:r w:rsidRPr="00E82BC8">
        <w:t xml:space="preserve"> (for example, a fair dealing for the purposes of study, research, criticism or review), no part of this book may be reproduced, stored in a retrieval system, communication or transmitted in any form or by any means without prior written permission. All inquiries should be made to the publisher at the address above.</w:t>
      </w:r>
    </w:p>
    <w:p w14:paraId="730762D6" w14:textId="53001E8B" w:rsidR="00251B88" w:rsidRPr="00251B88" w:rsidRDefault="00251B88" w:rsidP="00362B6C">
      <w:pPr>
        <w:pStyle w:val="BodyText"/>
        <w:spacing w:before="120"/>
        <w:rPr>
          <w:i/>
          <w:iCs/>
        </w:rPr>
      </w:pPr>
      <w:r w:rsidRPr="00251B88">
        <w:rPr>
          <w:i/>
          <w:iCs/>
        </w:rPr>
        <w:t>Suggested citation</w:t>
      </w:r>
      <w:r w:rsidR="00342589">
        <w:rPr>
          <w:i/>
          <w:iCs/>
        </w:rPr>
        <w:t>:</w:t>
      </w:r>
    </w:p>
    <w:p w14:paraId="23168FF2" w14:textId="02C8E50D" w:rsidR="004F772A" w:rsidRPr="00644E47" w:rsidRDefault="004F772A" w:rsidP="004F772A">
      <w:pPr>
        <w:pStyle w:val="BodyText"/>
        <w:spacing w:before="0" w:after="0" w:line="300" w:lineRule="auto"/>
        <w:ind w:left="720"/>
        <w:rPr>
          <w:lang w:val="en-AU"/>
        </w:rPr>
      </w:pPr>
      <w:r w:rsidRPr="005B00C3">
        <w:rPr>
          <w:lang w:val="en-AU"/>
        </w:rPr>
        <w:t xml:space="preserve">People with Disability Australia; </w:t>
      </w:r>
      <w:r w:rsidRPr="005B00C3">
        <w:rPr>
          <w:i/>
          <w:iCs/>
          <w:lang w:val="en-AU"/>
        </w:rPr>
        <w:t xml:space="preserve">Submission </w:t>
      </w:r>
      <w:r w:rsidR="00206B8A">
        <w:rPr>
          <w:i/>
          <w:iCs/>
          <w:lang w:val="en-AU"/>
        </w:rPr>
        <w:t xml:space="preserve">on the Inclusive </w:t>
      </w:r>
      <w:r w:rsidR="00BC545A">
        <w:rPr>
          <w:i/>
          <w:iCs/>
          <w:lang w:val="en-AU"/>
        </w:rPr>
        <w:t>Commun</w:t>
      </w:r>
      <w:r w:rsidR="00101445">
        <w:rPr>
          <w:i/>
          <w:iCs/>
          <w:lang w:val="en-AU"/>
        </w:rPr>
        <w:t>ities</w:t>
      </w:r>
      <w:r w:rsidR="00BC545A">
        <w:rPr>
          <w:i/>
          <w:iCs/>
          <w:lang w:val="en-AU"/>
        </w:rPr>
        <w:t xml:space="preserve"> Fund</w:t>
      </w:r>
      <w:r>
        <w:rPr>
          <w:i/>
          <w:iCs/>
          <w:lang w:val="en-AU"/>
        </w:rPr>
        <w:t xml:space="preserve">, </w:t>
      </w:r>
      <w:r w:rsidR="001805B5">
        <w:rPr>
          <w:lang w:val="en-AU"/>
        </w:rPr>
        <w:t>A</w:t>
      </w:r>
      <w:r w:rsidR="00101445">
        <w:rPr>
          <w:lang w:val="en-AU"/>
        </w:rPr>
        <w:t xml:space="preserve">ugust, </w:t>
      </w:r>
      <w:r w:rsidRPr="00EF096F">
        <w:rPr>
          <w:lang w:val="en-AU"/>
        </w:rPr>
        <w:t>2026.</w:t>
      </w:r>
    </w:p>
    <w:p w14:paraId="548BE9E2" w14:textId="77777777" w:rsidR="00694748" w:rsidRDefault="00694748" w:rsidP="00362B6C">
      <w:pPr>
        <w:spacing w:before="120"/>
        <w:rPr>
          <w:rStyle w:val="Hyperlink"/>
          <w:rFonts w:ascii="Arial" w:hAnsi="Arial" w:cs="Arial"/>
          <w:color w:val="auto"/>
          <w:u w:val="none"/>
          <w:shd w:val="clear" w:color="auto" w:fill="FFFFFF"/>
        </w:rPr>
      </w:pPr>
      <w:r>
        <w:rPr>
          <w:rStyle w:val="Hyperlink"/>
          <w:rFonts w:ascii="Arial" w:hAnsi="Arial" w:cs="Arial"/>
          <w:color w:val="auto"/>
          <w:u w:val="none"/>
          <w:shd w:val="clear" w:color="auto" w:fill="FFFFFF"/>
        </w:rPr>
        <w:br w:type="page"/>
      </w:r>
    </w:p>
    <w:p w14:paraId="3E401831" w14:textId="77777777" w:rsidR="006F4C6F" w:rsidRDefault="006F4C6F" w:rsidP="00362B6C">
      <w:pPr>
        <w:pStyle w:val="Heading2"/>
        <w:spacing w:before="120" w:after="240"/>
      </w:pPr>
      <w:bookmarkStart w:id="41" w:name="_Toc117749735"/>
      <w:bookmarkStart w:id="42" w:name="_Toc119605127"/>
      <w:bookmarkStart w:id="43" w:name="_Toc121904240"/>
      <w:bookmarkStart w:id="44" w:name="_Toc122010539"/>
      <w:bookmarkStart w:id="45" w:name="_Toc136542541"/>
      <w:bookmarkStart w:id="46" w:name="_Toc136544401"/>
      <w:bookmarkStart w:id="47" w:name="_Toc136805644"/>
      <w:bookmarkStart w:id="48" w:name="_Toc136867592"/>
      <w:bookmarkStart w:id="49" w:name="_Toc143006740"/>
      <w:r>
        <w:lastRenderedPageBreak/>
        <w:t>About PWDA</w:t>
      </w:r>
      <w:bookmarkEnd w:id="41"/>
      <w:bookmarkEnd w:id="42"/>
      <w:bookmarkEnd w:id="43"/>
      <w:bookmarkEnd w:id="44"/>
      <w:bookmarkEnd w:id="45"/>
      <w:bookmarkEnd w:id="46"/>
      <w:bookmarkEnd w:id="47"/>
      <w:bookmarkEnd w:id="48"/>
      <w:bookmarkEnd w:id="49"/>
    </w:p>
    <w:p w14:paraId="679C3D7C" w14:textId="77777777" w:rsidR="00B264F0" w:rsidRDefault="00B264F0" w:rsidP="00362B6C">
      <w:pPr>
        <w:spacing w:before="120"/>
      </w:pPr>
      <w:r>
        <w:t>People with Disability Australia (PWDA) is a national disability rights and advocacy organisation made up of, and led by, people with disability.</w:t>
      </w:r>
    </w:p>
    <w:p w14:paraId="6FEFAB11" w14:textId="77777777" w:rsidR="00B264F0" w:rsidRDefault="00B264F0" w:rsidP="00362B6C">
      <w:pPr>
        <w:spacing w:before="120"/>
      </w:pPr>
      <w:r>
        <w:t>We have a vision of a socially just, accessible and inclusive community in which the contribution, potential and diversity of people with disability are not only recognised and respected but also celebrated.</w:t>
      </w:r>
    </w:p>
    <w:p w14:paraId="58829007" w14:textId="77777777" w:rsidR="00B264F0" w:rsidRDefault="00B264F0" w:rsidP="00362B6C">
      <w:pPr>
        <w:spacing w:before="120"/>
      </w:pPr>
      <w:r>
        <w:t xml:space="preserve">PWDA was established in 1981, during the International Year of Disabled Persons. </w:t>
      </w:r>
    </w:p>
    <w:p w14:paraId="23DC4944" w14:textId="77777777" w:rsidR="00B264F0" w:rsidRDefault="00B264F0" w:rsidP="00362B6C">
      <w:pPr>
        <w:spacing w:before="120"/>
      </w:pPr>
      <w:r>
        <w:t>We are a peak, non-profit, non-government organisation that represents the interests of people with all kinds of disability.</w:t>
      </w:r>
    </w:p>
    <w:p w14:paraId="54F37EAF" w14:textId="77777777" w:rsidR="00B264F0" w:rsidRDefault="00B264F0" w:rsidP="00362B6C">
      <w:pPr>
        <w:spacing w:before="120"/>
      </w:pPr>
      <w:r>
        <w:t>We also represent people with disability at the United Nations, particularly in relation to the United Nations Convention on the Rights of Persons with Disabilities (CRPD).</w:t>
      </w:r>
    </w:p>
    <w:p w14:paraId="1C4FD645" w14:textId="77777777" w:rsidR="00B264F0" w:rsidRDefault="00B264F0" w:rsidP="00362B6C">
      <w:pPr>
        <w:spacing w:before="120"/>
      </w:pPr>
      <w:r>
        <w:t>Our work is grounded in a human rights framework that recognises the CRPD and related mechanisms as fundamental tools for advancing the rights of people with disability.</w:t>
      </w:r>
    </w:p>
    <w:p w14:paraId="3DDBCE9D" w14:textId="77777777" w:rsidR="00B264F0" w:rsidRDefault="00B264F0" w:rsidP="00362B6C">
      <w:pPr>
        <w:spacing w:before="120"/>
      </w:pPr>
      <w:r>
        <w:t>PWDA is a member of Disabled People’s Organisations Australia (DPO Australia), along with the First People’s Disability Network, National Ethnic Disability Alliance and Women with Disabilities Australia.</w:t>
      </w:r>
    </w:p>
    <w:p w14:paraId="349223B2" w14:textId="77777777" w:rsidR="00B264F0" w:rsidRDefault="00B264F0" w:rsidP="00362B6C">
      <w:pPr>
        <w:spacing w:before="120"/>
      </w:pPr>
      <w:r>
        <w:t>DPOs collectively form a disability rights movement that places people with disability at the centre of decision-making in all aspects of our lives.</w:t>
      </w:r>
    </w:p>
    <w:p w14:paraId="5A7CFE65" w14:textId="65702227" w:rsidR="008F26E1" w:rsidRPr="000E0BB7" w:rsidRDefault="00B264F0" w:rsidP="00362B6C">
      <w:pPr>
        <w:spacing w:before="120"/>
      </w:pPr>
      <w:r>
        <w:t>‘Nothing About Us, Without Us’ is the motto of Disabled Peoples’ International.</w:t>
      </w:r>
      <w:r w:rsidR="008F26E1" w:rsidRPr="000E0BB7">
        <w:t xml:space="preserve"> </w:t>
      </w:r>
    </w:p>
    <w:p w14:paraId="65B2713C" w14:textId="77777777" w:rsidR="00B457A7" w:rsidRDefault="001818A8" w:rsidP="00B457A7">
      <w:pPr>
        <w:spacing w:before="120"/>
      </w:pPr>
      <w:r>
        <w:br w:type="page"/>
      </w:r>
      <w:bookmarkStart w:id="50" w:name="_Toc143006741"/>
      <w:bookmarkStart w:id="51" w:name="_Toc83718528"/>
      <w:bookmarkStart w:id="52" w:name="_Toc83717712"/>
    </w:p>
    <w:bookmarkEnd w:id="50"/>
    <w:p w14:paraId="6A8C88B6" w14:textId="03AD82D7" w:rsidR="00795608" w:rsidRPr="00795608" w:rsidRDefault="00795608" w:rsidP="00795608">
      <w:pPr>
        <w:pStyle w:val="TOCHeading"/>
        <w:rPr>
          <w:lang w:val="en-AU"/>
        </w:rPr>
      </w:pPr>
      <w:r>
        <w:rPr>
          <w:lang w:val="en-AU"/>
        </w:rPr>
        <w:lastRenderedPageBreak/>
        <w:t>Introduction</w:t>
      </w:r>
    </w:p>
    <w:p w14:paraId="21141F75" w14:textId="4833CC55" w:rsidR="000D4666" w:rsidRPr="00EE096E" w:rsidRDefault="764E65A3" w:rsidP="000D4666">
      <w:pPr>
        <w:rPr>
          <w:rFonts w:ascii="Arial" w:hAnsi="Arial" w:cs="Arial"/>
        </w:rPr>
      </w:pPr>
      <w:r w:rsidRPr="764E65A3">
        <w:rPr>
          <w:rFonts w:ascii="Arial" w:hAnsi="Arial" w:cs="Arial"/>
        </w:rPr>
        <w:t>People with Disability Australia (PWDA) welcomes the opportunity to provide feedback on the Australian Government’s proposed Inclusive Communities Fund</w:t>
      </w:r>
    </w:p>
    <w:p w14:paraId="76398887" w14:textId="1082210B" w:rsidR="00453B73" w:rsidRPr="00E65F24" w:rsidRDefault="764E65A3" w:rsidP="00E65F24">
      <w:pPr>
        <w:rPr>
          <w:rFonts w:ascii="Arial" w:hAnsi="Arial" w:cs="Arial"/>
        </w:rPr>
      </w:pPr>
      <w:r w:rsidRPr="764E65A3">
        <w:rPr>
          <w:rFonts w:ascii="Arial" w:hAnsi="Arial" w:cs="Arial"/>
        </w:rPr>
        <w:t>PWDA strongly supports investment that improves social participation which is essential for Australians with disabilities as it provides a sense of belonging, increases safety, builds skills and social networks, and reduces isolation.</w:t>
      </w:r>
      <w:r w:rsidRPr="764E65A3">
        <w:rPr>
          <w:rFonts w:ascii="Arial" w:hAnsi="Arial" w:cs="Arial"/>
          <w:lang w:val="en-US"/>
        </w:rPr>
        <w:t> </w:t>
      </w:r>
    </w:p>
    <w:p w14:paraId="03471B53" w14:textId="73A9674D" w:rsidR="00EE096E" w:rsidRPr="00BA0723" w:rsidRDefault="00316B71" w:rsidP="00EE096E">
      <w:pPr>
        <w:rPr>
          <w:rFonts w:ascii="Arial" w:hAnsi="Arial" w:cs="Arial"/>
        </w:rPr>
      </w:pPr>
      <w:r>
        <w:rPr>
          <w:rFonts w:ascii="Arial" w:hAnsi="Arial" w:cs="Arial"/>
        </w:rPr>
        <w:t xml:space="preserve">The </w:t>
      </w:r>
      <w:r w:rsidR="007D35C2">
        <w:rPr>
          <w:rFonts w:ascii="Arial" w:hAnsi="Arial" w:cs="Arial"/>
        </w:rPr>
        <w:t xml:space="preserve">Inclusive Communities Fund </w:t>
      </w:r>
      <w:r w:rsidR="00C92E6C">
        <w:rPr>
          <w:rFonts w:ascii="Arial" w:hAnsi="Arial" w:cs="Arial"/>
        </w:rPr>
        <w:t>must prioritise</w:t>
      </w:r>
      <w:r w:rsidR="00FC7937">
        <w:rPr>
          <w:rFonts w:ascii="Arial" w:hAnsi="Arial" w:cs="Arial"/>
        </w:rPr>
        <w:t xml:space="preserve"> </w:t>
      </w:r>
      <w:r w:rsidR="00EE5CD6">
        <w:rPr>
          <w:rFonts w:ascii="Arial" w:hAnsi="Arial" w:cs="Arial"/>
        </w:rPr>
        <w:t>overcom</w:t>
      </w:r>
      <w:r w:rsidR="00FC7937">
        <w:rPr>
          <w:rFonts w:ascii="Arial" w:hAnsi="Arial" w:cs="Arial"/>
        </w:rPr>
        <w:t xml:space="preserve">ing </w:t>
      </w:r>
      <w:r w:rsidR="00C92E6C">
        <w:rPr>
          <w:rFonts w:ascii="Arial" w:hAnsi="Arial" w:cs="Arial"/>
        </w:rPr>
        <w:t xml:space="preserve">the </w:t>
      </w:r>
      <w:r w:rsidR="007D35C2">
        <w:rPr>
          <w:rFonts w:ascii="Arial" w:hAnsi="Arial" w:cs="Arial"/>
        </w:rPr>
        <w:t xml:space="preserve">persistent </w:t>
      </w:r>
      <w:r w:rsidR="00FC7937">
        <w:rPr>
          <w:rFonts w:ascii="Arial" w:hAnsi="Arial" w:cs="Arial"/>
        </w:rPr>
        <w:t>barr</w:t>
      </w:r>
      <w:r w:rsidR="00C92E6C">
        <w:rPr>
          <w:rFonts w:ascii="Arial" w:hAnsi="Arial" w:cs="Arial"/>
        </w:rPr>
        <w:t>i</w:t>
      </w:r>
      <w:r w:rsidR="00FC7937">
        <w:rPr>
          <w:rFonts w:ascii="Arial" w:hAnsi="Arial" w:cs="Arial"/>
        </w:rPr>
        <w:t xml:space="preserve">ers that prevent people with disability from </w:t>
      </w:r>
      <w:r w:rsidR="00E617C5">
        <w:rPr>
          <w:rFonts w:ascii="Arial" w:hAnsi="Arial" w:cs="Arial"/>
        </w:rPr>
        <w:t xml:space="preserve">having the same opportunities as people without disability to </w:t>
      </w:r>
      <w:r w:rsidR="00C92E6C">
        <w:rPr>
          <w:rFonts w:ascii="Arial" w:hAnsi="Arial" w:cs="Arial"/>
        </w:rPr>
        <w:t>be part of our communities</w:t>
      </w:r>
      <w:r w:rsidR="00552BE7">
        <w:rPr>
          <w:rFonts w:ascii="Arial" w:hAnsi="Arial" w:cs="Arial"/>
        </w:rPr>
        <w:t xml:space="preserve">. </w:t>
      </w:r>
      <w:r w:rsidR="00552BE7" w:rsidRPr="00BA0723">
        <w:rPr>
          <w:rFonts w:ascii="Arial" w:hAnsi="Arial" w:cs="Arial"/>
        </w:rPr>
        <w:t>To achieve this, funding must go beyond one-off projects and support sustainable organisational and cultural change.</w:t>
      </w:r>
    </w:p>
    <w:p w14:paraId="6838F129" w14:textId="3D177EE8" w:rsidR="00333CEB" w:rsidRDefault="00C92E6C" w:rsidP="00EE096E">
      <w:pPr>
        <w:rPr>
          <w:rFonts w:ascii="Arial" w:hAnsi="Arial" w:cs="Arial"/>
        </w:rPr>
      </w:pPr>
      <w:r>
        <w:rPr>
          <w:rFonts w:ascii="Arial" w:hAnsi="Arial" w:cs="Arial"/>
        </w:rPr>
        <w:t>To better understand community views about the Fund,</w:t>
      </w:r>
      <w:r w:rsidR="0032238D">
        <w:rPr>
          <w:rFonts w:ascii="Arial" w:hAnsi="Arial" w:cs="Arial"/>
        </w:rPr>
        <w:t xml:space="preserve"> PWDA </w:t>
      </w:r>
      <w:r w:rsidR="00062B90">
        <w:rPr>
          <w:rFonts w:ascii="Arial" w:hAnsi="Arial" w:cs="Arial"/>
        </w:rPr>
        <w:t>released a</w:t>
      </w:r>
      <w:r w:rsidR="00C50A7E">
        <w:rPr>
          <w:rFonts w:ascii="Arial" w:hAnsi="Arial" w:cs="Arial"/>
        </w:rPr>
        <w:t xml:space="preserve">n Inclusive Communities Fund member and community </w:t>
      </w:r>
      <w:r w:rsidR="00F016C5">
        <w:rPr>
          <w:rFonts w:ascii="Arial" w:hAnsi="Arial" w:cs="Arial"/>
        </w:rPr>
        <w:t xml:space="preserve">consultation survey </w:t>
      </w:r>
      <w:r>
        <w:rPr>
          <w:rFonts w:ascii="Arial" w:hAnsi="Arial" w:cs="Arial"/>
        </w:rPr>
        <w:t xml:space="preserve">on August 11. </w:t>
      </w:r>
      <w:r w:rsidR="00691FDA">
        <w:rPr>
          <w:rFonts w:ascii="Arial" w:hAnsi="Arial" w:cs="Arial"/>
        </w:rPr>
        <w:t xml:space="preserve">We received a total of </w:t>
      </w:r>
      <w:r w:rsidR="00AD1111" w:rsidRPr="00AD1111">
        <w:rPr>
          <w:rFonts w:ascii="Arial" w:hAnsi="Arial" w:cs="Arial"/>
        </w:rPr>
        <w:t>197</w:t>
      </w:r>
      <w:r w:rsidR="00691FDA" w:rsidRPr="00AD1111">
        <w:rPr>
          <w:rFonts w:ascii="Arial" w:hAnsi="Arial" w:cs="Arial"/>
        </w:rPr>
        <w:t xml:space="preserve"> </w:t>
      </w:r>
      <w:r w:rsidR="00410292">
        <w:rPr>
          <w:rFonts w:ascii="Arial" w:hAnsi="Arial" w:cs="Arial"/>
        </w:rPr>
        <w:t>responses.</w:t>
      </w:r>
    </w:p>
    <w:p w14:paraId="25A83247" w14:textId="15429999" w:rsidR="00732A20" w:rsidRPr="0035214B" w:rsidRDefault="00732A20" w:rsidP="00732A20">
      <w:pPr>
        <w:rPr>
          <w:rFonts w:ascii="Arial" w:hAnsi="Arial" w:cs="Arial"/>
        </w:rPr>
      </w:pPr>
      <w:r w:rsidRPr="00AD7A42">
        <w:rPr>
          <w:rFonts w:ascii="Arial" w:hAnsi="Arial" w:cs="Arial"/>
        </w:rPr>
        <w:t>8</w:t>
      </w:r>
      <w:r w:rsidR="00AD7A42" w:rsidRPr="00AD7A42">
        <w:rPr>
          <w:rFonts w:ascii="Arial" w:hAnsi="Arial" w:cs="Arial"/>
        </w:rPr>
        <w:t>7</w:t>
      </w:r>
      <w:r w:rsidRPr="00AD7A42">
        <w:rPr>
          <w:rFonts w:ascii="Arial" w:hAnsi="Arial" w:cs="Arial"/>
        </w:rPr>
        <w:t>%</w:t>
      </w:r>
      <w:r w:rsidRPr="0035214B">
        <w:rPr>
          <w:rFonts w:ascii="Arial" w:hAnsi="Arial" w:cs="Arial"/>
          <w:b/>
          <w:bCs/>
        </w:rPr>
        <w:t xml:space="preserve"> </w:t>
      </w:r>
      <w:r w:rsidRPr="009B3EF6">
        <w:rPr>
          <w:rFonts w:ascii="Arial" w:hAnsi="Arial" w:cs="Arial"/>
        </w:rPr>
        <w:t>of respondents said taking part in their community was essential or very important to their lives.</w:t>
      </w:r>
    </w:p>
    <w:p w14:paraId="29330735" w14:textId="072FDDE4" w:rsidR="00732A20" w:rsidRDefault="009906EC" w:rsidP="00EE096E">
      <w:pPr>
        <w:rPr>
          <w:rFonts w:ascii="Arial" w:hAnsi="Arial" w:cs="Arial"/>
        </w:rPr>
      </w:pPr>
      <w:r>
        <w:rPr>
          <w:rFonts w:ascii="Arial" w:hAnsi="Arial" w:cs="Arial"/>
        </w:rPr>
        <w:t xml:space="preserve">However respondents reported significant barriers to </w:t>
      </w:r>
      <w:r w:rsidR="000E6FF1">
        <w:rPr>
          <w:rFonts w:ascii="Arial" w:hAnsi="Arial" w:cs="Arial"/>
        </w:rPr>
        <w:t>community participation, which this submission will outline.</w:t>
      </w:r>
    </w:p>
    <w:p w14:paraId="6AFE8617" w14:textId="679ECE51" w:rsidR="00F64C1B" w:rsidRDefault="00AA787E" w:rsidP="00EE096E">
      <w:pPr>
        <w:rPr>
          <w:rFonts w:ascii="Arial" w:hAnsi="Arial" w:cs="Arial"/>
        </w:rPr>
      </w:pPr>
      <w:r>
        <w:rPr>
          <w:rFonts w:ascii="Arial" w:hAnsi="Arial" w:cs="Arial"/>
        </w:rPr>
        <w:t xml:space="preserve">The </w:t>
      </w:r>
      <w:r w:rsidR="004D7344">
        <w:rPr>
          <w:rFonts w:ascii="Arial" w:hAnsi="Arial" w:cs="Arial"/>
        </w:rPr>
        <w:t xml:space="preserve">development of the Inclusive Communities Fund come as the same time the </w:t>
      </w:r>
      <w:r>
        <w:rPr>
          <w:rFonts w:ascii="Arial" w:hAnsi="Arial" w:cs="Arial"/>
        </w:rPr>
        <w:t xml:space="preserve">NDIS </w:t>
      </w:r>
      <w:r w:rsidR="001B02A0">
        <w:rPr>
          <w:rFonts w:ascii="Arial" w:hAnsi="Arial" w:cs="Arial"/>
        </w:rPr>
        <w:t xml:space="preserve">is </w:t>
      </w:r>
      <w:r>
        <w:rPr>
          <w:rFonts w:ascii="Arial" w:hAnsi="Arial" w:cs="Arial"/>
        </w:rPr>
        <w:t>underg</w:t>
      </w:r>
      <w:r w:rsidR="001B02A0">
        <w:rPr>
          <w:rFonts w:ascii="Arial" w:hAnsi="Arial" w:cs="Arial"/>
        </w:rPr>
        <w:t>oing</w:t>
      </w:r>
      <w:r>
        <w:rPr>
          <w:rFonts w:ascii="Arial" w:hAnsi="Arial" w:cs="Arial"/>
        </w:rPr>
        <w:t xml:space="preserve"> the most </w:t>
      </w:r>
      <w:r w:rsidR="000D6E3F">
        <w:rPr>
          <w:rFonts w:ascii="Arial" w:hAnsi="Arial" w:cs="Arial"/>
        </w:rPr>
        <w:t>far-reaching</w:t>
      </w:r>
      <w:r>
        <w:rPr>
          <w:rFonts w:ascii="Arial" w:hAnsi="Arial" w:cs="Arial"/>
        </w:rPr>
        <w:t xml:space="preserve"> </w:t>
      </w:r>
      <w:r w:rsidR="00335070">
        <w:rPr>
          <w:rFonts w:ascii="Arial" w:hAnsi="Arial" w:cs="Arial"/>
        </w:rPr>
        <w:t xml:space="preserve">changes since its </w:t>
      </w:r>
      <w:r w:rsidR="000D6E3F">
        <w:rPr>
          <w:rFonts w:ascii="Arial" w:hAnsi="Arial" w:cs="Arial"/>
        </w:rPr>
        <w:t>inception</w:t>
      </w:r>
      <w:r w:rsidR="00335070">
        <w:rPr>
          <w:rFonts w:ascii="Arial" w:hAnsi="Arial" w:cs="Arial"/>
        </w:rPr>
        <w:t xml:space="preserve"> 13 years ago.</w:t>
      </w:r>
      <w:r w:rsidR="007461E7">
        <w:rPr>
          <w:rFonts w:ascii="Arial" w:hAnsi="Arial" w:cs="Arial"/>
        </w:rPr>
        <w:t xml:space="preserve"> The </w:t>
      </w:r>
      <w:r w:rsidR="00EA51E5">
        <w:rPr>
          <w:rFonts w:ascii="Arial" w:hAnsi="Arial" w:cs="Arial"/>
        </w:rPr>
        <w:t xml:space="preserve">scale </w:t>
      </w:r>
      <w:r w:rsidR="007461E7">
        <w:rPr>
          <w:rFonts w:ascii="Arial" w:hAnsi="Arial" w:cs="Arial"/>
        </w:rPr>
        <w:t xml:space="preserve">of changes and the extent of the cuts to supports </w:t>
      </w:r>
      <w:r w:rsidR="00945465">
        <w:rPr>
          <w:rFonts w:ascii="Arial" w:hAnsi="Arial" w:cs="Arial"/>
        </w:rPr>
        <w:t xml:space="preserve">under the </w:t>
      </w:r>
      <w:r w:rsidR="007461E7">
        <w:rPr>
          <w:rFonts w:ascii="Arial" w:hAnsi="Arial" w:cs="Arial"/>
        </w:rPr>
        <w:t xml:space="preserve">NDIS </w:t>
      </w:r>
      <w:r w:rsidR="00945465">
        <w:rPr>
          <w:rFonts w:ascii="Arial" w:hAnsi="Arial" w:cs="Arial"/>
        </w:rPr>
        <w:t xml:space="preserve">Amendment (Securing the NDIS for Future Generations) </w:t>
      </w:r>
      <w:r w:rsidR="007461E7">
        <w:rPr>
          <w:rFonts w:ascii="Arial" w:hAnsi="Arial" w:cs="Arial"/>
        </w:rPr>
        <w:t xml:space="preserve">Bill </w:t>
      </w:r>
      <w:r w:rsidR="006D31A3">
        <w:rPr>
          <w:rFonts w:ascii="Arial" w:hAnsi="Arial" w:cs="Arial"/>
        </w:rPr>
        <w:t xml:space="preserve">2026 </w:t>
      </w:r>
      <w:r w:rsidR="00F60649">
        <w:rPr>
          <w:rFonts w:ascii="Arial" w:hAnsi="Arial" w:cs="Arial"/>
        </w:rPr>
        <w:t xml:space="preserve">(NDIS Bill 2026) </w:t>
      </w:r>
      <w:r w:rsidR="00870CF9">
        <w:rPr>
          <w:rFonts w:ascii="Arial" w:hAnsi="Arial" w:cs="Arial"/>
        </w:rPr>
        <w:t>have caused</w:t>
      </w:r>
      <w:r w:rsidR="003C2C51">
        <w:rPr>
          <w:rFonts w:ascii="Arial" w:hAnsi="Arial" w:cs="Arial"/>
        </w:rPr>
        <w:t xml:space="preserve"> widespread fear and uncertainty among the disability community.</w:t>
      </w:r>
    </w:p>
    <w:p w14:paraId="69E410E0" w14:textId="7C17E72D" w:rsidR="00681A4B" w:rsidRDefault="00EF7D84" w:rsidP="00681A4B">
      <w:pPr>
        <w:rPr>
          <w:rFonts w:ascii="Arial" w:hAnsi="Arial" w:cs="Arial"/>
        </w:rPr>
      </w:pPr>
      <w:r>
        <w:rPr>
          <w:rFonts w:ascii="Arial" w:hAnsi="Arial" w:cs="Arial"/>
        </w:rPr>
        <w:t>Therefore, t</w:t>
      </w:r>
      <w:r w:rsidR="00B61980">
        <w:rPr>
          <w:rFonts w:ascii="Arial" w:hAnsi="Arial" w:cs="Arial"/>
        </w:rPr>
        <w:t xml:space="preserve">he Inclusive Communities Fund </w:t>
      </w:r>
      <w:r w:rsidR="00A71E1D">
        <w:rPr>
          <w:rFonts w:ascii="Arial" w:hAnsi="Arial" w:cs="Arial"/>
        </w:rPr>
        <w:t>should not be considered in isolation</w:t>
      </w:r>
      <w:r w:rsidR="00B52A87">
        <w:rPr>
          <w:rFonts w:ascii="Arial" w:hAnsi="Arial" w:cs="Arial"/>
        </w:rPr>
        <w:t>.</w:t>
      </w:r>
      <w:r w:rsidR="00B61980">
        <w:rPr>
          <w:rFonts w:ascii="Arial" w:hAnsi="Arial" w:cs="Arial"/>
        </w:rPr>
        <w:t xml:space="preserve"> </w:t>
      </w:r>
      <w:r w:rsidR="00B52A87">
        <w:rPr>
          <w:rFonts w:ascii="Arial" w:hAnsi="Arial" w:cs="Arial"/>
        </w:rPr>
        <w:t>R</w:t>
      </w:r>
      <w:r w:rsidR="00EE606A">
        <w:rPr>
          <w:rFonts w:ascii="Arial" w:hAnsi="Arial" w:cs="Arial"/>
        </w:rPr>
        <w:t>ather</w:t>
      </w:r>
      <w:r w:rsidR="00B52A87">
        <w:rPr>
          <w:rFonts w:ascii="Arial" w:hAnsi="Arial" w:cs="Arial"/>
        </w:rPr>
        <w:t xml:space="preserve">, it must be assessed in the context of the </w:t>
      </w:r>
      <w:r w:rsidR="00D66274">
        <w:rPr>
          <w:rFonts w:ascii="Arial" w:hAnsi="Arial" w:cs="Arial"/>
        </w:rPr>
        <w:t>upcoming</w:t>
      </w:r>
      <w:r w:rsidR="00BE6E83" w:rsidRPr="00046743">
        <w:rPr>
          <w:rFonts w:ascii="Arial" w:hAnsi="Arial" w:cs="Arial"/>
        </w:rPr>
        <w:t> 50% cuts to social, civic and community participation (SCCP) </w:t>
      </w:r>
      <w:r w:rsidR="00056DEE">
        <w:rPr>
          <w:rFonts w:ascii="Arial" w:hAnsi="Arial" w:cs="Arial"/>
        </w:rPr>
        <w:t xml:space="preserve">supports </w:t>
      </w:r>
      <w:r w:rsidR="00791302">
        <w:rPr>
          <w:rFonts w:ascii="Arial" w:hAnsi="Arial" w:cs="Arial"/>
        </w:rPr>
        <w:t>under the NDIS Bill 202</w:t>
      </w:r>
      <w:r w:rsidR="00D66274">
        <w:rPr>
          <w:rFonts w:ascii="Arial" w:hAnsi="Arial" w:cs="Arial"/>
        </w:rPr>
        <w:t>6.</w:t>
      </w:r>
      <w:r w:rsidR="002F3E11">
        <w:rPr>
          <w:rFonts w:ascii="Arial" w:hAnsi="Arial" w:cs="Arial"/>
        </w:rPr>
        <w:t xml:space="preserve"> </w:t>
      </w:r>
    </w:p>
    <w:p w14:paraId="64392DAC" w14:textId="3FF5B0CB" w:rsidR="00D20B19" w:rsidRPr="00046743" w:rsidRDefault="00D20B19" w:rsidP="00453B73">
      <w:pPr>
        <w:spacing w:before="0" w:after="160"/>
        <w:rPr>
          <w:rFonts w:ascii="Arial" w:hAnsi="Arial" w:cs="Arial"/>
        </w:rPr>
      </w:pPr>
      <w:r w:rsidRPr="00096987">
        <w:rPr>
          <w:rFonts w:ascii="Arial" w:hAnsi="Arial" w:cs="Arial"/>
        </w:rPr>
        <w:lastRenderedPageBreak/>
        <w:t>The Government’s own Impact Analysis</w:t>
      </w:r>
      <w:r w:rsidR="00096987" w:rsidRPr="00096987">
        <w:rPr>
          <w:rFonts w:ascii="Arial" w:hAnsi="Arial" w:cs="Arial"/>
        </w:rPr>
        <w:t xml:space="preserve"> </w:t>
      </w:r>
      <w:r w:rsidRPr="00453B73">
        <w:rPr>
          <w:rFonts w:ascii="Arial" w:hAnsi="Arial" w:cs="Arial"/>
        </w:rPr>
        <w:t>shows the cuts will affect 393,000</w:t>
      </w:r>
      <w:r w:rsidR="764E65A3" w:rsidRPr="764E65A3">
        <w:rPr>
          <w:rFonts w:ascii="Arial" w:hAnsi="Arial" w:cs="Arial"/>
        </w:rPr>
        <w:t xml:space="preserve"> participants (52% of participants who currently have SCCP funding).</w:t>
      </w:r>
      <w:r w:rsidRPr="764E65A3">
        <w:rPr>
          <w:rStyle w:val="FootnoteReference"/>
          <w:rFonts w:ascii="Arial" w:hAnsi="Arial" w:cs="Arial"/>
        </w:rPr>
        <w:footnoteReference w:id="1"/>
      </w:r>
    </w:p>
    <w:p w14:paraId="009A1D98" w14:textId="77777777" w:rsidR="00D20B19" w:rsidRPr="00046743" w:rsidRDefault="00D20B19" w:rsidP="00453B73">
      <w:pPr>
        <w:spacing w:before="0" w:after="160"/>
        <w:rPr>
          <w:rFonts w:ascii="Arial" w:hAnsi="Arial" w:cs="Arial"/>
        </w:rPr>
      </w:pPr>
      <w:r w:rsidRPr="00046743">
        <w:rPr>
          <w:rFonts w:ascii="Arial" w:hAnsi="Arial" w:cs="Arial"/>
        </w:rPr>
        <w:t>Those most affected, on average, will be people with visual impairment. The modelling showed an average of about 34% of these plans was set aside for social participation, with an average six-month budget of $13,233. </w:t>
      </w:r>
    </w:p>
    <w:p w14:paraId="336DF83B" w14:textId="679004F1" w:rsidR="00D20B19" w:rsidRDefault="00D20B19" w:rsidP="00453B73">
      <w:pPr>
        <w:spacing w:before="0" w:after="160"/>
        <w:rPr>
          <w:rFonts w:ascii="Arial" w:hAnsi="Arial" w:cs="Arial"/>
        </w:rPr>
      </w:pPr>
      <w:r w:rsidRPr="00046743">
        <w:rPr>
          <w:rFonts w:ascii="Arial" w:hAnsi="Arial" w:cs="Arial"/>
        </w:rPr>
        <w:t xml:space="preserve">For participants with psychosocial disability, about 30% of funding is typically reserved for social activities while for those with Down </w:t>
      </w:r>
      <w:r w:rsidR="00343FCA">
        <w:rPr>
          <w:rFonts w:ascii="Arial" w:hAnsi="Arial" w:cs="Arial"/>
        </w:rPr>
        <w:t>S</w:t>
      </w:r>
      <w:r w:rsidRPr="00046743">
        <w:rPr>
          <w:rFonts w:ascii="Arial" w:hAnsi="Arial" w:cs="Arial"/>
        </w:rPr>
        <w:t>yndrome, it is about 28%. </w:t>
      </w:r>
    </w:p>
    <w:p w14:paraId="48FDB81D" w14:textId="683BE678" w:rsidR="004D3DB1" w:rsidRPr="0035214B" w:rsidRDefault="004D3DB1" w:rsidP="004D3DB1">
      <w:pPr>
        <w:rPr>
          <w:rFonts w:ascii="Arial" w:hAnsi="Arial" w:cs="Arial"/>
        </w:rPr>
      </w:pPr>
      <w:r w:rsidRPr="0035214B">
        <w:rPr>
          <w:rFonts w:ascii="Arial" w:hAnsi="Arial" w:cs="Arial"/>
        </w:rPr>
        <w:t xml:space="preserve">Even if </w:t>
      </w:r>
      <w:r>
        <w:rPr>
          <w:rFonts w:ascii="Arial" w:hAnsi="Arial" w:cs="Arial"/>
        </w:rPr>
        <w:t xml:space="preserve">some </w:t>
      </w:r>
      <w:r w:rsidRPr="0035214B">
        <w:rPr>
          <w:rFonts w:ascii="Arial" w:hAnsi="Arial" w:cs="Arial"/>
        </w:rPr>
        <w:t>community activities became more accessible and inclusive</w:t>
      </w:r>
      <w:r>
        <w:rPr>
          <w:rFonts w:ascii="Arial" w:hAnsi="Arial" w:cs="Arial"/>
        </w:rPr>
        <w:t xml:space="preserve"> under the Inclusive Communities Fund</w:t>
      </w:r>
      <w:r w:rsidRPr="0035214B">
        <w:rPr>
          <w:rFonts w:ascii="Arial" w:hAnsi="Arial" w:cs="Arial"/>
        </w:rPr>
        <w:t xml:space="preserve">, </w:t>
      </w:r>
      <w:r w:rsidRPr="0022526A">
        <w:rPr>
          <w:rFonts w:ascii="Arial" w:hAnsi="Arial" w:cs="Arial"/>
        </w:rPr>
        <w:t>8</w:t>
      </w:r>
      <w:r w:rsidR="0022526A" w:rsidRPr="0022526A">
        <w:rPr>
          <w:rFonts w:ascii="Arial" w:hAnsi="Arial" w:cs="Arial"/>
        </w:rPr>
        <w:t>1</w:t>
      </w:r>
      <w:r w:rsidRPr="0022526A">
        <w:rPr>
          <w:rFonts w:ascii="Arial" w:hAnsi="Arial" w:cs="Arial"/>
        </w:rPr>
        <w:t>%</w:t>
      </w:r>
      <w:r w:rsidRPr="0035214B">
        <w:rPr>
          <w:rFonts w:ascii="Arial" w:hAnsi="Arial" w:cs="Arial"/>
          <w:b/>
          <w:bCs/>
        </w:rPr>
        <w:t xml:space="preserve"> </w:t>
      </w:r>
      <w:r w:rsidRPr="000E7B14">
        <w:rPr>
          <w:rFonts w:ascii="Arial" w:hAnsi="Arial" w:cs="Arial"/>
        </w:rPr>
        <w:t xml:space="preserve">of </w:t>
      </w:r>
      <w:r w:rsidR="00E862EE">
        <w:rPr>
          <w:rFonts w:ascii="Arial" w:hAnsi="Arial" w:cs="Arial"/>
        </w:rPr>
        <w:t xml:space="preserve">140 </w:t>
      </w:r>
      <w:r w:rsidR="00D54C7A" w:rsidRPr="000E7B14">
        <w:rPr>
          <w:rFonts w:ascii="Arial" w:hAnsi="Arial" w:cs="Arial"/>
        </w:rPr>
        <w:t xml:space="preserve">PWDA survey </w:t>
      </w:r>
      <w:r w:rsidRPr="000E7B14">
        <w:rPr>
          <w:rFonts w:ascii="Arial" w:hAnsi="Arial" w:cs="Arial"/>
        </w:rPr>
        <w:t>respondents said they would still need support</w:t>
      </w:r>
      <w:r w:rsidR="000E7B14" w:rsidRPr="000E7B14">
        <w:rPr>
          <w:rFonts w:ascii="Arial" w:hAnsi="Arial" w:cs="Arial"/>
        </w:rPr>
        <w:t>s</w:t>
      </w:r>
      <w:r w:rsidRPr="000E7B14">
        <w:rPr>
          <w:rFonts w:ascii="Arial" w:hAnsi="Arial" w:cs="Arial"/>
        </w:rPr>
        <w:t xml:space="preserve"> at least some of the time to participate.</w:t>
      </w:r>
    </w:p>
    <w:p w14:paraId="10B01177" w14:textId="77777777" w:rsidR="00365E91" w:rsidRPr="0035214B" w:rsidRDefault="00365E91" w:rsidP="00365E91">
      <w:pPr>
        <w:rPr>
          <w:rFonts w:ascii="Arial" w:hAnsi="Arial" w:cs="Arial"/>
        </w:rPr>
      </w:pPr>
      <w:r w:rsidRPr="0035214B">
        <w:rPr>
          <w:rFonts w:ascii="Arial" w:hAnsi="Arial" w:cs="Arial"/>
        </w:rPr>
        <w:t>Accessible venues, inclusive organisations and better community programs are important. But they do not replace the individual supports some people need to get out of the house, travel, communicate, make decisions or take part in an activity.</w:t>
      </w:r>
    </w:p>
    <w:p w14:paraId="2974B75F" w14:textId="4E2310A7" w:rsidR="00276B97" w:rsidRPr="00F16C55" w:rsidRDefault="764E65A3" w:rsidP="00276B97">
      <w:pPr>
        <w:rPr>
          <w:rFonts w:ascii="Arial" w:hAnsi="Arial" w:cs="Arial"/>
        </w:rPr>
      </w:pPr>
      <w:r w:rsidRPr="764E65A3">
        <w:rPr>
          <w:rFonts w:ascii="Arial" w:hAnsi="Arial" w:cs="Arial"/>
        </w:rPr>
        <w:t>Accessible communities and individual disability supports do different jobs. We need both.</w:t>
      </w:r>
    </w:p>
    <w:p w14:paraId="7DAB9219" w14:textId="32FBE8E2" w:rsidR="00276B97" w:rsidRDefault="00276B97" w:rsidP="00276B97">
      <w:pPr>
        <w:rPr>
          <w:rFonts w:ascii="Arial" w:hAnsi="Arial" w:cs="Arial"/>
        </w:rPr>
      </w:pPr>
      <w:r w:rsidRPr="00CB61C3">
        <w:rPr>
          <w:rFonts w:ascii="Arial" w:hAnsi="Arial" w:cs="Arial"/>
        </w:rPr>
        <w:t xml:space="preserve">PWDA is </w:t>
      </w:r>
      <w:r w:rsidR="00F16C55">
        <w:rPr>
          <w:rFonts w:ascii="Arial" w:hAnsi="Arial" w:cs="Arial"/>
        </w:rPr>
        <w:t xml:space="preserve">also </w:t>
      </w:r>
      <w:r w:rsidRPr="00CB61C3">
        <w:rPr>
          <w:rFonts w:ascii="Arial" w:hAnsi="Arial" w:cs="Arial"/>
        </w:rPr>
        <w:t xml:space="preserve">concerned that the </w:t>
      </w:r>
      <w:r w:rsidR="00C94CF7">
        <w:rPr>
          <w:rFonts w:ascii="Arial" w:hAnsi="Arial" w:cs="Arial"/>
        </w:rPr>
        <w:t xml:space="preserve">Fund’s $200 million, </w:t>
      </w:r>
      <w:r w:rsidRPr="00CB61C3">
        <w:rPr>
          <w:rFonts w:ascii="Arial" w:hAnsi="Arial" w:cs="Arial"/>
        </w:rPr>
        <w:t>three-year funding period is too short for organisations - in particular smaller organisations - to adequately develop, staff, implement and review community activities.</w:t>
      </w:r>
    </w:p>
    <w:p w14:paraId="4AED38CB" w14:textId="0184D0A8" w:rsidR="00074160" w:rsidRDefault="00145B7E" w:rsidP="00074160">
      <w:pPr>
        <w:rPr>
          <w:rFonts w:ascii="Arial" w:hAnsi="Arial" w:cs="Arial"/>
        </w:rPr>
      </w:pPr>
      <w:r>
        <w:rPr>
          <w:rFonts w:ascii="Arial" w:hAnsi="Arial" w:cs="Arial"/>
        </w:rPr>
        <w:t>M</w:t>
      </w:r>
      <w:r w:rsidR="00074160" w:rsidRPr="00B045B1">
        <w:rPr>
          <w:rFonts w:ascii="Arial" w:hAnsi="Arial" w:cs="Arial"/>
        </w:rPr>
        <w:t xml:space="preserve">any community organisations, sporting clubs, arts groups and volunteer-based organisations are operating under significant financial pressure. Community groups are being asked to do more with less, while facing rising costs, declining volunteer availability and increasing difficulty securing stable funding. </w:t>
      </w:r>
    </w:p>
    <w:p w14:paraId="09A8AE4C" w14:textId="24CCFFA6" w:rsidR="00074160" w:rsidRPr="00B045B1" w:rsidRDefault="764E65A3" w:rsidP="00074160">
      <w:pPr>
        <w:rPr>
          <w:rFonts w:ascii="Arial" w:hAnsi="Arial" w:cs="Arial"/>
        </w:rPr>
      </w:pPr>
      <w:r w:rsidRPr="764E65A3">
        <w:rPr>
          <w:rFonts w:ascii="Arial" w:hAnsi="Arial" w:cs="Arial"/>
        </w:rPr>
        <w:lastRenderedPageBreak/>
        <w:t xml:space="preserve">Organisations are struggling to maintain existing activities and are not in a position to take on additional responsibilities without ongoing support. </w:t>
      </w:r>
      <w:r w:rsidR="00074160" w:rsidRPr="764E65A3">
        <w:rPr>
          <w:rStyle w:val="FootnoteReference"/>
          <w:rFonts w:ascii="Arial" w:hAnsi="Arial" w:cs="Arial"/>
        </w:rPr>
        <w:footnoteReference w:id="2"/>
      </w:r>
    </w:p>
    <w:p w14:paraId="57AFAB05" w14:textId="3F26A175" w:rsidR="00276B97" w:rsidRPr="00062B90" w:rsidRDefault="00074160" w:rsidP="00062B90">
      <w:pPr>
        <w:rPr>
          <w:rFonts w:ascii="Arial" w:hAnsi="Arial" w:cs="Arial"/>
        </w:rPr>
      </w:pPr>
      <w:r w:rsidRPr="00B045B1">
        <w:rPr>
          <w:rFonts w:ascii="Arial" w:hAnsi="Arial" w:cs="Arial"/>
        </w:rPr>
        <w:t xml:space="preserve">The Fund should recognise that inclusion activities require organisational capacity and resources. Short-term grants that create ongoing obligations risk placing unsustainable burdens on community organisations. </w:t>
      </w:r>
    </w:p>
    <w:p w14:paraId="05EA83CE" w14:textId="6F272487" w:rsidR="00303711" w:rsidRPr="00506DA7" w:rsidRDefault="00E14970" w:rsidP="00506DA7">
      <w:pPr>
        <w:pStyle w:val="Heading2"/>
        <w:tabs>
          <w:tab w:val="left" w:pos="4320"/>
        </w:tabs>
        <w:spacing w:before="120" w:after="240"/>
      </w:pPr>
      <w:bookmarkStart w:id="53" w:name="_Toc143006742"/>
      <w:bookmarkStart w:id="54" w:name="_Hlk138314465"/>
      <w:r>
        <w:t>Summary of Recommendations</w:t>
      </w:r>
      <w:bookmarkEnd w:id="53"/>
    </w:p>
    <w:p w14:paraId="7684D2D3" w14:textId="04A61A30" w:rsidR="00303711" w:rsidRDefault="00303711" w:rsidP="008529B8">
      <w:pPr>
        <w:rPr>
          <w:rFonts w:ascii="Arial" w:hAnsi="Arial" w:cs="Arial"/>
          <w:b/>
          <w:bCs/>
        </w:rPr>
      </w:pPr>
      <w:r>
        <w:rPr>
          <w:rFonts w:ascii="Arial" w:hAnsi="Arial" w:cs="Arial"/>
          <w:b/>
          <w:bCs/>
        </w:rPr>
        <w:t>Reco</w:t>
      </w:r>
      <w:r w:rsidR="00282215">
        <w:rPr>
          <w:rFonts w:ascii="Arial" w:hAnsi="Arial" w:cs="Arial"/>
          <w:b/>
          <w:bCs/>
        </w:rPr>
        <w:t xml:space="preserve">mmendation 1 - </w:t>
      </w:r>
      <w:r w:rsidR="00320A3C">
        <w:rPr>
          <w:rFonts w:ascii="Arial" w:hAnsi="Arial" w:cs="Arial"/>
          <w:lang w:val="en-US"/>
        </w:rPr>
        <w:t xml:space="preserve">Require </w:t>
      </w:r>
      <w:r w:rsidR="00320A3C" w:rsidRPr="00D27A20">
        <w:rPr>
          <w:rFonts w:ascii="Arial" w:hAnsi="Arial" w:cs="Arial"/>
          <w:lang w:val="en-US"/>
        </w:rPr>
        <w:t>community org</w:t>
      </w:r>
      <w:r w:rsidR="00320A3C">
        <w:rPr>
          <w:rFonts w:ascii="Arial" w:hAnsi="Arial" w:cs="Arial"/>
          <w:lang w:val="en-US"/>
        </w:rPr>
        <w:t>anisation</w:t>
      </w:r>
      <w:r w:rsidR="00320A3C" w:rsidRPr="00D27A20">
        <w:rPr>
          <w:rFonts w:ascii="Arial" w:hAnsi="Arial" w:cs="Arial"/>
          <w:lang w:val="en-US"/>
        </w:rPr>
        <w:t>s applying for funding to partner with disability</w:t>
      </w:r>
      <w:r w:rsidR="00320A3C">
        <w:rPr>
          <w:rFonts w:ascii="Arial" w:hAnsi="Arial" w:cs="Arial"/>
          <w:lang w:val="en-US"/>
        </w:rPr>
        <w:t>-</w:t>
      </w:r>
      <w:r w:rsidR="00320A3C" w:rsidRPr="00D27A20">
        <w:rPr>
          <w:rFonts w:ascii="Arial" w:hAnsi="Arial" w:cs="Arial"/>
          <w:lang w:val="en-US"/>
        </w:rPr>
        <w:t>led organisations</w:t>
      </w:r>
    </w:p>
    <w:p w14:paraId="0B2499FD" w14:textId="11C940B3" w:rsidR="008529B8" w:rsidRPr="00BA0723" w:rsidRDefault="008529B8" w:rsidP="008529B8">
      <w:pPr>
        <w:rPr>
          <w:rFonts w:ascii="Arial" w:hAnsi="Arial" w:cs="Arial"/>
        </w:rPr>
      </w:pPr>
      <w:r w:rsidRPr="00BA0723">
        <w:rPr>
          <w:rFonts w:ascii="Arial" w:hAnsi="Arial" w:cs="Arial"/>
          <w:b/>
          <w:bCs/>
        </w:rPr>
        <w:t xml:space="preserve">Recommendation </w:t>
      </w:r>
      <w:r w:rsidR="00282215">
        <w:rPr>
          <w:rFonts w:ascii="Arial" w:hAnsi="Arial" w:cs="Arial"/>
          <w:b/>
          <w:bCs/>
        </w:rPr>
        <w:t>2</w:t>
      </w:r>
      <w:r w:rsidRPr="00BA0723">
        <w:rPr>
          <w:rFonts w:ascii="Arial" w:hAnsi="Arial" w:cs="Arial"/>
        </w:rPr>
        <w:t xml:space="preserve"> – Require genuine disability leadership in the design, governance, delivery and evaluation of all funded initiatives.</w:t>
      </w:r>
    </w:p>
    <w:p w14:paraId="766BBE2A" w14:textId="08AA6A80" w:rsidR="00030B3B" w:rsidRDefault="008529B8" w:rsidP="00030B3B">
      <w:pPr>
        <w:spacing w:before="100" w:beforeAutospacing="1" w:after="100" w:afterAutospacing="1"/>
        <w:outlineLvl w:val="2"/>
        <w:rPr>
          <w:rFonts w:ascii="Arial" w:hAnsi="Arial" w:cs="Arial"/>
        </w:rPr>
      </w:pPr>
      <w:r w:rsidRPr="00BA0723">
        <w:rPr>
          <w:rFonts w:ascii="Arial" w:hAnsi="Arial" w:cs="Arial"/>
          <w:b/>
          <w:bCs/>
        </w:rPr>
        <w:t xml:space="preserve">Recommendation </w:t>
      </w:r>
      <w:r w:rsidR="00030B3B">
        <w:rPr>
          <w:rFonts w:ascii="Arial" w:hAnsi="Arial" w:cs="Arial"/>
          <w:b/>
          <w:bCs/>
        </w:rPr>
        <w:t>3</w:t>
      </w:r>
      <w:r w:rsidRPr="00BA0723">
        <w:rPr>
          <w:rFonts w:ascii="Arial" w:hAnsi="Arial" w:cs="Arial"/>
        </w:rPr>
        <w:t xml:space="preserve"> – </w:t>
      </w:r>
      <w:r w:rsidR="00030B3B" w:rsidRPr="00030B3B">
        <w:rPr>
          <w:rFonts w:ascii="Arial" w:hAnsi="Arial" w:cs="Arial"/>
        </w:rPr>
        <w:t>Adopt a broad understanding of accessibility that includes cost, physical access, digital, information and cultural accessibility, and genuine inclusivity.</w:t>
      </w:r>
    </w:p>
    <w:p w14:paraId="3B120FB7" w14:textId="52F6E638" w:rsidR="00A46787" w:rsidRDefault="00A46787" w:rsidP="00030B3B">
      <w:pPr>
        <w:spacing w:before="100" w:beforeAutospacing="1" w:after="100" w:afterAutospacing="1"/>
        <w:outlineLvl w:val="2"/>
        <w:rPr>
          <w:rFonts w:ascii="Arial" w:hAnsi="Arial" w:cs="Arial"/>
        </w:rPr>
      </w:pPr>
      <w:r w:rsidRPr="00E41327">
        <w:rPr>
          <w:rFonts w:ascii="Arial" w:hAnsi="Arial" w:cs="Arial"/>
          <w:b/>
          <w:bCs/>
        </w:rPr>
        <w:t xml:space="preserve">Recommendation 4 - </w:t>
      </w:r>
      <w:r w:rsidRPr="00A46787">
        <w:rPr>
          <w:rFonts w:ascii="Arial" w:hAnsi="Arial" w:cs="Arial"/>
        </w:rPr>
        <w:t>Prioritise investment in regional, rural and remote communities to ensure equitable participation opportunities regardless of postcode</w:t>
      </w:r>
      <w:r w:rsidR="00CC02AA">
        <w:rPr>
          <w:rFonts w:ascii="Arial" w:hAnsi="Arial" w:cs="Arial"/>
        </w:rPr>
        <w:t>.</w:t>
      </w:r>
    </w:p>
    <w:p w14:paraId="50870A24" w14:textId="1F9D8102" w:rsidR="00030B3B" w:rsidRPr="00030B3B" w:rsidRDefault="00030B3B" w:rsidP="00030B3B">
      <w:pPr>
        <w:rPr>
          <w:rFonts w:ascii="Arial" w:hAnsi="Arial" w:cs="Arial"/>
        </w:rPr>
      </w:pPr>
      <w:r w:rsidRPr="00BA0723">
        <w:rPr>
          <w:rFonts w:ascii="Arial" w:hAnsi="Arial" w:cs="Arial"/>
          <w:b/>
          <w:bCs/>
        </w:rPr>
        <w:t xml:space="preserve">Recommendation </w:t>
      </w:r>
      <w:r w:rsidR="00A46787">
        <w:rPr>
          <w:rFonts w:ascii="Arial" w:hAnsi="Arial" w:cs="Arial"/>
          <w:b/>
          <w:bCs/>
        </w:rPr>
        <w:t>5</w:t>
      </w:r>
      <w:r w:rsidRPr="00BA0723">
        <w:rPr>
          <w:rFonts w:ascii="Arial" w:hAnsi="Arial" w:cs="Arial"/>
        </w:rPr>
        <w:t xml:space="preserve"> – Prioritise projects that deliver long-term systemic change and demonstrate sustainability beyond the funding period.</w:t>
      </w:r>
    </w:p>
    <w:p w14:paraId="68BEE7FD" w14:textId="6628D1BC" w:rsidR="008529B8" w:rsidRPr="00BA0723" w:rsidRDefault="008529B8" w:rsidP="008A419A">
      <w:pPr>
        <w:spacing w:before="100" w:beforeAutospacing="1" w:after="100" w:afterAutospacing="1"/>
        <w:outlineLvl w:val="2"/>
        <w:rPr>
          <w:rFonts w:ascii="Arial" w:hAnsi="Arial" w:cs="Arial"/>
        </w:rPr>
      </w:pPr>
      <w:r w:rsidRPr="00BA0723">
        <w:rPr>
          <w:rFonts w:ascii="Arial" w:hAnsi="Arial" w:cs="Arial"/>
          <w:b/>
          <w:bCs/>
        </w:rPr>
        <w:t xml:space="preserve">Recommendation </w:t>
      </w:r>
      <w:r w:rsidR="00A46787">
        <w:rPr>
          <w:rFonts w:ascii="Arial" w:hAnsi="Arial" w:cs="Arial"/>
          <w:b/>
          <w:bCs/>
        </w:rPr>
        <w:t>6</w:t>
      </w:r>
      <w:r w:rsidRPr="00BA0723">
        <w:rPr>
          <w:rFonts w:ascii="Arial" w:hAnsi="Arial" w:cs="Arial"/>
        </w:rPr>
        <w:t xml:space="preserve"> – Ensure equitable access to funding for diverse disability communities</w:t>
      </w:r>
      <w:r w:rsidR="008A419A">
        <w:rPr>
          <w:rFonts w:ascii="Arial" w:hAnsi="Arial" w:cs="Arial"/>
        </w:rPr>
        <w:t xml:space="preserve"> </w:t>
      </w:r>
      <w:r w:rsidR="008A419A" w:rsidRPr="008A419A">
        <w:rPr>
          <w:rFonts w:ascii="Arial" w:hAnsi="Arial" w:cs="Arial"/>
        </w:rPr>
        <w:t xml:space="preserve">and people with complex and high support </w:t>
      </w:r>
      <w:r w:rsidR="00B0290C" w:rsidRPr="008A419A">
        <w:rPr>
          <w:rFonts w:ascii="Arial" w:hAnsi="Arial" w:cs="Arial"/>
        </w:rPr>
        <w:t>needs</w:t>
      </w:r>
      <w:r w:rsidR="00B0290C">
        <w:rPr>
          <w:rFonts w:ascii="Arial" w:hAnsi="Arial" w:cs="Arial"/>
        </w:rPr>
        <w:t>.</w:t>
      </w:r>
      <w:r w:rsidR="00B0290C">
        <w:rPr>
          <w:rStyle w:val="normaltextrun"/>
          <w:rFonts w:ascii="Arial" w:hAnsi="Arial" w:cs="Arial"/>
          <w:color w:val="000000"/>
          <w:bdr w:val="none" w:sz="0" w:space="0" w:color="auto" w:frame="1"/>
        </w:rPr>
        <w:t xml:space="preserve"> </w:t>
      </w:r>
    </w:p>
    <w:p w14:paraId="252B6C02" w14:textId="57137690" w:rsidR="00F75A92" w:rsidRDefault="008529B8" w:rsidP="00597954">
      <w:pPr>
        <w:spacing w:before="100" w:beforeAutospacing="1" w:after="100" w:afterAutospacing="1"/>
        <w:outlineLvl w:val="2"/>
        <w:rPr>
          <w:rFonts w:ascii="Arial" w:hAnsi="Arial" w:cs="Arial"/>
        </w:rPr>
      </w:pPr>
      <w:r w:rsidRPr="00BA0723">
        <w:rPr>
          <w:rFonts w:ascii="Arial" w:hAnsi="Arial" w:cs="Arial"/>
          <w:b/>
          <w:bCs/>
        </w:rPr>
        <w:t xml:space="preserve">Recommendation </w:t>
      </w:r>
      <w:r w:rsidR="00A46787">
        <w:rPr>
          <w:rFonts w:ascii="Arial" w:hAnsi="Arial" w:cs="Arial"/>
          <w:b/>
          <w:bCs/>
        </w:rPr>
        <w:t>7</w:t>
      </w:r>
      <w:r w:rsidRPr="00BA0723">
        <w:rPr>
          <w:rFonts w:ascii="Arial" w:hAnsi="Arial" w:cs="Arial"/>
        </w:rPr>
        <w:t xml:space="preserve"> – Embed robust accountability, evaluation and reporting requirements centred on the experiences of people with disability.</w:t>
      </w:r>
      <w:r w:rsidR="00B0290C">
        <w:rPr>
          <w:rFonts w:ascii="Arial" w:hAnsi="Arial" w:cs="Arial"/>
        </w:rPr>
        <w:t xml:space="preserve"> </w:t>
      </w:r>
      <w:r w:rsidR="00597954">
        <w:rPr>
          <w:rStyle w:val="normaltextrun"/>
          <w:rFonts w:ascii="Arial" w:hAnsi="Arial" w:cs="Arial"/>
          <w:color w:val="000000"/>
          <w:bdr w:val="none" w:sz="0" w:space="0" w:color="auto" w:frame="1"/>
        </w:rPr>
        <w:t xml:space="preserve">This should include </w:t>
      </w:r>
      <w:r w:rsidR="00597954">
        <w:rPr>
          <w:rStyle w:val="normaltextrun"/>
          <w:rFonts w:ascii="Arial" w:hAnsi="Arial" w:cs="Arial"/>
          <w:color w:val="000000"/>
          <w:bdr w:val="none" w:sz="0" w:space="0" w:color="auto" w:frame="1"/>
        </w:rPr>
        <w:lastRenderedPageBreak/>
        <w:t>requirements to rectify identified deficiencies and, in cases of significant or ongoing non-compliance, the repayment of some or all funding received.</w:t>
      </w:r>
    </w:p>
    <w:p w14:paraId="06EEA5E0" w14:textId="00F6E7F4" w:rsidR="00C236A2" w:rsidRPr="00A46787" w:rsidRDefault="00C236A2" w:rsidP="00E862EE">
      <w:pPr>
        <w:spacing w:before="100" w:beforeAutospacing="1" w:after="100" w:afterAutospacing="1"/>
        <w:outlineLvl w:val="2"/>
        <w:rPr>
          <w:rFonts w:ascii="Arial" w:hAnsi="Arial" w:cs="Arial"/>
        </w:rPr>
      </w:pPr>
      <w:r w:rsidRPr="00891BD5">
        <w:rPr>
          <w:rFonts w:ascii="Arial" w:hAnsi="Arial" w:cs="Arial"/>
          <w:b/>
          <w:bCs/>
        </w:rPr>
        <w:t xml:space="preserve">Recommendation </w:t>
      </w:r>
      <w:r>
        <w:rPr>
          <w:rFonts w:ascii="Arial" w:hAnsi="Arial" w:cs="Arial"/>
          <w:b/>
          <w:bCs/>
        </w:rPr>
        <w:t>8</w:t>
      </w:r>
      <w:r w:rsidRPr="00891BD5">
        <w:rPr>
          <w:rFonts w:ascii="Arial" w:hAnsi="Arial" w:cs="Arial"/>
          <w:b/>
          <w:bCs/>
        </w:rPr>
        <w:t xml:space="preserve"> </w:t>
      </w:r>
      <w:r w:rsidRPr="00BA0723">
        <w:rPr>
          <w:rFonts w:ascii="Arial" w:hAnsi="Arial" w:cs="Arial"/>
        </w:rPr>
        <w:t xml:space="preserve">– </w:t>
      </w:r>
      <w:r w:rsidRPr="00DB1884">
        <w:rPr>
          <w:rFonts w:ascii="Arial" w:hAnsi="Arial" w:cs="Arial"/>
        </w:rPr>
        <w:t xml:space="preserve">The Inclusive Communities Fund should support both mainstream community inclusion and disability-specific opportunities, recognising that inclusion means having genuine choice about how and where people participate. </w:t>
      </w:r>
      <w:r w:rsidRPr="00C236A2">
        <w:rPr>
          <w:rFonts w:ascii="Arial" w:hAnsi="Arial" w:cs="Arial"/>
        </w:rPr>
        <w:t>Funding should enable people with disability to engage in community activities alongside people with and without disability, while also preserving disability-led spaces, peer support networks and disability-specific activities that many people value.</w:t>
      </w:r>
    </w:p>
    <w:p w14:paraId="6161AD06" w14:textId="77777777" w:rsidR="002156B1" w:rsidRDefault="002156B1" w:rsidP="002156B1">
      <w:pPr>
        <w:rPr>
          <w:rFonts w:ascii="Arial" w:hAnsi="Arial" w:cs="Arial"/>
        </w:rPr>
      </w:pPr>
      <w:r w:rsidRPr="00C52C00">
        <w:rPr>
          <w:rFonts w:ascii="Arial" w:hAnsi="Arial" w:cs="Arial"/>
          <w:b/>
          <w:bCs/>
        </w:rPr>
        <w:t xml:space="preserve">Recommendation </w:t>
      </w:r>
      <w:r>
        <w:rPr>
          <w:rFonts w:ascii="Arial" w:hAnsi="Arial" w:cs="Arial"/>
          <w:b/>
          <w:bCs/>
        </w:rPr>
        <w:t>9</w:t>
      </w:r>
      <w:r w:rsidRPr="00F613DE">
        <w:rPr>
          <w:rFonts w:ascii="Arial" w:hAnsi="Arial" w:cs="Arial"/>
        </w:rPr>
        <w:t xml:space="preserve"> -</w:t>
      </w:r>
      <w:r>
        <w:rPr>
          <w:rFonts w:ascii="Arial" w:hAnsi="Arial" w:cs="Arial"/>
          <w:b/>
          <w:bCs/>
        </w:rPr>
        <w:t xml:space="preserve"> </w:t>
      </w:r>
      <w:r w:rsidRPr="00AA4F5A">
        <w:rPr>
          <w:rFonts w:ascii="Arial" w:hAnsi="Arial" w:cs="Arial"/>
        </w:rPr>
        <w:t>The Australian</w:t>
      </w:r>
      <w:r>
        <w:rPr>
          <w:rFonts w:ascii="Arial" w:hAnsi="Arial" w:cs="Arial"/>
          <w:b/>
          <w:bCs/>
        </w:rPr>
        <w:t xml:space="preserve"> </w:t>
      </w:r>
      <w:r w:rsidRPr="003F0376">
        <w:rPr>
          <w:rFonts w:ascii="Arial" w:hAnsi="Arial" w:cs="Arial"/>
        </w:rPr>
        <w:t>Government should</w:t>
      </w:r>
      <w:r>
        <w:rPr>
          <w:rFonts w:ascii="Arial" w:hAnsi="Arial" w:cs="Arial"/>
          <w:b/>
          <w:bCs/>
        </w:rPr>
        <w:t xml:space="preserve"> </w:t>
      </w:r>
      <w:r w:rsidRPr="00D57012">
        <w:rPr>
          <w:rFonts w:ascii="Arial" w:hAnsi="Arial" w:cs="Arial"/>
        </w:rPr>
        <w:t>undertake ongoing evaluation</w:t>
      </w:r>
      <w:r>
        <w:rPr>
          <w:rFonts w:ascii="Arial" w:hAnsi="Arial" w:cs="Arial"/>
          <w:b/>
          <w:bCs/>
        </w:rPr>
        <w:t xml:space="preserve"> </w:t>
      </w:r>
      <w:r>
        <w:rPr>
          <w:rFonts w:ascii="Arial" w:hAnsi="Arial" w:cs="Arial"/>
        </w:rPr>
        <w:t xml:space="preserve">of </w:t>
      </w:r>
      <w:r w:rsidRPr="00BA0723">
        <w:rPr>
          <w:rFonts w:ascii="Arial" w:hAnsi="Arial" w:cs="Arial"/>
        </w:rPr>
        <w:t xml:space="preserve">the interaction between the Fund and broader NDIS reforms to ensure people have the supports required to participate in community </w:t>
      </w:r>
      <w:r>
        <w:rPr>
          <w:rFonts w:ascii="Arial" w:hAnsi="Arial" w:cs="Arial"/>
        </w:rPr>
        <w:t>activities provided through the Inclusive Communities Fund.</w:t>
      </w:r>
    </w:p>
    <w:p w14:paraId="54A251E2" w14:textId="77777777" w:rsidR="002653BB" w:rsidRPr="002653BB" w:rsidRDefault="002653BB" w:rsidP="002653BB">
      <w:pPr>
        <w:rPr>
          <w:rFonts w:ascii="Arial" w:hAnsi="Arial" w:cs="Arial"/>
          <w:b/>
          <w:bCs/>
        </w:rPr>
      </w:pPr>
      <w:r>
        <w:rPr>
          <w:rFonts w:ascii="Arial" w:hAnsi="Arial" w:cs="Arial"/>
          <w:b/>
          <w:bCs/>
        </w:rPr>
        <w:t>R</w:t>
      </w:r>
      <w:r w:rsidRPr="00B045B1">
        <w:rPr>
          <w:rFonts w:ascii="Arial" w:hAnsi="Arial" w:cs="Arial"/>
          <w:b/>
          <w:bCs/>
        </w:rPr>
        <w:t>ecommendation</w:t>
      </w:r>
      <w:r>
        <w:rPr>
          <w:rFonts w:ascii="Arial" w:hAnsi="Arial" w:cs="Arial"/>
          <w:b/>
          <w:bCs/>
        </w:rPr>
        <w:t xml:space="preserve"> 10 - </w:t>
      </w:r>
      <w:r w:rsidRPr="00B045B1">
        <w:rPr>
          <w:rFonts w:ascii="Arial" w:hAnsi="Arial" w:cs="Arial"/>
        </w:rPr>
        <w:t xml:space="preserve">The Inclusive Communities Fund should be designed on the basis that many community organisations are already operating under significant financial and volunteer workforce pressures. Funding should support sustainable, long-term inclusion initiatives, avoid cost shifting from government-funded disability supports to community organisations, recognise the limits of volunteer capacity, and address financial barriers that prevent people with disability from participating in community life. </w:t>
      </w:r>
    </w:p>
    <w:p w14:paraId="333D025F" w14:textId="77777777" w:rsidR="00C23F95" w:rsidRPr="002814C4" w:rsidRDefault="00C23F95" w:rsidP="002814C4"/>
    <w:bookmarkEnd w:id="54"/>
    <w:p w14:paraId="3569B17C" w14:textId="2169F309" w:rsidR="00F60536" w:rsidRDefault="00972545" w:rsidP="00972545">
      <w:pPr>
        <w:pStyle w:val="Heading1"/>
        <w:spacing w:line="360" w:lineRule="auto"/>
      </w:pPr>
      <w:r w:rsidRPr="00DD642E">
        <w:rPr>
          <w:sz w:val="52"/>
          <w:szCs w:val="52"/>
        </w:rPr>
        <w:t>Discussion</w:t>
      </w:r>
    </w:p>
    <w:p w14:paraId="56918CF0" w14:textId="7EFBF072" w:rsidR="003826F4" w:rsidRDefault="008852FE" w:rsidP="003826F4">
      <w:pPr>
        <w:pStyle w:val="Heading3"/>
      </w:pPr>
      <w:bookmarkStart w:id="55" w:name="_Toc143006744"/>
      <w:bookmarkEnd w:id="39"/>
      <w:bookmarkEnd w:id="51"/>
      <w:bookmarkEnd w:id="52"/>
      <w:r>
        <w:t>Community</w:t>
      </w:r>
      <w:r w:rsidR="00F77106">
        <w:t xml:space="preserve"> inclusion and participation</w:t>
      </w:r>
    </w:p>
    <w:p w14:paraId="3C807773" w14:textId="4ADC9740" w:rsidR="00B6761E" w:rsidRPr="00BA0723" w:rsidRDefault="00B6761E" w:rsidP="00B6761E">
      <w:pPr>
        <w:rPr>
          <w:rFonts w:ascii="Arial" w:hAnsi="Arial" w:cs="Arial"/>
        </w:rPr>
      </w:pPr>
      <w:r w:rsidRPr="00BA0723">
        <w:rPr>
          <w:rFonts w:ascii="Arial" w:hAnsi="Arial" w:cs="Arial"/>
        </w:rPr>
        <w:t>People with disability continue to face significant barriers to participation in community life. While many people wish to participate in social, cultural, sporting and recreational activities, exclusion remains common.</w:t>
      </w:r>
    </w:p>
    <w:p w14:paraId="277342D5" w14:textId="77777777" w:rsidR="00B6761E" w:rsidRPr="00BA0723" w:rsidRDefault="764E65A3" w:rsidP="00B6761E">
      <w:pPr>
        <w:rPr>
          <w:rFonts w:ascii="Arial" w:hAnsi="Arial" w:cs="Arial"/>
        </w:rPr>
      </w:pPr>
      <w:r w:rsidRPr="764E65A3">
        <w:rPr>
          <w:rFonts w:ascii="Arial" w:hAnsi="Arial" w:cs="Arial"/>
        </w:rPr>
        <w:t>Barriers frequently include:</w:t>
      </w:r>
    </w:p>
    <w:p w14:paraId="0BD7A6DF" w14:textId="77777777" w:rsidR="00B6761E" w:rsidRPr="00BA0723" w:rsidRDefault="764E65A3" w:rsidP="00B6761E">
      <w:pPr>
        <w:numPr>
          <w:ilvl w:val="0"/>
          <w:numId w:val="23"/>
        </w:numPr>
        <w:spacing w:before="0" w:after="160"/>
        <w:rPr>
          <w:rFonts w:ascii="Arial" w:hAnsi="Arial" w:cs="Arial"/>
        </w:rPr>
      </w:pPr>
      <w:r w:rsidRPr="764E65A3">
        <w:rPr>
          <w:rFonts w:ascii="Arial" w:hAnsi="Arial" w:cs="Arial"/>
        </w:rPr>
        <w:lastRenderedPageBreak/>
        <w:t>Physical inaccessibility.</w:t>
      </w:r>
    </w:p>
    <w:p w14:paraId="07AFD8DC" w14:textId="78CECFB8" w:rsidR="764E65A3" w:rsidRDefault="764E65A3" w:rsidP="764E65A3">
      <w:pPr>
        <w:numPr>
          <w:ilvl w:val="0"/>
          <w:numId w:val="23"/>
        </w:numPr>
        <w:spacing w:before="0" w:after="160"/>
        <w:rPr>
          <w:rFonts w:ascii="Arial" w:hAnsi="Arial" w:cs="Arial"/>
        </w:rPr>
      </w:pPr>
      <w:r w:rsidRPr="764E65A3">
        <w:rPr>
          <w:rFonts w:ascii="Arial" w:hAnsi="Arial" w:cs="Arial"/>
        </w:rPr>
        <w:t>Attitudinal barriers</w:t>
      </w:r>
    </w:p>
    <w:p w14:paraId="6B29630B" w14:textId="77777777" w:rsidR="00B6761E" w:rsidRPr="00BA0723" w:rsidRDefault="00B6761E" w:rsidP="00B6761E">
      <w:pPr>
        <w:numPr>
          <w:ilvl w:val="0"/>
          <w:numId w:val="23"/>
        </w:numPr>
        <w:spacing w:before="0" w:after="160"/>
        <w:rPr>
          <w:rFonts w:ascii="Arial" w:hAnsi="Arial" w:cs="Arial"/>
        </w:rPr>
      </w:pPr>
      <w:r w:rsidRPr="00BA0723">
        <w:rPr>
          <w:rFonts w:ascii="Arial" w:hAnsi="Arial" w:cs="Arial"/>
        </w:rPr>
        <w:t>Communication barriers.</w:t>
      </w:r>
    </w:p>
    <w:p w14:paraId="2DC99961" w14:textId="77777777" w:rsidR="00B6761E" w:rsidRPr="00BA0723" w:rsidRDefault="00B6761E" w:rsidP="00B6761E">
      <w:pPr>
        <w:numPr>
          <w:ilvl w:val="0"/>
          <w:numId w:val="23"/>
        </w:numPr>
        <w:spacing w:before="0" w:after="160"/>
        <w:rPr>
          <w:rFonts w:ascii="Arial" w:hAnsi="Arial" w:cs="Arial"/>
        </w:rPr>
      </w:pPr>
      <w:r w:rsidRPr="00BA0723">
        <w:rPr>
          <w:rFonts w:ascii="Arial" w:hAnsi="Arial" w:cs="Arial"/>
        </w:rPr>
        <w:t>Lack of accessible information.</w:t>
      </w:r>
    </w:p>
    <w:p w14:paraId="2A0DE5CC" w14:textId="77777777" w:rsidR="00B6761E" w:rsidRPr="00BA0723" w:rsidRDefault="00B6761E" w:rsidP="00B6761E">
      <w:pPr>
        <w:numPr>
          <w:ilvl w:val="0"/>
          <w:numId w:val="23"/>
        </w:numPr>
        <w:spacing w:before="0" w:after="160"/>
        <w:rPr>
          <w:rFonts w:ascii="Arial" w:hAnsi="Arial" w:cs="Arial"/>
        </w:rPr>
      </w:pPr>
      <w:r w:rsidRPr="00BA0723">
        <w:rPr>
          <w:rFonts w:ascii="Arial" w:hAnsi="Arial" w:cs="Arial"/>
        </w:rPr>
        <w:t>Discrimination and negative attitudes.</w:t>
      </w:r>
    </w:p>
    <w:p w14:paraId="7235887E" w14:textId="77777777" w:rsidR="00B6761E" w:rsidRPr="00BA0723" w:rsidRDefault="00B6761E" w:rsidP="00B6761E">
      <w:pPr>
        <w:numPr>
          <w:ilvl w:val="0"/>
          <w:numId w:val="23"/>
        </w:numPr>
        <w:spacing w:before="0" w:after="160"/>
        <w:rPr>
          <w:rFonts w:ascii="Arial" w:hAnsi="Arial" w:cs="Arial"/>
        </w:rPr>
      </w:pPr>
      <w:r w:rsidRPr="00BA0723">
        <w:rPr>
          <w:rFonts w:ascii="Arial" w:hAnsi="Arial" w:cs="Arial"/>
        </w:rPr>
        <w:t>Transport limitations.</w:t>
      </w:r>
    </w:p>
    <w:p w14:paraId="0AC22B42" w14:textId="77777777" w:rsidR="00B6761E" w:rsidRPr="00BA0723" w:rsidRDefault="00B6761E" w:rsidP="00B6761E">
      <w:pPr>
        <w:numPr>
          <w:ilvl w:val="0"/>
          <w:numId w:val="23"/>
        </w:numPr>
        <w:spacing w:before="0" w:after="160"/>
        <w:rPr>
          <w:rFonts w:ascii="Arial" w:hAnsi="Arial" w:cs="Arial"/>
        </w:rPr>
      </w:pPr>
      <w:r w:rsidRPr="00BA0723">
        <w:rPr>
          <w:rFonts w:ascii="Arial" w:hAnsi="Arial" w:cs="Arial"/>
        </w:rPr>
        <w:t>Financial barriers.</w:t>
      </w:r>
    </w:p>
    <w:p w14:paraId="56024297" w14:textId="77777777" w:rsidR="00B6761E" w:rsidRPr="00BA0723" w:rsidRDefault="00B6761E" w:rsidP="00B6761E">
      <w:pPr>
        <w:numPr>
          <w:ilvl w:val="0"/>
          <w:numId w:val="23"/>
        </w:numPr>
        <w:spacing w:before="0" w:after="160"/>
        <w:rPr>
          <w:rFonts w:ascii="Arial" w:hAnsi="Arial" w:cs="Arial"/>
        </w:rPr>
      </w:pPr>
      <w:r w:rsidRPr="00BA0723">
        <w:rPr>
          <w:rFonts w:ascii="Arial" w:hAnsi="Arial" w:cs="Arial"/>
        </w:rPr>
        <w:t>Safety concerns.</w:t>
      </w:r>
    </w:p>
    <w:p w14:paraId="2FC17CDD" w14:textId="77777777" w:rsidR="00B6761E" w:rsidRPr="00BA0723" w:rsidRDefault="00B6761E" w:rsidP="00B6761E">
      <w:pPr>
        <w:numPr>
          <w:ilvl w:val="0"/>
          <w:numId w:val="23"/>
        </w:numPr>
        <w:spacing w:before="0" w:after="160"/>
        <w:rPr>
          <w:rFonts w:ascii="Arial" w:hAnsi="Arial" w:cs="Arial"/>
        </w:rPr>
      </w:pPr>
      <w:r w:rsidRPr="00BA0723">
        <w:rPr>
          <w:rFonts w:ascii="Arial" w:hAnsi="Arial" w:cs="Arial"/>
        </w:rPr>
        <w:t>Inaccessible program design.</w:t>
      </w:r>
    </w:p>
    <w:p w14:paraId="2CDFF43E" w14:textId="77777777" w:rsidR="00B6761E" w:rsidRPr="00BA0723" w:rsidRDefault="00B6761E" w:rsidP="00B6761E">
      <w:pPr>
        <w:numPr>
          <w:ilvl w:val="0"/>
          <w:numId w:val="23"/>
        </w:numPr>
        <w:spacing w:before="0" w:after="160"/>
        <w:rPr>
          <w:rFonts w:ascii="Arial" w:hAnsi="Arial" w:cs="Arial"/>
        </w:rPr>
      </w:pPr>
      <w:r w:rsidRPr="00BA0723">
        <w:rPr>
          <w:rFonts w:ascii="Arial" w:hAnsi="Arial" w:cs="Arial"/>
        </w:rPr>
        <w:t>Insufficient supports to facilitate participation.</w:t>
      </w:r>
    </w:p>
    <w:p w14:paraId="26A9ACB7" w14:textId="77777777" w:rsidR="00B6761E" w:rsidRPr="00BA0723" w:rsidRDefault="00B6761E" w:rsidP="00B6761E">
      <w:pPr>
        <w:rPr>
          <w:rFonts w:ascii="Arial" w:hAnsi="Arial" w:cs="Arial"/>
        </w:rPr>
      </w:pPr>
      <w:r w:rsidRPr="00BA0723">
        <w:rPr>
          <w:rFonts w:ascii="Arial" w:hAnsi="Arial" w:cs="Arial"/>
        </w:rPr>
        <w:t>True inclusion is not simply the presence of people with disability within community settings. It requires meaningful participation, belonging, safety, influence and equal opportunity.</w:t>
      </w:r>
    </w:p>
    <w:p w14:paraId="09CBFFAC" w14:textId="77B4686E" w:rsidR="00083198" w:rsidRPr="00770B0F" w:rsidRDefault="00B6761E" w:rsidP="00083198">
      <w:pPr>
        <w:rPr>
          <w:rFonts w:ascii="Arial" w:hAnsi="Arial" w:cs="Arial"/>
        </w:rPr>
      </w:pPr>
      <w:r w:rsidRPr="00BA0723">
        <w:rPr>
          <w:rFonts w:ascii="Arial" w:hAnsi="Arial" w:cs="Arial"/>
        </w:rPr>
        <w:t>The Inclusive Communities Fund should focus on creating environments where people with disability can participate as valued and respected members of their communities on an equal basis with others.</w:t>
      </w:r>
    </w:p>
    <w:p w14:paraId="4B8A4C04" w14:textId="77777777" w:rsidR="00303711" w:rsidRDefault="00303711" w:rsidP="00303711">
      <w:pPr>
        <w:pStyle w:val="Heading3"/>
        <w:spacing w:before="120"/>
      </w:pPr>
      <w:r>
        <w:t>Disability leadership and meaningful co-design</w:t>
      </w:r>
    </w:p>
    <w:p w14:paraId="139322ED" w14:textId="77777777" w:rsidR="00303711" w:rsidRPr="00BA0723" w:rsidRDefault="00303711" w:rsidP="00303711">
      <w:pPr>
        <w:rPr>
          <w:rFonts w:ascii="Arial" w:hAnsi="Arial" w:cs="Arial"/>
        </w:rPr>
      </w:pPr>
      <w:r>
        <w:rPr>
          <w:rFonts w:ascii="Arial" w:hAnsi="Arial" w:cs="Arial"/>
        </w:rPr>
        <w:t xml:space="preserve">The </w:t>
      </w:r>
      <w:r w:rsidRPr="00BA0723">
        <w:rPr>
          <w:rFonts w:ascii="Arial" w:hAnsi="Arial" w:cs="Arial"/>
        </w:rPr>
        <w:t>success of the Fund will depend on whether people with disability are meaningfully involved in decision-making.</w:t>
      </w:r>
    </w:p>
    <w:p w14:paraId="0EAFA00A" w14:textId="77777777" w:rsidR="00303711" w:rsidRPr="00BA0723" w:rsidRDefault="00303711" w:rsidP="00303711">
      <w:pPr>
        <w:rPr>
          <w:rFonts w:ascii="Arial" w:hAnsi="Arial" w:cs="Arial"/>
        </w:rPr>
      </w:pPr>
      <w:r w:rsidRPr="00BA0723">
        <w:rPr>
          <w:rFonts w:ascii="Arial" w:hAnsi="Arial" w:cs="Arial"/>
        </w:rPr>
        <w:t>PWDA strongly believes disability-led partnerships should be a mandatory feature of funded projects.</w:t>
      </w:r>
    </w:p>
    <w:p w14:paraId="029B4D1E" w14:textId="77777777" w:rsidR="00303711" w:rsidRPr="00BA0723" w:rsidRDefault="00303711" w:rsidP="00303711">
      <w:pPr>
        <w:rPr>
          <w:rFonts w:ascii="Arial" w:hAnsi="Arial" w:cs="Arial"/>
        </w:rPr>
      </w:pPr>
      <w:r w:rsidRPr="00BA0723">
        <w:rPr>
          <w:rFonts w:ascii="Arial" w:hAnsi="Arial" w:cs="Arial"/>
        </w:rPr>
        <w:t>Too often, consultation occurs after key decisions have already been made. Genuine co-design requires shared decision-making authority throughout project development, implementation and evaluation.</w:t>
      </w:r>
    </w:p>
    <w:p w14:paraId="1AEA3531" w14:textId="77777777" w:rsidR="00303711" w:rsidRPr="00BA0723" w:rsidRDefault="00303711" w:rsidP="00303711">
      <w:pPr>
        <w:rPr>
          <w:rFonts w:ascii="Arial" w:hAnsi="Arial" w:cs="Arial"/>
        </w:rPr>
      </w:pPr>
      <w:r w:rsidRPr="00BA0723">
        <w:rPr>
          <w:rFonts w:ascii="Arial" w:hAnsi="Arial" w:cs="Arial"/>
        </w:rPr>
        <w:lastRenderedPageBreak/>
        <w:t>Funding guidelines should therefore require applicants to demonstrate:</w:t>
      </w:r>
    </w:p>
    <w:p w14:paraId="2607629C" w14:textId="77777777" w:rsidR="00303711" w:rsidRPr="00BA0723" w:rsidRDefault="00303711" w:rsidP="00303711">
      <w:pPr>
        <w:numPr>
          <w:ilvl w:val="0"/>
          <w:numId w:val="26"/>
        </w:numPr>
        <w:spacing w:before="0" w:after="160"/>
        <w:rPr>
          <w:rFonts w:ascii="Arial" w:hAnsi="Arial" w:cs="Arial"/>
        </w:rPr>
      </w:pPr>
      <w:r w:rsidRPr="00BA0723">
        <w:rPr>
          <w:rFonts w:ascii="Arial" w:hAnsi="Arial" w:cs="Arial"/>
        </w:rPr>
        <w:t>Meaningful involvement of people with disability.</w:t>
      </w:r>
    </w:p>
    <w:p w14:paraId="045EC1EF" w14:textId="77777777" w:rsidR="00303711" w:rsidRPr="00BA0723" w:rsidRDefault="00303711" w:rsidP="00303711">
      <w:pPr>
        <w:numPr>
          <w:ilvl w:val="0"/>
          <w:numId w:val="26"/>
        </w:numPr>
        <w:spacing w:before="0" w:after="160"/>
        <w:rPr>
          <w:rFonts w:ascii="Arial" w:hAnsi="Arial" w:cs="Arial"/>
        </w:rPr>
      </w:pPr>
      <w:r w:rsidRPr="00BA0723">
        <w:rPr>
          <w:rFonts w:ascii="Arial" w:hAnsi="Arial" w:cs="Arial"/>
        </w:rPr>
        <w:t>Partnerships with disability-led organisations.</w:t>
      </w:r>
    </w:p>
    <w:p w14:paraId="42429756" w14:textId="77777777" w:rsidR="00303711" w:rsidRPr="00BA0723" w:rsidRDefault="00303711" w:rsidP="00303711">
      <w:pPr>
        <w:numPr>
          <w:ilvl w:val="0"/>
          <w:numId w:val="26"/>
        </w:numPr>
        <w:spacing w:before="0" w:after="160"/>
        <w:rPr>
          <w:rFonts w:ascii="Arial" w:hAnsi="Arial" w:cs="Arial"/>
        </w:rPr>
      </w:pPr>
      <w:r w:rsidRPr="00BA0723">
        <w:rPr>
          <w:rFonts w:ascii="Arial" w:hAnsi="Arial" w:cs="Arial"/>
        </w:rPr>
        <w:t>Shared governance arrangements.</w:t>
      </w:r>
    </w:p>
    <w:p w14:paraId="0FB489D9" w14:textId="77777777" w:rsidR="00303711" w:rsidRPr="00BA0723" w:rsidRDefault="00303711" w:rsidP="00303711">
      <w:pPr>
        <w:numPr>
          <w:ilvl w:val="0"/>
          <w:numId w:val="26"/>
        </w:numPr>
        <w:spacing w:before="0" w:after="160"/>
        <w:rPr>
          <w:rFonts w:ascii="Arial" w:hAnsi="Arial" w:cs="Arial"/>
        </w:rPr>
      </w:pPr>
      <w:r w:rsidRPr="00BA0723">
        <w:rPr>
          <w:rFonts w:ascii="Arial" w:hAnsi="Arial" w:cs="Arial"/>
        </w:rPr>
        <w:t>Clear evidence of co-design.</w:t>
      </w:r>
    </w:p>
    <w:p w14:paraId="1C1907E0" w14:textId="77777777" w:rsidR="00303711" w:rsidRPr="00BA0723" w:rsidRDefault="00303711" w:rsidP="00303711">
      <w:pPr>
        <w:numPr>
          <w:ilvl w:val="0"/>
          <w:numId w:val="26"/>
        </w:numPr>
        <w:spacing w:before="0" w:after="160"/>
        <w:rPr>
          <w:rFonts w:ascii="Arial" w:hAnsi="Arial" w:cs="Arial"/>
        </w:rPr>
      </w:pPr>
      <w:r w:rsidRPr="00BA0723">
        <w:rPr>
          <w:rFonts w:ascii="Arial" w:hAnsi="Arial" w:cs="Arial"/>
        </w:rPr>
        <w:t>Appropriate remuneration for lived experience expertise.</w:t>
      </w:r>
    </w:p>
    <w:p w14:paraId="074FDF24" w14:textId="77777777" w:rsidR="00303711" w:rsidRDefault="00303711" w:rsidP="00303711">
      <w:pPr>
        <w:rPr>
          <w:rFonts w:ascii="Arial" w:hAnsi="Arial" w:cs="Arial"/>
        </w:rPr>
      </w:pPr>
      <w:r w:rsidRPr="00BA0723">
        <w:rPr>
          <w:rFonts w:ascii="Arial" w:hAnsi="Arial" w:cs="Arial"/>
        </w:rPr>
        <w:t>Disability leadership should also be embedded within the governance and ongoing oversight of the Fund itself.</w:t>
      </w:r>
    </w:p>
    <w:p w14:paraId="24FDCED5" w14:textId="7DBD14D6" w:rsidR="00D7615A" w:rsidRDefault="00D7615A" w:rsidP="00D7615A">
      <w:pPr>
        <w:rPr>
          <w:rFonts w:ascii="Arial" w:hAnsi="Arial" w:cs="Arial"/>
        </w:rPr>
      </w:pPr>
      <w:r w:rsidRPr="0035214B">
        <w:rPr>
          <w:rFonts w:ascii="Arial" w:hAnsi="Arial" w:cs="Arial"/>
        </w:rPr>
        <w:t xml:space="preserve">Respondents </w:t>
      </w:r>
      <w:r>
        <w:rPr>
          <w:rFonts w:ascii="Arial" w:hAnsi="Arial" w:cs="Arial"/>
        </w:rPr>
        <w:t xml:space="preserve">to PWDA’s survey </w:t>
      </w:r>
      <w:r w:rsidR="00FA679A">
        <w:rPr>
          <w:rFonts w:ascii="Arial" w:hAnsi="Arial" w:cs="Arial"/>
        </w:rPr>
        <w:t xml:space="preserve">agree, </w:t>
      </w:r>
      <w:r w:rsidR="00B63280">
        <w:rPr>
          <w:rFonts w:ascii="Arial" w:hAnsi="Arial" w:cs="Arial"/>
        </w:rPr>
        <w:t xml:space="preserve">identifying </w:t>
      </w:r>
      <w:r w:rsidRPr="00A35393">
        <w:rPr>
          <w:rFonts w:ascii="Arial" w:hAnsi="Arial" w:cs="Arial"/>
        </w:rPr>
        <w:t xml:space="preserve">people with disability helping design activities </w:t>
      </w:r>
      <w:r w:rsidRPr="00FA3F62">
        <w:rPr>
          <w:rFonts w:ascii="Arial" w:hAnsi="Arial" w:cs="Arial"/>
        </w:rPr>
        <w:t>(65%)</w:t>
      </w:r>
      <w:r w:rsidRPr="00A35393">
        <w:rPr>
          <w:rFonts w:ascii="Arial" w:hAnsi="Arial" w:cs="Arial"/>
        </w:rPr>
        <w:t xml:space="preserve"> and accessibility improvements</w:t>
      </w:r>
      <w:r w:rsidRPr="0035214B">
        <w:rPr>
          <w:rFonts w:ascii="Arial" w:hAnsi="Arial" w:cs="Arial"/>
          <w:b/>
          <w:bCs/>
        </w:rPr>
        <w:t xml:space="preserve"> </w:t>
      </w:r>
      <w:r w:rsidRPr="00FA3F62">
        <w:rPr>
          <w:rFonts w:ascii="Arial" w:hAnsi="Arial" w:cs="Arial"/>
        </w:rPr>
        <w:t xml:space="preserve">(62%), </w:t>
      </w:r>
      <w:r w:rsidRPr="0035214B">
        <w:rPr>
          <w:rFonts w:ascii="Arial" w:hAnsi="Arial" w:cs="Arial"/>
        </w:rPr>
        <w:t>alongside disability-led partnerships, inclusion expertise and training, accessible equipment and meeting disability-related participation costs.</w:t>
      </w:r>
    </w:p>
    <w:p w14:paraId="6E677A17" w14:textId="309C479A" w:rsidR="00416D6B" w:rsidRPr="00A35393" w:rsidRDefault="00416D6B" w:rsidP="00416D6B">
      <w:pPr>
        <w:rPr>
          <w:rFonts w:ascii="Arial" w:hAnsi="Arial" w:cs="Arial"/>
        </w:rPr>
      </w:pPr>
      <w:r w:rsidRPr="00FA3F62">
        <w:rPr>
          <w:rFonts w:ascii="Arial" w:hAnsi="Arial" w:cs="Arial"/>
        </w:rPr>
        <w:t>92%</w:t>
      </w:r>
      <w:r w:rsidRPr="0035214B">
        <w:rPr>
          <w:rFonts w:ascii="Arial" w:hAnsi="Arial" w:cs="Arial"/>
          <w:b/>
          <w:bCs/>
        </w:rPr>
        <w:t xml:space="preserve"> </w:t>
      </w:r>
      <w:r w:rsidRPr="00A35393">
        <w:rPr>
          <w:rFonts w:ascii="Arial" w:hAnsi="Arial" w:cs="Arial"/>
        </w:rPr>
        <w:t xml:space="preserve">said organisations should have to </w:t>
      </w:r>
      <w:r w:rsidR="00B6101A">
        <w:rPr>
          <w:rFonts w:ascii="Arial" w:hAnsi="Arial" w:cs="Arial"/>
        </w:rPr>
        <w:t>illustrate</w:t>
      </w:r>
      <w:r w:rsidRPr="00A35393">
        <w:rPr>
          <w:rFonts w:ascii="Arial" w:hAnsi="Arial" w:cs="Arial"/>
        </w:rPr>
        <w:t xml:space="preserve"> how they will work with people with disability to design activities before receiving funding.</w:t>
      </w:r>
    </w:p>
    <w:p w14:paraId="7147E6A0" w14:textId="2321DDE3" w:rsidR="00416D6B" w:rsidRDefault="00416D6B" w:rsidP="00D7615A">
      <w:pPr>
        <w:rPr>
          <w:rFonts w:ascii="Arial" w:hAnsi="Arial" w:cs="Arial"/>
        </w:rPr>
      </w:pPr>
      <w:r w:rsidRPr="0035214B">
        <w:rPr>
          <w:rFonts w:ascii="Arial" w:hAnsi="Arial" w:cs="Arial"/>
        </w:rPr>
        <w:t>Respondents also wanted people with disability involved in decision-making, clear accessibility and inclusion plans, demonstrated experience of inclusion and partnerships with disability-led organisations.</w:t>
      </w:r>
    </w:p>
    <w:p w14:paraId="7ABD59D6" w14:textId="1C6AB486" w:rsidR="00CF5822" w:rsidRPr="00626BB6" w:rsidRDefault="008D377A" w:rsidP="0056251F">
      <w:pPr>
        <w:spacing w:before="0" w:after="160"/>
        <w:contextualSpacing/>
        <w:rPr>
          <w:i/>
          <w:iCs/>
          <w:color w:val="005496" w:themeColor="accent1"/>
        </w:rPr>
      </w:pPr>
      <w:r w:rsidRPr="00434430">
        <w:rPr>
          <w:i/>
          <w:iCs/>
          <w:color w:val="005496" w:themeColor="accent1"/>
        </w:rPr>
        <w:t>"</w:t>
      </w:r>
      <w:r w:rsidR="0056251F" w:rsidRPr="00626BB6">
        <w:rPr>
          <w:i/>
          <w:iCs/>
          <w:color w:val="005496" w:themeColor="accent1"/>
        </w:rPr>
        <w:t xml:space="preserve">A </w:t>
      </w:r>
      <w:r w:rsidR="00CF5822" w:rsidRPr="00626BB6">
        <w:rPr>
          <w:rFonts w:cstheme="minorHAnsi"/>
          <w:i/>
          <w:iCs/>
          <w:color w:val="005496"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major concern for me is that people can technically be “included” in a mainstream activity but still not be able to participate safely or meaningfully because the organisation has not been funded or supported to make the necessary adjustments. The best community participation happens when inclusion is designed into the service from the beginning, rather than relying on the person with disability, their family or frontline staff to solve barriers after they arise.”</w:t>
      </w:r>
      <w:r w:rsidR="0056251F" w:rsidRPr="00626BB6">
        <w:rPr>
          <w:rFonts w:cstheme="minorHAnsi"/>
          <w:i/>
          <w:iCs/>
          <w:color w:val="005496"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64F9E">
        <w:rPr>
          <w:rFonts w:ascii="Arial" w:hAnsi="Arial" w:cs="Arial"/>
          <w:color w:val="000000" w:themeColor="text1"/>
        </w:rPr>
        <w:t>PWDA survey respondent.</w:t>
      </w:r>
    </w:p>
    <w:p w14:paraId="074B9C71" w14:textId="77777777" w:rsidR="00CF5822" w:rsidRPr="0035214B" w:rsidRDefault="00CF5822" w:rsidP="00D7615A">
      <w:pPr>
        <w:rPr>
          <w:rFonts w:ascii="Arial" w:hAnsi="Arial" w:cs="Arial"/>
        </w:rPr>
      </w:pPr>
    </w:p>
    <w:p w14:paraId="7596B988" w14:textId="4177D6E1" w:rsidR="00705F55" w:rsidRPr="00320A3C" w:rsidRDefault="00320A3C" w:rsidP="00303711">
      <w:pPr>
        <w:rPr>
          <w:rFonts w:ascii="Arial" w:hAnsi="Arial" w:cs="Arial"/>
          <w:b/>
          <w:bCs/>
        </w:rPr>
      </w:pPr>
      <w:r>
        <w:rPr>
          <w:rFonts w:ascii="Arial" w:hAnsi="Arial" w:cs="Arial"/>
          <w:b/>
          <w:bCs/>
        </w:rPr>
        <w:lastRenderedPageBreak/>
        <w:t xml:space="preserve">Recommendation 1 - </w:t>
      </w:r>
      <w:r>
        <w:rPr>
          <w:rFonts w:ascii="Arial" w:hAnsi="Arial" w:cs="Arial"/>
          <w:lang w:val="en-US"/>
        </w:rPr>
        <w:t xml:space="preserve">Require </w:t>
      </w:r>
      <w:r w:rsidRPr="00D27A20">
        <w:rPr>
          <w:rFonts w:ascii="Arial" w:hAnsi="Arial" w:cs="Arial"/>
          <w:lang w:val="en-US"/>
        </w:rPr>
        <w:t>community org</w:t>
      </w:r>
      <w:r>
        <w:rPr>
          <w:rFonts w:ascii="Arial" w:hAnsi="Arial" w:cs="Arial"/>
          <w:lang w:val="en-US"/>
        </w:rPr>
        <w:t>anisation</w:t>
      </w:r>
      <w:r w:rsidRPr="00D27A20">
        <w:rPr>
          <w:rFonts w:ascii="Arial" w:hAnsi="Arial" w:cs="Arial"/>
          <w:lang w:val="en-US"/>
        </w:rPr>
        <w:t>s applying for funding to partner with disability</w:t>
      </w:r>
      <w:r>
        <w:rPr>
          <w:rFonts w:ascii="Arial" w:hAnsi="Arial" w:cs="Arial"/>
          <w:lang w:val="en-US"/>
        </w:rPr>
        <w:t>-</w:t>
      </w:r>
      <w:r w:rsidRPr="00D27A20">
        <w:rPr>
          <w:rFonts w:ascii="Arial" w:hAnsi="Arial" w:cs="Arial"/>
          <w:lang w:val="en-US"/>
        </w:rPr>
        <w:t>led organisations</w:t>
      </w:r>
    </w:p>
    <w:p w14:paraId="5457A284" w14:textId="7EB5051C" w:rsidR="008F129D" w:rsidRPr="00BA0723" w:rsidRDefault="00303711" w:rsidP="00303711">
      <w:pPr>
        <w:rPr>
          <w:rFonts w:ascii="Arial" w:hAnsi="Arial" w:cs="Arial"/>
        </w:rPr>
      </w:pPr>
      <w:r w:rsidRPr="00BA0723">
        <w:rPr>
          <w:rFonts w:ascii="Arial" w:hAnsi="Arial" w:cs="Arial"/>
          <w:b/>
          <w:bCs/>
        </w:rPr>
        <w:t xml:space="preserve">Recommendation </w:t>
      </w:r>
      <w:r>
        <w:rPr>
          <w:rFonts w:ascii="Arial" w:hAnsi="Arial" w:cs="Arial"/>
          <w:b/>
          <w:bCs/>
        </w:rPr>
        <w:t>2</w:t>
      </w:r>
      <w:r w:rsidRPr="00BA0723">
        <w:rPr>
          <w:rFonts w:ascii="Arial" w:hAnsi="Arial" w:cs="Arial"/>
        </w:rPr>
        <w:t xml:space="preserve"> – Require genuine disability leadership in the design, governance, delivery and evaluation of all funded initiatives.</w:t>
      </w:r>
    </w:p>
    <w:p w14:paraId="299C556F" w14:textId="77777777" w:rsidR="00196528" w:rsidRPr="005C1FB4" w:rsidRDefault="00196528" w:rsidP="00196528">
      <w:pPr>
        <w:pStyle w:val="Heading3"/>
        <w:spacing w:before="120"/>
      </w:pPr>
      <w:r>
        <w:t>Preventing barriers to participation</w:t>
      </w:r>
    </w:p>
    <w:p w14:paraId="2E6E7A35" w14:textId="71A894F7" w:rsidR="004E1053" w:rsidRDefault="00276810" w:rsidP="00276810">
      <w:pPr>
        <w:rPr>
          <w:rFonts w:ascii="Arial" w:hAnsi="Arial" w:cs="Arial"/>
        </w:rPr>
      </w:pPr>
      <w:r w:rsidRPr="0035214B">
        <w:rPr>
          <w:rFonts w:ascii="Arial" w:hAnsi="Arial" w:cs="Arial"/>
        </w:rPr>
        <w:t xml:space="preserve">The </w:t>
      </w:r>
      <w:r w:rsidR="004E1053">
        <w:rPr>
          <w:rFonts w:ascii="Arial" w:hAnsi="Arial" w:cs="Arial"/>
        </w:rPr>
        <w:t>barriers t</w:t>
      </w:r>
      <w:r w:rsidR="00DE2A43">
        <w:rPr>
          <w:rFonts w:ascii="Arial" w:hAnsi="Arial" w:cs="Arial"/>
        </w:rPr>
        <w:t>o participation are in our communities, not with people with disability.</w:t>
      </w:r>
    </w:p>
    <w:p w14:paraId="42707154" w14:textId="77777777" w:rsidR="00E02F99" w:rsidRDefault="00DE2A43" w:rsidP="00276810">
      <w:pPr>
        <w:rPr>
          <w:rFonts w:ascii="Arial" w:hAnsi="Arial" w:cs="Arial"/>
        </w:rPr>
      </w:pPr>
      <w:r>
        <w:rPr>
          <w:rFonts w:ascii="Arial" w:hAnsi="Arial" w:cs="Arial"/>
        </w:rPr>
        <w:t xml:space="preserve">According to </w:t>
      </w:r>
      <w:r w:rsidR="00E02F99">
        <w:rPr>
          <w:rFonts w:ascii="Arial" w:hAnsi="Arial" w:cs="Arial"/>
        </w:rPr>
        <w:t>PWDA’s survey, t</w:t>
      </w:r>
      <w:r w:rsidR="004E1053">
        <w:rPr>
          <w:rFonts w:ascii="Arial" w:hAnsi="Arial" w:cs="Arial"/>
        </w:rPr>
        <w:t xml:space="preserve">he </w:t>
      </w:r>
      <w:r w:rsidR="00276810" w:rsidRPr="0035214B">
        <w:rPr>
          <w:rFonts w:ascii="Arial" w:hAnsi="Arial" w:cs="Arial"/>
        </w:rPr>
        <w:t xml:space="preserve">biggest barriers respondents identified were </w:t>
      </w:r>
    </w:p>
    <w:p w14:paraId="2E47D504" w14:textId="62FD73AF" w:rsidR="00E02F99" w:rsidRPr="006731B3" w:rsidRDefault="00276810" w:rsidP="00E02F99">
      <w:pPr>
        <w:pStyle w:val="ListParagraph"/>
        <w:numPr>
          <w:ilvl w:val="0"/>
          <w:numId w:val="35"/>
        </w:numPr>
        <w:rPr>
          <w:rFonts w:cs="Arial"/>
        </w:rPr>
      </w:pPr>
      <w:r w:rsidRPr="006731B3">
        <w:rPr>
          <w:rFonts w:cs="Arial"/>
        </w:rPr>
        <w:t>cost (</w:t>
      </w:r>
      <w:r w:rsidR="004629A4" w:rsidRPr="006731B3">
        <w:rPr>
          <w:rFonts w:cs="Arial"/>
        </w:rPr>
        <w:t>58</w:t>
      </w:r>
      <w:r w:rsidR="006731B3" w:rsidRPr="006731B3">
        <w:rPr>
          <w:rFonts w:cs="Arial"/>
        </w:rPr>
        <w:t>%</w:t>
      </w:r>
      <w:r w:rsidRPr="006731B3">
        <w:rPr>
          <w:rFonts w:cs="Arial"/>
        </w:rPr>
        <w:t>)</w:t>
      </w:r>
    </w:p>
    <w:p w14:paraId="0E56E730" w14:textId="70F58D9C" w:rsidR="00E02F99" w:rsidRPr="00E02F99" w:rsidRDefault="00276810" w:rsidP="00E02F99">
      <w:pPr>
        <w:pStyle w:val="ListParagraph"/>
        <w:numPr>
          <w:ilvl w:val="0"/>
          <w:numId w:val="35"/>
        </w:numPr>
        <w:rPr>
          <w:rFonts w:cs="Arial"/>
          <w:b/>
          <w:bCs/>
        </w:rPr>
      </w:pPr>
      <w:r w:rsidRPr="00E02F99">
        <w:rPr>
          <w:rFonts w:cs="Arial"/>
        </w:rPr>
        <w:t xml:space="preserve">transport </w:t>
      </w:r>
      <w:r w:rsidRPr="004629A4">
        <w:rPr>
          <w:rFonts w:cs="Arial"/>
        </w:rPr>
        <w:t>(6</w:t>
      </w:r>
      <w:r w:rsidR="004629A4" w:rsidRPr="004629A4">
        <w:rPr>
          <w:rFonts w:cs="Arial"/>
        </w:rPr>
        <w:t>1</w:t>
      </w:r>
      <w:r w:rsidRPr="004629A4">
        <w:rPr>
          <w:rFonts w:cs="Arial"/>
        </w:rPr>
        <w:t>%)</w:t>
      </w:r>
    </w:p>
    <w:p w14:paraId="03F3917B" w14:textId="77777777" w:rsidR="00E02F99" w:rsidRPr="00E02F99" w:rsidRDefault="00276810" w:rsidP="00E02F99">
      <w:pPr>
        <w:pStyle w:val="ListParagraph"/>
        <w:numPr>
          <w:ilvl w:val="0"/>
          <w:numId w:val="35"/>
        </w:numPr>
        <w:rPr>
          <w:rFonts w:cs="Arial"/>
          <w:b/>
          <w:bCs/>
        </w:rPr>
      </w:pPr>
      <w:r w:rsidRPr="00E02F99">
        <w:rPr>
          <w:rFonts w:cs="Arial"/>
        </w:rPr>
        <w:t>activities that were not welcoming, inclusive or accessible</w:t>
      </w:r>
      <w:r w:rsidRPr="00E02F99">
        <w:rPr>
          <w:rFonts w:cs="Arial"/>
          <w:b/>
          <w:bCs/>
        </w:rPr>
        <w:t xml:space="preserve"> </w:t>
      </w:r>
      <w:r w:rsidRPr="006731B3">
        <w:rPr>
          <w:rFonts w:cs="Arial"/>
        </w:rPr>
        <w:t>(56%)</w:t>
      </w:r>
    </w:p>
    <w:p w14:paraId="185AEE7E" w14:textId="3C695950" w:rsidR="00E02F99" w:rsidRPr="00E02F99" w:rsidRDefault="00276810" w:rsidP="00E02F99">
      <w:pPr>
        <w:pStyle w:val="ListParagraph"/>
        <w:numPr>
          <w:ilvl w:val="0"/>
          <w:numId w:val="35"/>
        </w:numPr>
        <w:rPr>
          <w:rFonts w:cs="Arial"/>
          <w:b/>
          <w:bCs/>
        </w:rPr>
      </w:pPr>
      <w:r w:rsidRPr="00E02F99">
        <w:rPr>
          <w:rFonts w:cs="Arial"/>
        </w:rPr>
        <w:t>inaccessible buildings and venues</w:t>
      </w:r>
      <w:r w:rsidRPr="00E02F99">
        <w:rPr>
          <w:rFonts w:cs="Arial"/>
          <w:b/>
          <w:bCs/>
        </w:rPr>
        <w:t xml:space="preserve"> </w:t>
      </w:r>
      <w:r w:rsidRPr="006731B3">
        <w:rPr>
          <w:rFonts w:cs="Arial"/>
        </w:rPr>
        <w:t>(4</w:t>
      </w:r>
      <w:r w:rsidR="00817265">
        <w:rPr>
          <w:rFonts w:cs="Arial"/>
        </w:rPr>
        <w:t>6</w:t>
      </w:r>
      <w:r w:rsidRPr="006731B3">
        <w:rPr>
          <w:rFonts w:cs="Arial"/>
        </w:rPr>
        <w:t>%)</w:t>
      </w:r>
    </w:p>
    <w:p w14:paraId="5D2611C5" w14:textId="74F2B8D7" w:rsidR="00276810" w:rsidRPr="00E02F99" w:rsidRDefault="00276810" w:rsidP="00E02F99">
      <w:pPr>
        <w:pStyle w:val="ListParagraph"/>
        <w:numPr>
          <w:ilvl w:val="0"/>
          <w:numId w:val="35"/>
        </w:numPr>
        <w:rPr>
          <w:rFonts w:cs="Arial"/>
        </w:rPr>
      </w:pPr>
      <w:r w:rsidRPr="00E02F99">
        <w:rPr>
          <w:rFonts w:cs="Arial"/>
        </w:rPr>
        <w:t>not having the support</w:t>
      </w:r>
      <w:r w:rsidR="00F909DB">
        <w:rPr>
          <w:rFonts w:cs="Arial"/>
        </w:rPr>
        <w:t>s</w:t>
      </w:r>
      <w:r w:rsidRPr="00E02F99">
        <w:rPr>
          <w:rFonts w:cs="Arial"/>
        </w:rPr>
        <w:t xml:space="preserve"> they needed</w:t>
      </w:r>
      <w:r w:rsidRPr="00E02F99">
        <w:rPr>
          <w:rFonts w:cs="Arial"/>
          <w:b/>
          <w:bCs/>
        </w:rPr>
        <w:t xml:space="preserve"> </w:t>
      </w:r>
      <w:r w:rsidRPr="00817265">
        <w:rPr>
          <w:rFonts w:cs="Arial"/>
        </w:rPr>
        <w:t>(39%).</w:t>
      </w:r>
    </w:p>
    <w:p w14:paraId="18849CD1" w14:textId="77777777" w:rsidR="00276810" w:rsidRPr="0035214B" w:rsidRDefault="00276810" w:rsidP="00276810">
      <w:pPr>
        <w:rPr>
          <w:rFonts w:ascii="Arial" w:hAnsi="Arial" w:cs="Arial"/>
        </w:rPr>
      </w:pPr>
      <w:r w:rsidRPr="0035214B">
        <w:rPr>
          <w:rFonts w:ascii="Arial" w:hAnsi="Arial" w:cs="Arial"/>
        </w:rPr>
        <w:t>People also told us about inaccessible information, sensory barriers, inaccessible toilets, fatigue, communication barriers and activities simply not being available where they live.</w:t>
      </w:r>
    </w:p>
    <w:p w14:paraId="3280C722" w14:textId="77777777" w:rsidR="00276810" w:rsidRDefault="00276810" w:rsidP="00276810">
      <w:pPr>
        <w:rPr>
          <w:rFonts w:ascii="Arial" w:hAnsi="Arial" w:cs="Arial"/>
        </w:rPr>
      </w:pPr>
      <w:r w:rsidRPr="0035214B">
        <w:rPr>
          <w:rFonts w:ascii="Arial" w:hAnsi="Arial" w:cs="Arial"/>
        </w:rPr>
        <w:t>People with disability want to participate. Too often, inaccessible places, unaffordable activities, poor transport and a lack of the right supports prevent us from doing so.</w:t>
      </w:r>
    </w:p>
    <w:p w14:paraId="4A75D609" w14:textId="30E22888" w:rsidR="00276810" w:rsidRPr="0035214B" w:rsidRDefault="0053533E" w:rsidP="00276810">
      <w:pPr>
        <w:rPr>
          <w:rFonts w:ascii="Arial" w:hAnsi="Arial" w:cs="Arial"/>
        </w:rPr>
      </w:pPr>
      <w:r w:rsidRPr="0035214B">
        <w:rPr>
          <w:rFonts w:ascii="Arial" w:hAnsi="Arial" w:cs="Arial"/>
        </w:rPr>
        <w:t>People with disability should have opportunities to participate wherever we live. The Fund must not create another postcode lottery.</w:t>
      </w:r>
      <w:r>
        <w:rPr>
          <w:rFonts w:ascii="Arial" w:hAnsi="Arial" w:cs="Arial"/>
        </w:rPr>
        <w:t xml:space="preserve"> </w:t>
      </w:r>
      <w:r w:rsidR="002743C0">
        <w:rPr>
          <w:rFonts w:ascii="Arial" w:hAnsi="Arial" w:cs="Arial"/>
        </w:rPr>
        <w:t xml:space="preserve">PWDA’s </w:t>
      </w:r>
      <w:r w:rsidR="00FE4305">
        <w:rPr>
          <w:rFonts w:ascii="Arial" w:hAnsi="Arial" w:cs="Arial"/>
        </w:rPr>
        <w:t xml:space="preserve">Inclusive Communities Fund </w:t>
      </w:r>
      <w:r w:rsidR="002743C0">
        <w:rPr>
          <w:rFonts w:ascii="Arial" w:hAnsi="Arial" w:cs="Arial"/>
        </w:rPr>
        <w:t>survey found a significant regional difference</w:t>
      </w:r>
      <w:r w:rsidR="00C43109">
        <w:rPr>
          <w:rFonts w:ascii="Arial" w:hAnsi="Arial" w:cs="Arial"/>
        </w:rPr>
        <w:t xml:space="preserve"> in responses.</w:t>
      </w:r>
    </w:p>
    <w:p w14:paraId="25A1056B" w14:textId="2791125A" w:rsidR="00276810" w:rsidRPr="0035214B" w:rsidRDefault="00943B01" w:rsidP="00276810">
      <w:pPr>
        <w:rPr>
          <w:rFonts w:ascii="Arial" w:hAnsi="Arial" w:cs="Arial"/>
        </w:rPr>
      </w:pPr>
      <w:r w:rsidRPr="00943B01">
        <w:rPr>
          <w:rFonts w:ascii="Arial" w:hAnsi="Arial" w:cs="Arial"/>
        </w:rPr>
        <w:t>68%</w:t>
      </w:r>
      <w:r w:rsidR="00276810" w:rsidRPr="0035214B">
        <w:rPr>
          <w:rFonts w:ascii="Arial" w:hAnsi="Arial" w:cs="Arial"/>
          <w:b/>
          <w:bCs/>
        </w:rPr>
        <w:t xml:space="preserve"> </w:t>
      </w:r>
      <w:r w:rsidR="00276810" w:rsidRPr="00332028">
        <w:rPr>
          <w:rFonts w:ascii="Arial" w:hAnsi="Arial" w:cs="Arial"/>
        </w:rPr>
        <w:t xml:space="preserve">of </w:t>
      </w:r>
      <w:r w:rsidR="00C5419B">
        <w:rPr>
          <w:rFonts w:ascii="Arial" w:hAnsi="Arial" w:cs="Arial"/>
        </w:rPr>
        <w:t xml:space="preserve">respondents in </w:t>
      </w:r>
      <w:r w:rsidR="00276810" w:rsidRPr="00332028">
        <w:rPr>
          <w:rFonts w:ascii="Arial" w:hAnsi="Arial" w:cs="Arial"/>
        </w:rPr>
        <w:t>regional, rural and remote respondents identified transport as a barrier,</w:t>
      </w:r>
      <w:r w:rsidR="00276810" w:rsidRPr="0035214B">
        <w:rPr>
          <w:rFonts w:ascii="Arial" w:hAnsi="Arial" w:cs="Arial"/>
        </w:rPr>
        <w:t xml:space="preserve"> compared with </w:t>
      </w:r>
      <w:r w:rsidR="00276810" w:rsidRPr="00943B01">
        <w:rPr>
          <w:rFonts w:ascii="Arial" w:hAnsi="Arial" w:cs="Arial"/>
        </w:rPr>
        <w:t>5</w:t>
      </w:r>
      <w:r w:rsidRPr="00943B01">
        <w:rPr>
          <w:rFonts w:ascii="Arial" w:hAnsi="Arial" w:cs="Arial"/>
        </w:rPr>
        <w:t>7%</w:t>
      </w:r>
      <w:r w:rsidR="00276810" w:rsidRPr="00943B01">
        <w:rPr>
          <w:rFonts w:ascii="Arial" w:hAnsi="Arial" w:cs="Arial"/>
        </w:rPr>
        <w:t xml:space="preserve"> </w:t>
      </w:r>
      <w:r w:rsidR="00276810" w:rsidRPr="0035214B">
        <w:rPr>
          <w:rFonts w:ascii="Arial" w:hAnsi="Arial" w:cs="Arial"/>
        </w:rPr>
        <w:t xml:space="preserve">in major cities. </w:t>
      </w:r>
      <w:r w:rsidR="00705120" w:rsidRPr="00705120">
        <w:rPr>
          <w:rFonts w:ascii="Arial" w:hAnsi="Arial" w:cs="Arial"/>
        </w:rPr>
        <w:t>51%</w:t>
      </w:r>
      <w:r w:rsidR="00276810" w:rsidRPr="0035214B">
        <w:rPr>
          <w:rFonts w:ascii="Arial" w:hAnsi="Arial" w:cs="Arial"/>
          <w:b/>
          <w:bCs/>
        </w:rPr>
        <w:t xml:space="preserve"> </w:t>
      </w:r>
      <w:r w:rsidR="00276810" w:rsidRPr="00A35393">
        <w:rPr>
          <w:rFonts w:ascii="Arial" w:hAnsi="Arial" w:cs="Arial"/>
        </w:rPr>
        <w:t>said activities were not available where they lived,</w:t>
      </w:r>
      <w:r w:rsidR="00276810" w:rsidRPr="0035214B">
        <w:rPr>
          <w:rFonts w:ascii="Arial" w:hAnsi="Arial" w:cs="Arial"/>
        </w:rPr>
        <w:t xml:space="preserve"> compared with </w:t>
      </w:r>
      <w:r w:rsidR="00276810" w:rsidRPr="00705120">
        <w:rPr>
          <w:rFonts w:ascii="Arial" w:hAnsi="Arial" w:cs="Arial"/>
        </w:rPr>
        <w:t>2</w:t>
      </w:r>
      <w:r w:rsidR="00705120" w:rsidRPr="00705120">
        <w:rPr>
          <w:rFonts w:ascii="Arial" w:hAnsi="Arial" w:cs="Arial"/>
        </w:rPr>
        <w:t>0</w:t>
      </w:r>
      <w:r w:rsidR="00276810" w:rsidRPr="00705120">
        <w:rPr>
          <w:rFonts w:ascii="Arial" w:hAnsi="Arial" w:cs="Arial"/>
        </w:rPr>
        <w:t>%</w:t>
      </w:r>
      <w:r w:rsidR="00276810" w:rsidRPr="0035214B">
        <w:rPr>
          <w:rFonts w:ascii="Arial" w:hAnsi="Arial" w:cs="Arial"/>
        </w:rPr>
        <w:t xml:space="preserve"> in major cities.</w:t>
      </w:r>
    </w:p>
    <w:p w14:paraId="2D598DCC" w14:textId="77777777" w:rsidR="00276810" w:rsidRDefault="00276810" w:rsidP="00276810">
      <w:pPr>
        <w:rPr>
          <w:rFonts w:ascii="Arial" w:hAnsi="Arial" w:cs="Arial"/>
        </w:rPr>
      </w:pPr>
      <w:r w:rsidRPr="0035214B">
        <w:rPr>
          <w:rFonts w:ascii="Arial" w:hAnsi="Arial" w:cs="Arial"/>
        </w:rPr>
        <w:lastRenderedPageBreak/>
        <w:t>Respondents strongly supported funding that responds to local needs, greater investment in regional, rural and remote communities and better transport.</w:t>
      </w:r>
    </w:p>
    <w:p w14:paraId="3BE6D1A8" w14:textId="77777777" w:rsidR="003D66B7" w:rsidRPr="00B25591" w:rsidRDefault="003D66B7" w:rsidP="003D66B7">
      <w:pPr>
        <w:rPr>
          <w:rFonts w:ascii="Arial" w:hAnsi="Arial" w:cs="Arial"/>
        </w:rPr>
      </w:pPr>
      <w:r w:rsidRPr="00B25591">
        <w:rPr>
          <w:rFonts w:ascii="Arial" w:hAnsi="Arial" w:cs="Arial"/>
        </w:rPr>
        <w:t xml:space="preserve">When asked what would help create similar opportunities across Australia: </w:t>
      </w:r>
    </w:p>
    <w:p w14:paraId="2105F931" w14:textId="11EE8604" w:rsidR="003D66B7" w:rsidRPr="0035214B" w:rsidRDefault="003D66B7" w:rsidP="003D66B7">
      <w:pPr>
        <w:numPr>
          <w:ilvl w:val="0"/>
          <w:numId w:val="37"/>
        </w:numPr>
        <w:spacing w:before="0" w:after="160" w:line="278" w:lineRule="auto"/>
        <w:rPr>
          <w:rFonts w:ascii="Arial" w:hAnsi="Arial" w:cs="Arial"/>
        </w:rPr>
      </w:pPr>
      <w:r w:rsidRPr="004B7D1C">
        <w:rPr>
          <w:rFonts w:ascii="Arial" w:hAnsi="Arial" w:cs="Arial"/>
        </w:rPr>
        <w:t>7</w:t>
      </w:r>
      <w:r w:rsidR="004B7D1C" w:rsidRPr="004B7D1C">
        <w:rPr>
          <w:rFonts w:ascii="Arial" w:hAnsi="Arial" w:cs="Arial"/>
        </w:rPr>
        <w:t>6</w:t>
      </w:r>
      <w:r w:rsidRPr="004B7D1C">
        <w:rPr>
          <w:rFonts w:ascii="Arial" w:hAnsi="Arial" w:cs="Arial"/>
        </w:rPr>
        <w:t>%</w:t>
      </w:r>
      <w:r w:rsidRPr="0035214B">
        <w:rPr>
          <w:rFonts w:ascii="Arial" w:hAnsi="Arial" w:cs="Arial"/>
        </w:rPr>
        <w:t xml:space="preserve"> wanted funding responsive to local community needs </w:t>
      </w:r>
    </w:p>
    <w:p w14:paraId="7D359A7F" w14:textId="77777777" w:rsidR="003D66B7" w:rsidRPr="0035214B" w:rsidRDefault="003D66B7" w:rsidP="003D66B7">
      <w:pPr>
        <w:numPr>
          <w:ilvl w:val="0"/>
          <w:numId w:val="37"/>
        </w:numPr>
        <w:spacing w:before="0" w:after="160" w:line="278" w:lineRule="auto"/>
        <w:rPr>
          <w:rFonts w:ascii="Arial" w:hAnsi="Arial" w:cs="Arial"/>
        </w:rPr>
      </w:pPr>
      <w:r w:rsidRPr="004B7D1C">
        <w:rPr>
          <w:rFonts w:ascii="Arial" w:hAnsi="Arial" w:cs="Arial"/>
        </w:rPr>
        <w:t>69%</w:t>
      </w:r>
      <w:r w:rsidRPr="0035214B">
        <w:rPr>
          <w:rFonts w:ascii="Arial" w:hAnsi="Arial" w:cs="Arial"/>
        </w:rPr>
        <w:t xml:space="preserve"> wanted more support in regional, rural and remote areas </w:t>
      </w:r>
    </w:p>
    <w:p w14:paraId="0C750834" w14:textId="0ED01628" w:rsidR="003D66B7" w:rsidRPr="0035214B" w:rsidRDefault="003D66B7" w:rsidP="003D66B7">
      <w:pPr>
        <w:numPr>
          <w:ilvl w:val="0"/>
          <w:numId w:val="37"/>
        </w:numPr>
        <w:spacing w:before="0" w:after="160" w:line="278" w:lineRule="auto"/>
        <w:rPr>
          <w:rFonts w:ascii="Arial" w:hAnsi="Arial" w:cs="Arial"/>
        </w:rPr>
      </w:pPr>
      <w:r w:rsidRPr="004B7D1C">
        <w:rPr>
          <w:rFonts w:ascii="Arial" w:hAnsi="Arial" w:cs="Arial"/>
        </w:rPr>
        <w:t>6</w:t>
      </w:r>
      <w:r w:rsidR="004B7D1C" w:rsidRPr="004B7D1C">
        <w:rPr>
          <w:rFonts w:ascii="Arial" w:hAnsi="Arial" w:cs="Arial"/>
        </w:rPr>
        <w:t>8</w:t>
      </w:r>
      <w:r w:rsidRPr="004B7D1C">
        <w:rPr>
          <w:rFonts w:ascii="Arial" w:hAnsi="Arial" w:cs="Arial"/>
        </w:rPr>
        <w:t>%</w:t>
      </w:r>
      <w:r w:rsidRPr="0035214B">
        <w:rPr>
          <w:rFonts w:ascii="Arial" w:hAnsi="Arial" w:cs="Arial"/>
        </w:rPr>
        <w:t xml:space="preserve"> wanted better transport </w:t>
      </w:r>
    </w:p>
    <w:p w14:paraId="00C8755B" w14:textId="60DDA5AD" w:rsidR="003D66B7" w:rsidRPr="0035214B" w:rsidRDefault="003D66B7" w:rsidP="003D66B7">
      <w:pPr>
        <w:numPr>
          <w:ilvl w:val="0"/>
          <w:numId w:val="37"/>
        </w:numPr>
        <w:spacing w:before="0" w:after="160" w:line="278" w:lineRule="auto"/>
        <w:rPr>
          <w:rFonts w:ascii="Arial" w:hAnsi="Arial" w:cs="Arial"/>
        </w:rPr>
      </w:pPr>
      <w:r w:rsidRPr="004B7D1C">
        <w:rPr>
          <w:rFonts w:ascii="Arial" w:hAnsi="Arial" w:cs="Arial"/>
        </w:rPr>
        <w:t>6</w:t>
      </w:r>
      <w:r w:rsidR="004B7D1C" w:rsidRPr="004B7D1C">
        <w:rPr>
          <w:rFonts w:ascii="Arial" w:hAnsi="Arial" w:cs="Arial"/>
        </w:rPr>
        <w:t>5</w:t>
      </w:r>
      <w:r w:rsidRPr="004B7D1C">
        <w:rPr>
          <w:rFonts w:ascii="Arial" w:hAnsi="Arial" w:cs="Arial"/>
        </w:rPr>
        <w:t>%</w:t>
      </w:r>
      <w:r w:rsidRPr="0035214B">
        <w:rPr>
          <w:rFonts w:ascii="Arial" w:hAnsi="Arial" w:cs="Arial"/>
        </w:rPr>
        <w:t xml:space="preserve"> wanted funding available across Australia </w:t>
      </w:r>
    </w:p>
    <w:p w14:paraId="254ADBF5" w14:textId="7F60CC16" w:rsidR="003D66B7" w:rsidRDefault="008802BF" w:rsidP="003D66B7">
      <w:pPr>
        <w:numPr>
          <w:ilvl w:val="0"/>
          <w:numId w:val="37"/>
        </w:numPr>
        <w:spacing w:before="0" w:after="160" w:line="278" w:lineRule="auto"/>
        <w:rPr>
          <w:rFonts w:ascii="Arial" w:hAnsi="Arial" w:cs="Arial"/>
        </w:rPr>
      </w:pPr>
      <w:r w:rsidRPr="008802BF">
        <w:rPr>
          <w:rFonts w:ascii="Arial" w:hAnsi="Arial" w:cs="Arial"/>
        </w:rPr>
        <w:t>59</w:t>
      </w:r>
      <w:r w:rsidR="003D66B7" w:rsidRPr="008802BF">
        <w:rPr>
          <w:rFonts w:ascii="Arial" w:hAnsi="Arial" w:cs="Arial"/>
        </w:rPr>
        <w:t>%</w:t>
      </w:r>
      <w:r w:rsidR="003D66B7" w:rsidRPr="0035214B">
        <w:rPr>
          <w:rFonts w:ascii="Arial" w:hAnsi="Arial" w:cs="Arial"/>
        </w:rPr>
        <w:t xml:space="preserve"> wanted information to be easier to find </w:t>
      </w:r>
    </w:p>
    <w:p w14:paraId="4434EB9F" w14:textId="7BCF137B" w:rsidR="008802BF" w:rsidRPr="0035214B" w:rsidRDefault="008802BF" w:rsidP="003D66B7">
      <w:pPr>
        <w:numPr>
          <w:ilvl w:val="0"/>
          <w:numId w:val="37"/>
        </w:numPr>
        <w:spacing w:before="0" w:after="160" w:line="278" w:lineRule="auto"/>
        <w:rPr>
          <w:rFonts w:ascii="Arial" w:hAnsi="Arial" w:cs="Arial"/>
        </w:rPr>
      </w:pPr>
      <w:r>
        <w:rPr>
          <w:rFonts w:ascii="Arial" w:hAnsi="Arial" w:cs="Arial"/>
        </w:rPr>
        <w:t>49% wanted local partnerships</w:t>
      </w:r>
    </w:p>
    <w:p w14:paraId="43E50CD0" w14:textId="09F52BB4" w:rsidR="003D66B7" w:rsidRPr="0035214B" w:rsidRDefault="003D66B7" w:rsidP="003D66B7">
      <w:pPr>
        <w:numPr>
          <w:ilvl w:val="0"/>
          <w:numId w:val="37"/>
        </w:numPr>
        <w:spacing w:before="0" w:after="160" w:line="278" w:lineRule="auto"/>
        <w:rPr>
          <w:rFonts w:ascii="Arial" w:hAnsi="Arial" w:cs="Arial"/>
        </w:rPr>
      </w:pPr>
      <w:r w:rsidRPr="008802BF">
        <w:rPr>
          <w:rFonts w:ascii="Arial" w:hAnsi="Arial" w:cs="Arial"/>
        </w:rPr>
        <w:t>4</w:t>
      </w:r>
      <w:r w:rsidR="008802BF" w:rsidRPr="008802BF">
        <w:rPr>
          <w:rFonts w:ascii="Arial" w:hAnsi="Arial" w:cs="Arial"/>
        </w:rPr>
        <w:t>5</w:t>
      </w:r>
      <w:r w:rsidRPr="008802BF">
        <w:rPr>
          <w:rFonts w:ascii="Arial" w:hAnsi="Arial" w:cs="Arial"/>
        </w:rPr>
        <w:t>%</w:t>
      </w:r>
      <w:r w:rsidRPr="0035214B">
        <w:rPr>
          <w:rFonts w:ascii="Arial" w:hAnsi="Arial" w:cs="Arial"/>
        </w:rPr>
        <w:t xml:space="preserve"> wanted online activities </w:t>
      </w:r>
    </w:p>
    <w:p w14:paraId="52109B36" w14:textId="77777777" w:rsidR="00196528" w:rsidRPr="00BA0723" w:rsidRDefault="00196528" w:rsidP="00196528">
      <w:pPr>
        <w:rPr>
          <w:rFonts w:ascii="Arial" w:hAnsi="Arial" w:cs="Arial"/>
        </w:rPr>
      </w:pPr>
      <w:r w:rsidRPr="00BA0723">
        <w:rPr>
          <w:rFonts w:ascii="Arial" w:hAnsi="Arial" w:cs="Arial"/>
        </w:rPr>
        <w:t>While accessibility modifications are important, inclusion cannot be achieved through infrastructure alone. Social attitudes, organisational culture and discriminatory practices are often equally significant barriers.</w:t>
      </w:r>
    </w:p>
    <w:p w14:paraId="621F4A0C" w14:textId="795B2E65" w:rsidR="00196528" w:rsidRDefault="00196528" w:rsidP="00196528">
      <w:pPr>
        <w:rPr>
          <w:rFonts w:ascii="Arial" w:hAnsi="Arial" w:cs="Arial"/>
        </w:rPr>
      </w:pPr>
      <w:r w:rsidRPr="00BA0723">
        <w:rPr>
          <w:rFonts w:ascii="Arial" w:hAnsi="Arial" w:cs="Arial"/>
        </w:rPr>
        <w:t>Funded initiatives should</w:t>
      </w:r>
      <w:r w:rsidR="0082313F">
        <w:rPr>
          <w:rFonts w:ascii="Arial" w:hAnsi="Arial" w:cs="Arial"/>
        </w:rPr>
        <w:t>:</w:t>
      </w:r>
    </w:p>
    <w:p w14:paraId="36A6E351" w14:textId="7ECF4934" w:rsidR="00BA0094" w:rsidRPr="0082313F" w:rsidRDefault="0082313F" w:rsidP="0082313F">
      <w:pPr>
        <w:pStyle w:val="ListParagraph"/>
        <w:numPr>
          <w:ilvl w:val="0"/>
          <w:numId w:val="36"/>
        </w:numPr>
        <w:rPr>
          <w:rFonts w:cs="Arial"/>
        </w:rPr>
      </w:pPr>
      <w:r w:rsidRPr="0082313F">
        <w:rPr>
          <w:rFonts w:cs="Arial"/>
        </w:rPr>
        <w:t>Be financially accessible</w:t>
      </w:r>
    </w:p>
    <w:p w14:paraId="76747BBD" w14:textId="114E5C9B" w:rsidR="00196528" w:rsidRPr="00CA7CB0" w:rsidRDefault="00196528" w:rsidP="00CA7CB0">
      <w:pPr>
        <w:numPr>
          <w:ilvl w:val="0"/>
          <w:numId w:val="27"/>
        </w:numPr>
        <w:spacing w:before="0" w:after="160"/>
        <w:rPr>
          <w:rFonts w:ascii="Arial" w:hAnsi="Arial" w:cs="Arial"/>
        </w:rPr>
      </w:pPr>
      <w:r w:rsidRPr="00BA0723">
        <w:rPr>
          <w:rFonts w:ascii="Arial" w:hAnsi="Arial" w:cs="Arial"/>
        </w:rPr>
        <w:t>Improve physical access.</w:t>
      </w:r>
    </w:p>
    <w:p w14:paraId="6052B072" w14:textId="5AB6C041" w:rsidR="00196528" w:rsidRPr="00EC5F6B" w:rsidRDefault="00196528" w:rsidP="00EC5F6B">
      <w:pPr>
        <w:numPr>
          <w:ilvl w:val="0"/>
          <w:numId w:val="27"/>
        </w:numPr>
        <w:spacing w:before="0" w:after="160"/>
        <w:rPr>
          <w:rFonts w:ascii="Arial" w:hAnsi="Arial" w:cs="Arial"/>
        </w:rPr>
      </w:pPr>
      <w:r w:rsidRPr="00BA0723">
        <w:rPr>
          <w:rFonts w:ascii="Arial" w:hAnsi="Arial" w:cs="Arial"/>
        </w:rPr>
        <w:t>Address discriminatory attitudes and practices.</w:t>
      </w:r>
    </w:p>
    <w:p w14:paraId="5F48016B" w14:textId="77777777" w:rsidR="00196528" w:rsidRPr="00BA0723" w:rsidRDefault="00196528" w:rsidP="00196528">
      <w:pPr>
        <w:numPr>
          <w:ilvl w:val="0"/>
          <w:numId w:val="27"/>
        </w:numPr>
        <w:spacing w:before="0" w:after="160"/>
        <w:rPr>
          <w:rFonts w:ascii="Arial" w:hAnsi="Arial" w:cs="Arial"/>
        </w:rPr>
      </w:pPr>
      <w:r w:rsidRPr="00BA0723">
        <w:rPr>
          <w:rFonts w:ascii="Arial" w:hAnsi="Arial" w:cs="Arial"/>
        </w:rPr>
        <w:t>Create welcoming and inclusive environments.</w:t>
      </w:r>
    </w:p>
    <w:p w14:paraId="686B574F" w14:textId="77777777" w:rsidR="00196528" w:rsidRPr="00BA0723" w:rsidRDefault="00196528" w:rsidP="00196528">
      <w:pPr>
        <w:numPr>
          <w:ilvl w:val="0"/>
          <w:numId w:val="27"/>
        </w:numPr>
        <w:spacing w:before="0" w:after="160"/>
        <w:rPr>
          <w:rFonts w:ascii="Arial" w:hAnsi="Arial" w:cs="Arial"/>
        </w:rPr>
      </w:pPr>
      <w:r w:rsidRPr="00BA0723">
        <w:rPr>
          <w:rFonts w:ascii="Arial" w:hAnsi="Arial" w:cs="Arial"/>
        </w:rPr>
        <w:t>Support participation across diverse disability communities.</w:t>
      </w:r>
    </w:p>
    <w:p w14:paraId="36FB6CBE" w14:textId="6B500321" w:rsidR="00D61B39" w:rsidRDefault="00196528" w:rsidP="00D61B39">
      <w:pPr>
        <w:spacing w:before="100" w:beforeAutospacing="1" w:after="100" w:afterAutospacing="1"/>
        <w:outlineLvl w:val="2"/>
        <w:rPr>
          <w:rFonts w:ascii="Arial" w:hAnsi="Arial" w:cs="Arial"/>
          <w:b/>
          <w:bCs/>
        </w:rPr>
      </w:pPr>
      <w:r w:rsidRPr="00A0658E">
        <w:rPr>
          <w:rFonts w:ascii="Arial" w:hAnsi="Arial" w:cs="Arial"/>
          <w:b/>
          <w:bCs/>
        </w:rPr>
        <w:t xml:space="preserve">Recommendation 3 - </w:t>
      </w:r>
      <w:r w:rsidRPr="00A46787">
        <w:rPr>
          <w:rFonts w:ascii="Arial" w:hAnsi="Arial" w:cs="Arial"/>
        </w:rPr>
        <w:t xml:space="preserve">Adopt a broad understanding of accessibility that includes </w:t>
      </w:r>
      <w:r w:rsidR="0067051D" w:rsidRPr="00A46787">
        <w:rPr>
          <w:rFonts w:ascii="Arial" w:hAnsi="Arial" w:cs="Arial"/>
        </w:rPr>
        <w:t xml:space="preserve">cost, </w:t>
      </w:r>
      <w:r w:rsidRPr="00A46787">
        <w:rPr>
          <w:rFonts w:ascii="Arial" w:hAnsi="Arial" w:cs="Arial"/>
        </w:rPr>
        <w:t>physical</w:t>
      </w:r>
      <w:r w:rsidR="0067051D" w:rsidRPr="00A46787">
        <w:rPr>
          <w:rFonts w:ascii="Arial" w:hAnsi="Arial" w:cs="Arial"/>
        </w:rPr>
        <w:t xml:space="preserve"> access</w:t>
      </w:r>
      <w:r w:rsidRPr="00A46787">
        <w:rPr>
          <w:rFonts w:ascii="Arial" w:hAnsi="Arial" w:cs="Arial"/>
        </w:rPr>
        <w:t>, digital, information and cultural accessibility</w:t>
      </w:r>
      <w:r w:rsidR="002A228B" w:rsidRPr="00A46787">
        <w:rPr>
          <w:rFonts w:ascii="Arial" w:hAnsi="Arial" w:cs="Arial"/>
        </w:rPr>
        <w:t xml:space="preserve">, and </w:t>
      </w:r>
      <w:r w:rsidR="00BD0266" w:rsidRPr="00A46787">
        <w:rPr>
          <w:rFonts w:ascii="Arial" w:hAnsi="Arial" w:cs="Arial"/>
        </w:rPr>
        <w:t>genuine inclusivity.</w:t>
      </w:r>
    </w:p>
    <w:p w14:paraId="7F4384E2" w14:textId="3C8B0392" w:rsidR="003377A9" w:rsidRPr="0023506F" w:rsidRDefault="003377A9" w:rsidP="00D61B39">
      <w:pPr>
        <w:spacing w:before="100" w:beforeAutospacing="1" w:after="100" w:afterAutospacing="1"/>
        <w:outlineLvl w:val="2"/>
        <w:rPr>
          <w:rFonts w:ascii="Arial" w:hAnsi="Arial" w:cs="Arial"/>
        </w:rPr>
      </w:pPr>
      <w:r w:rsidRPr="003377A9">
        <w:rPr>
          <w:rFonts w:ascii="Arial" w:hAnsi="Arial" w:cs="Arial"/>
        </w:rPr>
        <w:t xml:space="preserve">The Inclusive Communities Fund should include dedicated funding streams and assessment criteria that address the unique barriers faced by people with disability in regional, rural and remote areas. Funding should support locally designed solutions, improve transport and access to support, expand the availability of inclusive activities, and </w:t>
      </w:r>
      <w:r w:rsidRPr="003377A9">
        <w:rPr>
          <w:rFonts w:ascii="Arial" w:hAnsi="Arial" w:cs="Arial"/>
        </w:rPr>
        <w:lastRenderedPageBreak/>
        <w:t>ensure people with disability can participate in community life regardless of where they live.</w:t>
      </w:r>
    </w:p>
    <w:p w14:paraId="22D9F44A" w14:textId="1EDFA42E" w:rsidR="00691C4D" w:rsidRPr="00D61B39" w:rsidRDefault="00E41327" w:rsidP="00D61B39">
      <w:pPr>
        <w:spacing w:before="100" w:beforeAutospacing="1" w:after="100" w:afterAutospacing="1"/>
        <w:outlineLvl w:val="2"/>
        <w:rPr>
          <w:rFonts w:ascii="Arial" w:hAnsi="Arial" w:cs="Arial"/>
          <w:b/>
          <w:bCs/>
        </w:rPr>
      </w:pPr>
      <w:r w:rsidRPr="00E41327">
        <w:rPr>
          <w:rFonts w:ascii="Arial" w:hAnsi="Arial" w:cs="Arial"/>
          <w:b/>
          <w:bCs/>
        </w:rPr>
        <w:t xml:space="preserve">Recommendation 4 - </w:t>
      </w:r>
      <w:r w:rsidRPr="00A46787">
        <w:rPr>
          <w:rFonts w:ascii="Arial" w:hAnsi="Arial" w:cs="Arial"/>
        </w:rPr>
        <w:t>Prioritise investment in regional, rural and remote communities to ensure equitable participation opportunities regardless of postcode.</w:t>
      </w:r>
    </w:p>
    <w:p w14:paraId="66878079" w14:textId="77777777" w:rsidR="00D61B39" w:rsidRDefault="00D61B39" w:rsidP="00D61B39">
      <w:pPr>
        <w:pStyle w:val="Heading3"/>
        <w:spacing w:before="120"/>
      </w:pPr>
      <w:r>
        <w:t>Sustainability and lasting change</w:t>
      </w:r>
    </w:p>
    <w:p w14:paraId="77589EC9" w14:textId="77777777" w:rsidR="00D61B39" w:rsidRPr="00BA0723" w:rsidRDefault="00D61B39" w:rsidP="00D61B39">
      <w:pPr>
        <w:rPr>
          <w:rFonts w:ascii="Arial" w:hAnsi="Arial" w:cs="Arial"/>
        </w:rPr>
      </w:pPr>
      <w:r w:rsidRPr="00BA0723">
        <w:rPr>
          <w:rFonts w:ascii="Arial" w:hAnsi="Arial" w:cs="Arial"/>
        </w:rPr>
        <w:t>PWDA</w:t>
      </w:r>
      <w:r>
        <w:rPr>
          <w:rFonts w:ascii="Arial" w:hAnsi="Arial" w:cs="Arial"/>
        </w:rPr>
        <w:t xml:space="preserve"> </w:t>
      </w:r>
      <w:r w:rsidRPr="00BA0723">
        <w:rPr>
          <w:rFonts w:ascii="Arial" w:hAnsi="Arial" w:cs="Arial"/>
        </w:rPr>
        <w:t>strongly supports investment that leaves a lasting legacy.</w:t>
      </w:r>
    </w:p>
    <w:p w14:paraId="1DD07663" w14:textId="3DE18184" w:rsidR="00D61B39" w:rsidRDefault="764E65A3" w:rsidP="00D61B39">
      <w:pPr>
        <w:rPr>
          <w:rFonts w:ascii="Arial" w:hAnsi="Arial" w:cs="Arial"/>
        </w:rPr>
      </w:pPr>
      <w:r w:rsidRPr="764E65A3">
        <w:rPr>
          <w:rFonts w:ascii="Arial" w:hAnsi="Arial" w:cs="Arial"/>
        </w:rPr>
        <w:t>We encourage the Fund to focus on initiatives that demonstrate how inclusion outcomes will continue beyond the grant period. Applicants should be required to identify strategies for maintaining improvements, embedding inclusive practices and ensuring long-term organisational commitment.</w:t>
      </w:r>
    </w:p>
    <w:p w14:paraId="09FE0074" w14:textId="2959E731" w:rsidR="00F32FE8" w:rsidRPr="0035214B" w:rsidRDefault="000B4E4D" w:rsidP="00584DA8">
      <w:pPr>
        <w:spacing w:before="0" w:after="160"/>
        <w:rPr>
          <w:rFonts w:ascii="Arial" w:hAnsi="Arial" w:cs="Arial"/>
        </w:rPr>
      </w:pPr>
      <w:r>
        <w:rPr>
          <w:rFonts w:ascii="Arial" w:hAnsi="Arial" w:cs="Arial"/>
        </w:rPr>
        <w:t xml:space="preserve">According to </w:t>
      </w:r>
      <w:r w:rsidR="008572E7">
        <w:rPr>
          <w:rFonts w:ascii="Arial" w:hAnsi="Arial" w:cs="Arial"/>
        </w:rPr>
        <w:t xml:space="preserve">the PWDA’s Inclusive Communities </w:t>
      </w:r>
      <w:r w:rsidR="00FB5736">
        <w:rPr>
          <w:rFonts w:ascii="Arial" w:hAnsi="Arial" w:cs="Arial"/>
        </w:rPr>
        <w:t xml:space="preserve">Fund survey, </w:t>
      </w:r>
      <w:r w:rsidR="00F32FE8" w:rsidRPr="00A6422E">
        <w:rPr>
          <w:rFonts w:ascii="Arial" w:hAnsi="Arial" w:cs="Arial"/>
        </w:rPr>
        <w:t>5</w:t>
      </w:r>
      <w:r w:rsidR="00A6422E" w:rsidRPr="00A6422E">
        <w:rPr>
          <w:rFonts w:ascii="Arial" w:hAnsi="Arial" w:cs="Arial"/>
        </w:rPr>
        <w:t>7</w:t>
      </w:r>
      <w:r w:rsidR="00F32FE8" w:rsidRPr="00A6422E">
        <w:rPr>
          <w:rFonts w:ascii="Arial" w:hAnsi="Arial" w:cs="Arial"/>
        </w:rPr>
        <w:t>%</w:t>
      </w:r>
      <w:r w:rsidR="00F32FE8" w:rsidRPr="0035214B">
        <w:rPr>
          <w:rFonts w:ascii="Arial" w:hAnsi="Arial" w:cs="Arial"/>
        </w:rPr>
        <w:t xml:space="preserve"> </w:t>
      </w:r>
      <w:r w:rsidR="00454042">
        <w:rPr>
          <w:rFonts w:ascii="Arial" w:hAnsi="Arial" w:cs="Arial"/>
        </w:rPr>
        <w:t xml:space="preserve">of respondents wanted organisations to demonstrate </w:t>
      </w:r>
      <w:r w:rsidR="00584DA8">
        <w:rPr>
          <w:rFonts w:ascii="Arial" w:hAnsi="Arial" w:cs="Arial"/>
        </w:rPr>
        <w:t xml:space="preserve">their </w:t>
      </w:r>
      <w:r w:rsidR="00F32FE8" w:rsidRPr="0035214B">
        <w:rPr>
          <w:rFonts w:ascii="Arial" w:hAnsi="Arial" w:cs="Arial"/>
        </w:rPr>
        <w:t>ability to keep the activity going after funding ends</w:t>
      </w:r>
      <w:r w:rsidR="00584DA8">
        <w:rPr>
          <w:rFonts w:ascii="Arial" w:hAnsi="Arial" w:cs="Arial"/>
        </w:rPr>
        <w:t>, before they received funding.</w:t>
      </w:r>
    </w:p>
    <w:p w14:paraId="615C828F" w14:textId="578D61C8" w:rsidR="005D6C62" w:rsidRPr="005D6C62" w:rsidRDefault="005D6C62" w:rsidP="005D6C62">
      <w:pPr>
        <w:rPr>
          <w:rFonts w:ascii="Arial" w:hAnsi="Arial" w:cs="Arial"/>
        </w:rPr>
      </w:pPr>
      <w:r w:rsidRPr="005D6C62">
        <w:rPr>
          <w:rFonts w:ascii="Arial" w:hAnsi="Arial" w:cs="Arial"/>
        </w:rPr>
        <w:t>To make inclusion last after the Fund</w:t>
      </w:r>
      <w:r w:rsidR="000A5899">
        <w:rPr>
          <w:rFonts w:ascii="Arial" w:hAnsi="Arial" w:cs="Arial"/>
        </w:rPr>
        <w:t>, respondents wanted organisations that receive funding</w:t>
      </w:r>
      <w:r w:rsidR="00C333F5">
        <w:rPr>
          <w:rFonts w:ascii="Arial" w:hAnsi="Arial" w:cs="Arial"/>
        </w:rPr>
        <w:t xml:space="preserve"> to have:</w:t>
      </w:r>
    </w:p>
    <w:p w14:paraId="3509A0F6" w14:textId="54E55822" w:rsidR="005D6C62" w:rsidRPr="0035214B" w:rsidRDefault="005D6C62" w:rsidP="005D6C62">
      <w:pPr>
        <w:numPr>
          <w:ilvl w:val="0"/>
          <w:numId w:val="39"/>
        </w:numPr>
        <w:spacing w:before="0" w:after="160"/>
        <w:rPr>
          <w:rFonts w:ascii="Arial" w:hAnsi="Arial" w:cs="Arial"/>
        </w:rPr>
      </w:pPr>
      <w:r w:rsidRPr="0035214B">
        <w:rPr>
          <w:rFonts w:ascii="Arial" w:hAnsi="Arial" w:cs="Arial"/>
        </w:rPr>
        <w:t xml:space="preserve">leaders </w:t>
      </w:r>
      <w:r w:rsidR="002526D3">
        <w:rPr>
          <w:rFonts w:ascii="Arial" w:hAnsi="Arial" w:cs="Arial"/>
        </w:rPr>
        <w:t xml:space="preserve">to be </w:t>
      </w:r>
      <w:r w:rsidRPr="0035214B">
        <w:rPr>
          <w:rFonts w:ascii="Arial" w:hAnsi="Arial" w:cs="Arial"/>
        </w:rPr>
        <w:t xml:space="preserve">committed to inclusion </w:t>
      </w:r>
      <w:r w:rsidR="00C333F5">
        <w:rPr>
          <w:rFonts w:ascii="Arial" w:hAnsi="Arial" w:cs="Arial"/>
        </w:rPr>
        <w:t xml:space="preserve">- </w:t>
      </w:r>
      <w:r w:rsidR="00EB3073" w:rsidRPr="00444C98">
        <w:rPr>
          <w:rFonts w:ascii="Arial" w:hAnsi="Arial" w:cs="Arial"/>
        </w:rPr>
        <w:t>71</w:t>
      </w:r>
      <w:r w:rsidR="00C333F5" w:rsidRPr="00444C98">
        <w:rPr>
          <w:rFonts w:ascii="Arial" w:hAnsi="Arial" w:cs="Arial"/>
        </w:rPr>
        <w:t>%</w:t>
      </w:r>
    </w:p>
    <w:p w14:paraId="4D70BE41" w14:textId="53A0BA7F" w:rsidR="005D6C62" w:rsidRPr="0035214B" w:rsidRDefault="005D6C62" w:rsidP="005D6C62">
      <w:pPr>
        <w:numPr>
          <w:ilvl w:val="0"/>
          <w:numId w:val="39"/>
        </w:numPr>
        <w:spacing w:before="0" w:after="160"/>
        <w:rPr>
          <w:rFonts w:ascii="Arial" w:hAnsi="Arial" w:cs="Arial"/>
        </w:rPr>
      </w:pPr>
      <w:r w:rsidRPr="0035214B">
        <w:rPr>
          <w:rFonts w:ascii="Arial" w:hAnsi="Arial" w:cs="Arial"/>
        </w:rPr>
        <w:t xml:space="preserve">long-term partnerships with disability organisations </w:t>
      </w:r>
      <w:r w:rsidR="00C333F5">
        <w:rPr>
          <w:rFonts w:ascii="Arial" w:hAnsi="Arial" w:cs="Arial"/>
        </w:rPr>
        <w:t xml:space="preserve">- </w:t>
      </w:r>
      <w:r w:rsidR="00C333F5" w:rsidRPr="00444C98">
        <w:rPr>
          <w:rFonts w:ascii="Arial" w:hAnsi="Arial" w:cs="Arial"/>
        </w:rPr>
        <w:t>6</w:t>
      </w:r>
      <w:r w:rsidR="00444C98" w:rsidRPr="00444C98">
        <w:rPr>
          <w:rFonts w:ascii="Arial" w:hAnsi="Arial" w:cs="Arial"/>
        </w:rPr>
        <w:t>2</w:t>
      </w:r>
      <w:r w:rsidR="00C333F5" w:rsidRPr="00444C98">
        <w:rPr>
          <w:rFonts w:ascii="Arial" w:hAnsi="Arial" w:cs="Arial"/>
        </w:rPr>
        <w:t>%</w:t>
      </w:r>
    </w:p>
    <w:p w14:paraId="793FA8FD" w14:textId="4877BD97" w:rsidR="005D6C62" w:rsidRPr="0035214B" w:rsidRDefault="005D6C62" w:rsidP="005D6C62">
      <w:pPr>
        <w:numPr>
          <w:ilvl w:val="0"/>
          <w:numId w:val="39"/>
        </w:numPr>
        <w:spacing w:before="0" w:after="160"/>
        <w:rPr>
          <w:rFonts w:ascii="Arial" w:hAnsi="Arial" w:cs="Arial"/>
        </w:rPr>
      </w:pPr>
      <w:r w:rsidRPr="0035214B">
        <w:rPr>
          <w:rFonts w:ascii="Arial" w:hAnsi="Arial" w:cs="Arial"/>
        </w:rPr>
        <w:t xml:space="preserve">ongoing accessibility improvements </w:t>
      </w:r>
      <w:r w:rsidR="00C333F5">
        <w:rPr>
          <w:rFonts w:ascii="Arial" w:hAnsi="Arial" w:cs="Arial"/>
        </w:rPr>
        <w:t xml:space="preserve">- </w:t>
      </w:r>
      <w:r w:rsidR="00C333F5" w:rsidRPr="00444C98">
        <w:rPr>
          <w:rFonts w:ascii="Arial" w:hAnsi="Arial" w:cs="Arial"/>
        </w:rPr>
        <w:t>6</w:t>
      </w:r>
      <w:r w:rsidR="00444C98" w:rsidRPr="00444C98">
        <w:rPr>
          <w:rFonts w:ascii="Arial" w:hAnsi="Arial" w:cs="Arial"/>
        </w:rPr>
        <w:t>3</w:t>
      </w:r>
      <w:r w:rsidR="00C333F5" w:rsidRPr="00444C98">
        <w:rPr>
          <w:rFonts w:ascii="Arial" w:hAnsi="Arial" w:cs="Arial"/>
        </w:rPr>
        <w:t>%</w:t>
      </w:r>
    </w:p>
    <w:p w14:paraId="1A42E8E6" w14:textId="08F5A963" w:rsidR="005D6C62" w:rsidRPr="0035214B" w:rsidRDefault="005D6C62" w:rsidP="005D6C62">
      <w:pPr>
        <w:numPr>
          <w:ilvl w:val="0"/>
          <w:numId w:val="39"/>
        </w:numPr>
        <w:spacing w:before="0" w:after="160"/>
        <w:rPr>
          <w:rFonts w:ascii="Arial" w:hAnsi="Arial" w:cs="Arial"/>
        </w:rPr>
      </w:pPr>
      <w:r w:rsidRPr="0035214B">
        <w:rPr>
          <w:rFonts w:ascii="Arial" w:hAnsi="Arial" w:cs="Arial"/>
        </w:rPr>
        <w:t xml:space="preserve">ongoing staff knowledge and training </w:t>
      </w:r>
      <w:r w:rsidR="00C333F5">
        <w:rPr>
          <w:rFonts w:ascii="Arial" w:hAnsi="Arial" w:cs="Arial"/>
        </w:rPr>
        <w:t xml:space="preserve">- </w:t>
      </w:r>
      <w:r w:rsidR="00C333F5" w:rsidRPr="00444C98">
        <w:rPr>
          <w:rFonts w:ascii="Arial" w:hAnsi="Arial" w:cs="Arial"/>
        </w:rPr>
        <w:t>6</w:t>
      </w:r>
      <w:r w:rsidR="00444C98" w:rsidRPr="00444C98">
        <w:rPr>
          <w:rFonts w:ascii="Arial" w:hAnsi="Arial" w:cs="Arial"/>
        </w:rPr>
        <w:t>2</w:t>
      </w:r>
      <w:r w:rsidR="00C333F5" w:rsidRPr="00444C98">
        <w:rPr>
          <w:rFonts w:ascii="Arial" w:hAnsi="Arial" w:cs="Arial"/>
        </w:rPr>
        <w:t>%</w:t>
      </w:r>
    </w:p>
    <w:p w14:paraId="1B1F9394" w14:textId="06076EA7" w:rsidR="00F476B3" w:rsidRPr="00E30163" w:rsidRDefault="005D6C62" w:rsidP="00D61B39">
      <w:pPr>
        <w:numPr>
          <w:ilvl w:val="0"/>
          <w:numId w:val="39"/>
        </w:numPr>
        <w:spacing w:before="0" w:after="160"/>
        <w:rPr>
          <w:rFonts w:ascii="Arial" w:hAnsi="Arial" w:cs="Arial"/>
        </w:rPr>
      </w:pPr>
      <w:r w:rsidRPr="0035214B">
        <w:rPr>
          <w:rFonts w:ascii="Arial" w:hAnsi="Arial" w:cs="Arial"/>
        </w:rPr>
        <w:t xml:space="preserve">ongoing funding from other sources </w:t>
      </w:r>
      <w:r w:rsidR="00C333F5">
        <w:rPr>
          <w:rFonts w:ascii="Arial" w:hAnsi="Arial" w:cs="Arial"/>
        </w:rPr>
        <w:t>-</w:t>
      </w:r>
      <w:r w:rsidR="009D4D59">
        <w:rPr>
          <w:rFonts w:ascii="Arial" w:hAnsi="Arial" w:cs="Arial"/>
        </w:rPr>
        <w:t xml:space="preserve"> </w:t>
      </w:r>
      <w:r w:rsidR="009D4D59" w:rsidRPr="00444C98">
        <w:rPr>
          <w:rFonts w:ascii="Arial" w:hAnsi="Arial" w:cs="Arial"/>
        </w:rPr>
        <w:t>5</w:t>
      </w:r>
      <w:r w:rsidR="00444C98" w:rsidRPr="00444C98">
        <w:rPr>
          <w:rFonts w:ascii="Arial" w:hAnsi="Arial" w:cs="Arial"/>
        </w:rPr>
        <w:t>2</w:t>
      </w:r>
      <w:r w:rsidR="009D4D59" w:rsidRPr="00444C98">
        <w:rPr>
          <w:rFonts w:ascii="Arial" w:hAnsi="Arial" w:cs="Arial"/>
        </w:rPr>
        <w:t>%</w:t>
      </w:r>
    </w:p>
    <w:p w14:paraId="615A870F" w14:textId="77777777" w:rsidR="00D61B39" w:rsidRPr="00BA0723" w:rsidRDefault="00D61B39" w:rsidP="00D61B39">
      <w:pPr>
        <w:rPr>
          <w:rFonts w:ascii="Arial" w:hAnsi="Arial" w:cs="Arial"/>
        </w:rPr>
      </w:pPr>
      <w:r w:rsidRPr="00BA0723">
        <w:rPr>
          <w:rFonts w:ascii="Arial" w:hAnsi="Arial" w:cs="Arial"/>
        </w:rPr>
        <w:t>Sustainability measures could include:</w:t>
      </w:r>
    </w:p>
    <w:p w14:paraId="68FC3525" w14:textId="77777777" w:rsidR="00D61B39" w:rsidRPr="00BA0723" w:rsidRDefault="00D61B39" w:rsidP="00D61B39">
      <w:pPr>
        <w:numPr>
          <w:ilvl w:val="0"/>
          <w:numId w:val="28"/>
        </w:numPr>
        <w:spacing w:before="0" w:after="160"/>
        <w:rPr>
          <w:rFonts w:ascii="Arial" w:hAnsi="Arial" w:cs="Arial"/>
        </w:rPr>
      </w:pPr>
      <w:r w:rsidRPr="00BA0723">
        <w:rPr>
          <w:rFonts w:ascii="Arial" w:hAnsi="Arial" w:cs="Arial"/>
        </w:rPr>
        <w:t>Workforce capability development.</w:t>
      </w:r>
    </w:p>
    <w:p w14:paraId="2E8FBF75" w14:textId="77777777" w:rsidR="00D61B39" w:rsidRPr="00BA0723" w:rsidRDefault="00D61B39" w:rsidP="00D61B39">
      <w:pPr>
        <w:numPr>
          <w:ilvl w:val="0"/>
          <w:numId w:val="28"/>
        </w:numPr>
        <w:spacing w:before="0" w:after="160"/>
        <w:rPr>
          <w:rFonts w:ascii="Arial" w:hAnsi="Arial" w:cs="Arial"/>
        </w:rPr>
      </w:pPr>
      <w:r w:rsidRPr="00BA0723">
        <w:rPr>
          <w:rFonts w:ascii="Arial" w:hAnsi="Arial" w:cs="Arial"/>
        </w:rPr>
        <w:t>Inclusive policy and governance reforms.</w:t>
      </w:r>
    </w:p>
    <w:p w14:paraId="5BB0BE60" w14:textId="77777777" w:rsidR="00D61B39" w:rsidRPr="00BA0723" w:rsidRDefault="00D61B39" w:rsidP="00D61B39">
      <w:pPr>
        <w:numPr>
          <w:ilvl w:val="0"/>
          <w:numId w:val="28"/>
        </w:numPr>
        <w:spacing w:before="0" w:after="160"/>
        <w:rPr>
          <w:rFonts w:ascii="Arial" w:hAnsi="Arial" w:cs="Arial"/>
        </w:rPr>
      </w:pPr>
      <w:r w:rsidRPr="00BA0723">
        <w:rPr>
          <w:rFonts w:ascii="Arial" w:hAnsi="Arial" w:cs="Arial"/>
        </w:rPr>
        <w:t>Ongoing accessibility commitments.</w:t>
      </w:r>
    </w:p>
    <w:p w14:paraId="26843EAB" w14:textId="77777777" w:rsidR="00D61B39" w:rsidRPr="00BA0723" w:rsidRDefault="00D61B39" w:rsidP="00D61B39">
      <w:pPr>
        <w:numPr>
          <w:ilvl w:val="0"/>
          <w:numId w:val="28"/>
        </w:numPr>
        <w:spacing w:before="0" w:after="160"/>
        <w:rPr>
          <w:rFonts w:ascii="Arial" w:hAnsi="Arial" w:cs="Arial"/>
        </w:rPr>
      </w:pPr>
      <w:r w:rsidRPr="00BA0723">
        <w:rPr>
          <w:rFonts w:ascii="Arial" w:hAnsi="Arial" w:cs="Arial"/>
        </w:rPr>
        <w:lastRenderedPageBreak/>
        <w:t>Long-term partnerships with disability-led organisations.</w:t>
      </w:r>
    </w:p>
    <w:p w14:paraId="3A64FF23" w14:textId="77777777" w:rsidR="00D61B39" w:rsidRPr="00BA0723" w:rsidRDefault="00D61B39" w:rsidP="00D61B39">
      <w:pPr>
        <w:numPr>
          <w:ilvl w:val="0"/>
          <w:numId w:val="28"/>
        </w:numPr>
        <w:spacing w:before="0" w:after="160"/>
        <w:rPr>
          <w:rFonts w:ascii="Arial" w:hAnsi="Arial" w:cs="Arial"/>
        </w:rPr>
      </w:pPr>
      <w:r w:rsidRPr="00BA0723">
        <w:rPr>
          <w:rFonts w:ascii="Arial" w:hAnsi="Arial" w:cs="Arial"/>
        </w:rPr>
        <w:t>Organisational inclusion strategies.</w:t>
      </w:r>
    </w:p>
    <w:p w14:paraId="4F9CB376" w14:textId="77777777" w:rsidR="00D61B39" w:rsidRDefault="00D61B39" w:rsidP="00D61B39">
      <w:pPr>
        <w:rPr>
          <w:rFonts w:ascii="Arial" w:hAnsi="Arial" w:cs="Arial"/>
        </w:rPr>
      </w:pPr>
      <w:r w:rsidRPr="00BA0723">
        <w:rPr>
          <w:rFonts w:ascii="Arial" w:hAnsi="Arial" w:cs="Arial"/>
        </w:rPr>
        <w:t>Without sustainability requirements, there is a risk that positive outcomes will disappear once funding concludes.</w:t>
      </w:r>
    </w:p>
    <w:p w14:paraId="76CA5776" w14:textId="6C37D1C3" w:rsidR="00303711" w:rsidRDefault="00D61B39" w:rsidP="00626BB6">
      <w:pPr>
        <w:spacing w:before="100" w:beforeAutospacing="1" w:after="100" w:afterAutospacing="1"/>
        <w:outlineLvl w:val="2"/>
        <w:rPr>
          <w:rFonts w:ascii="Arial" w:hAnsi="Arial" w:cs="Arial"/>
          <w:b/>
          <w:bCs/>
        </w:rPr>
      </w:pPr>
      <w:r w:rsidRPr="00A6396D">
        <w:rPr>
          <w:rFonts w:ascii="Arial" w:hAnsi="Arial" w:cs="Arial"/>
          <w:b/>
          <w:bCs/>
        </w:rPr>
        <w:t xml:space="preserve">Recommendation </w:t>
      </w:r>
      <w:r w:rsidR="00E776A8">
        <w:rPr>
          <w:rFonts w:ascii="Arial" w:hAnsi="Arial" w:cs="Arial"/>
          <w:b/>
          <w:bCs/>
        </w:rPr>
        <w:t>5</w:t>
      </w:r>
      <w:r w:rsidRPr="00A6396D">
        <w:rPr>
          <w:rFonts w:ascii="Arial" w:hAnsi="Arial" w:cs="Arial"/>
          <w:b/>
          <w:bCs/>
        </w:rPr>
        <w:t xml:space="preserve"> - </w:t>
      </w:r>
      <w:r w:rsidRPr="00EC5C7E">
        <w:rPr>
          <w:rFonts w:ascii="Arial" w:hAnsi="Arial" w:cs="Arial"/>
        </w:rPr>
        <w:t xml:space="preserve">Prioritise </w:t>
      </w:r>
      <w:r w:rsidR="00EC5C7E" w:rsidRPr="00EC5C7E">
        <w:rPr>
          <w:rFonts w:ascii="Arial" w:hAnsi="Arial" w:cs="Arial"/>
        </w:rPr>
        <w:t xml:space="preserve">projects that deliver </w:t>
      </w:r>
      <w:r w:rsidRPr="00EC5C7E">
        <w:rPr>
          <w:rFonts w:ascii="Arial" w:hAnsi="Arial" w:cs="Arial"/>
        </w:rPr>
        <w:t>long-term systemic change and demonstrate sustainability beyond the funding period.</w:t>
      </w:r>
    </w:p>
    <w:p w14:paraId="5B4BFEA7" w14:textId="77777777" w:rsidR="008A419A" w:rsidRPr="005C1FB4" w:rsidRDefault="008A419A" w:rsidP="008A419A">
      <w:pPr>
        <w:pStyle w:val="Heading3"/>
        <w:spacing w:before="120"/>
      </w:pPr>
      <w:r>
        <w:t>Equity and access to funding</w:t>
      </w:r>
    </w:p>
    <w:p w14:paraId="0D75424F" w14:textId="77777777" w:rsidR="008A419A" w:rsidRPr="00BA0723" w:rsidRDefault="008A419A" w:rsidP="008A419A">
      <w:pPr>
        <w:rPr>
          <w:rFonts w:ascii="Arial" w:hAnsi="Arial" w:cs="Arial"/>
        </w:rPr>
      </w:pPr>
      <w:r w:rsidRPr="00BA0723">
        <w:rPr>
          <w:rFonts w:ascii="Arial" w:hAnsi="Arial" w:cs="Arial"/>
        </w:rPr>
        <w:t>PWDA is concerned that some communities may face barriers in accessing funding opportunities.</w:t>
      </w:r>
    </w:p>
    <w:p w14:paraId="79473861" w14:textId="52DF798F" w:rsidR="008A419A" w:rsidRPr="00BA0723" w:rsidRDefault="764E65A3" w:rsidP="00B554A5">
      <w:pPr>
        <w:rPr>
          <w:rFonts w:ascii="Arial" w:hAnsi="Arial" w:cs="Arial"/>
        </w:rPr>
      </w:pPr>
      <w:r w:rsidRPr="764E65A3">
        <w:rPr>
          <w:rFonts w:ascii="Arial" w:hAnsi="Arial" w:cs="Arial"/>
        </w:rPr>
        <w:t>Targeted measures are required to ensure equitable outcomes for:</w:t>
      </w:r>
    </w:p>
    <w:p w14:paraId="3C4AC75E" w14:textId="77777777" w:rsidR="008A419A" w:rsidRPr="00BA0723" w:rsidRDefault="008A419A" w:rsidP="008A419A">
      <w:pPr>
        <w:numPr>
          <w:ilvl w:val="0"/>
          <w:numId w:val="22"/>
        </w:numPr>
        <w:spacing w:before="0" w:after="160"/>
        <w:rPr>
          <w:rFonts w:ascii="Arial" w:hAnsi="Arial" w:cs="Arial"/>
        </w:rPr>
      </w:pPr>
      <w:r w:rsidRPr="00BA0723">
        <w:rPr>
          <w:rFonts w:ascii="Arial" w:hAnsi="Arial" w:cs="Arial"/>
        </w:rPr>
        <w:t>First Nations people with disability.</w:t>
      </w:r>
    </w:p>
    <w:p w14:paraId="1BCF2ACE" w14:textId="77777777" w:rsidR="008A419A" w:rsidRPr="00BA0723" w:rsidRDefault="008A419A" w:rsidP="008A419A">
      <w:pPr>
        <w:numPr>
          <w:ilvl w:val="0"/>
          <w:numId w:val="22"/>
        </w:numPr>
        <w:spacing w:before="0" w:after="160"/>
        <w:rPr>
          <w:rFonts w:ascii="Arial" w:hAnsi="Arial" w:cs="Arial"/>
        </w:rPr>
      </w:pPr>
      <w:r w:rsidRPr="00BA0723">
        <w:rPr>
          <w:rFonts w:ascii="Arial" w:hAnsi="Arial" w:cs="Arial"/>
        </w:rPr>
        <w:t>Culturally and linguistically diverse communities.</w:t>
      </w:r>
    </w:p>
    <w:p w14:paraId="75A9E983" w14:textId="77777777" w:rsidR="008A419A" w:rsidRPr="00BA0723" w:rsidRDefault="008A419A" w:rsidP="008A419A">
      <w:pPr>
        <w:numPr>
          <w:ilvl w:val="0"/>
          <w:numId w:val="22"/>
        </w:numPr>
        <w:spacing w:before="0" w:after="160"/>
        <w:rPr>
          <w:rFonts w:ascii="Arial" w:hAnsi="Arial" w:cs="Arial"/>
        </w:rPr>
      </w:pPr>
      <w:r w:rsidRPr="00BA0723">
        <w:rPr>
          <w:rFonts w:ascii="Arial" w:hAnsi="Arial" w:cs="Arial"/>
        </w:rPr>
        <w:t>LGBTQIA+ people with disability.</w:t>
      </w:r>
    </w:p>
    <w:p w14:paraId="12704E23" w14:textId="77777777" w:rsidR="008A419A" w:rsidRPr="00BA0723" w:rsidRDefault="764E65A3" w:rsidP="008A419A">
      <w:pPr>
        <w:numPr>
          <w:ilvl w:val="0"/>
          <w:numId w:val="22"/>
        </w:numPr>
        <w:spacing w:before="0" w:after="160"/>
        <w:rPr>
          <w:rFonts w:ascii="Arial" w:hAnsi="Arial" w:cs="Arial"/>
        </w:rPr>
      </w:pPr>
      <w:r w:rsidRPr="764E65A3">
        <w:rPr>
          <w:rFonts w:ascii="Arial" w:hAnsi="Arial" w:cs="Arial"/>
        </w:rPr>
        <w:t>People with high support needs.</w:t>
      </w:r>
    </w:p>
    <w:p w14:paraId="250A2E2B" w14:textId="267B16D6" w:rsidR="764E65A3" w:rsidRDefault="764E65A3" w:rsidP="764E65A3">
      <w:pPr>
        <w:numPr>
          <w:ilvl w:val="0"/>
          <w:numId w:val="22"/>
        </w:numPr>
        <w:spacing w:before="0" w:after="160"/>
        <w:rPr>
          <w:rFonts w:ascii="Arial" w:hAnsi="Arial" w:cs="Arial"/>
        </w:rPr>
      </w:pPr>
      <w:r w:rsidRPr="764E65A3">
        <w:rPr>
          <w:rFonts w:ascii="Arial" w:hAnsi="Arial" w:cs="Arial"/>
        </w:rPr>
        <w:t>Older people with disability</w:t>
      </w:r>
    </w:p>
    <w:p w14:paraId="79725ED1" w14:textId="77777777" w:rsidR="008A419A" w:rsidRDefault="008A419A" w:rsidP="008A419A">
      <w:pPr>
        <w:numPr>
          <w:ilvl w:val="0"/>
          <w:numId w:val="22"/>
        </w:numPr>
        <w:spacing w:before="0" w:after="160"/>
        <w:rPr>
          <w:rFonts w:ascii="Arial" w:hAnsi="Arial" w:cs="Arial"/>
        </w:rPr>
      </w:pPr>
      <w:r w:rsidRPr="00BA0723">
        <w:rPr>
          <w:rFonts w:ascii="Arial" w:hAnsi="Arial" w:cs="Arial"/>
        </w:rPr>
        <w:t>Smaller community organisations.</w:t>
      </w:r>
    </w:p>
    <w:p w14:paraId="3ABDEB77" w14:textId="6CB20268" w:rsidR="00EF732B" w:rsidRPr="00FE6113" w:rsidRDefault="00FE6113" w:rsidP="00EF732B">
      <w:pPr>
        <w:rPr>
          <w:rFonts w:cs="Arial"/>
          <w:color w:val="005496" w:themeColor="accent1"/>
        </w:rPr>
      </w:pPr>
      <w:r w:rsidRPr="00FE6113">
        <w:rPr>
          <w:rFonts w:cs="Arial"/>
          <w:i/>
          <w:iCs/>
          <w:color w:val="005496" w:themeColor="accent1"/>
        </w:rPr>
        <w:t>“</w:t>
      </w:r>
      <w:r w:rsidR="00EF732B" w:rsidRPr="00FE6113">
        <w:rPr>
          <w:rFonts w:cs="Arial"/>
          <w:i/>
          <w:iCs/>
          <w:color w:val="005496" w:themeColor="accent1"/>
        </w:rPr>
        <w:t xml:space="preserve">Please fund what people with disability say they need, rather than deciding for us what our community participation should look like. Give us genuine choice, control and a real voice in the communities we are already part of. As a queer disabled person, I want fully accessible, fun and community wide (mainstream included) events and activities that </w:t>
      </w:r>
      <w:r w:rsidRPr="00FE6113">
        <w:rPr>
          <w:rFonts w:cs="Arial"/>
          <w:i/>
          <w:iCs/>
          <w:color w:val="005496" w:themeColor="accent1"/>
        </w:rPr>
        <w:t xml:space="preserve">are </w:t>
      </w:r>
      <w:r w:rsidR="00EF732B" w:rsidRPr="00FE6113">
        <w:rPr>
          <w:rFonts w:cs="Arial"/>
          <w:i/>
          <w:iCs/>
          <w:color w:val="005496" w:themeColor="accent1"/>
        </w:rPr>
        <w:t>inclusive and welcome me for who I am.</w:t>
      </w:r>
      <w:r w:rsidRPr="00FE6113">
        <w:rPr>
          <w:rFonts w:cs="Arial"/>
          <w:i/>
          <w:iCs/>
          <w:color w:val="005496" w:themeColor="accent1"/>
        </w:rPr>
        <w:t>”</w:t>
      </w:r>
      <w:r>
        <w:rPr>
          <w:rFonts w:cs="Arial"/>
          <w:i/>
          <w:iCs/>
          <w:color w:val="005496" w:themeColor="accent1"/>
        </w:rPr>
        <w:t xml:space="preserve"> </w:t>
      </w:r>
      <w:r>
        <w:rPr>
          <w:rFonts w:ascii="Arial" w:hAnsi="Arial" w:cs="Arial"/>
        </w:rPr>
        <w:t>PWDA survey respondent.</w:t>
      </w:r>
    </w:p>
    <w:p w14:paraId="33AC6A6B" w14:textId="77777777" w:rsidR="008A419A" w:rsidRDefault="008A419A" w:rsidP="008A419A">
      <w:pPr>
        <w:rPr>
          <w:rFonts w:ascii="Arial" w:hAnsi="Arial" w:cs="Arial"/>
        </w:rPr>
      </w:pPr>
      <w:r w:rsidRPr="00BA0723">
        <w:rPr>
          <w:rFonts w:ascii="Arial" w:hAnsi="Arial" w:cs="Arial"/>
        </w:rPr>
        <w:t>Government should provide accessible application processes, capacity-building supports and targeted outreach to ensure funding opportunities are broadly accessible.</w:t>
      </w:r>
    </w:p>
    <w:p w14:paraId="787B5353" w14:textId="31BA9FCA" w:rsidR="008A419A" w:rsidRPr="0018606A" w:rsidRDefault="008A419A" w:rsidP="008A419A">
      <w:pPr>
        <w:spacing w:before="100" w:beforeAutospacing="1" w:after="100" w:afterAutospacing="1"/>
        <w:outlineLvl w:val="2"/>
        <w:rPr>
          <w:rFonts w:ascii="Arial" w:hAnsi="Arial" w:cs="Arial"/>
          <w:b/>
          <w:bCs/>
        </w:rPr>
      </w:pPr>
      <w:r w:rsidRPr="0018606A">
        <w:rPr>
          <w:rFonts w:ascii="Arial" w:hAnsi="Arial" w:cs="Arial"/>
          <w:b/>
          <w:bCs/>
        </w:rPr>
        <w:lastRenderedPageBreak/>
        <w:t xml:space="preserve">Recommendation </w:t>
      </w:r>
      <w:r w:rsidR="00B554A5">
        <w:rPr>
          <w:rFonts w:ascii="Arial" w:hAnsi="Arial" w:cs="Arial"/>
          <w:b/>
          <w:bCs/>
        </w:rPr>
        <w:t>6</w:t>
      </w:r>
      <w:r w:rsidRPr="0018606A">
        <w:rPr>
          <w:rFonts w:ascii="Arial" w:hAnsi="Arial" w:cs="Arial"/>
          <w:b/>
          <w:bCs/>
        </w:rPr>
        <w:t xml:space="preserve"> </w:t>
      </w:r>
      <w:r w:rsidR="002A6A76" w:rsidRPr="0018606A">
        <w:rPr>
          <w:rFonts w:ascii="Arial" w:hAnsi="Arial" w:cs="Arial"/>
          <w:b/>
          <w:bCs/>
        </w:rPr>
        <w:t xml:space="preserve">- </w:t>
      </w:r>
      <w:r w:rsidR="002A6A76" w:rsidRPr="00EC5C7E">
        <w:rPr>
          <w:rFonts w:ascii="Arial" w:hAnsi="Arial" w:cs="Arial"/>
        </w:rPr>
        <w:t>Ensure</w:t>
      </w:r>
      <w:r w:rsidRPr="00EC5C7E">
        <w:rPr>
          <w:rFonts w:ascii="Arial" w:hAnsi="Arial" w:cs="Arial"/>
        </w:rPr>
        <w:t xml:space="preserve"> equitable access to funding opportunities for diverse disability communities and people with complex and high support needs</w:t>
      </w:r>
    </w:p>
    <w:p w14:paraId="1288199A" w14:textId="77777777" w:rsidR="002A6A76" w:rsidRDefault="002A6A76" w:rsidP="002A6A76">
      <w:pPr>
        <w:pStyle w:val="Heading3"/>
        <w:spacing w:before="120"/>
      </w:pPr>
      <w:r>
        <w:t>Accountability and evaluation</w:t>
      </w:r>
    </w:p>
    <w:p w14:paraId="0A4AE125" w14:textId="77777777" w:rsidR="002A6A76" w:rsidRPr="006378B5" w:rsidRDefault="002A6A76" w:rsidP="002A6A76">
      <w:pPr>
        <w:rPr>
          <w:rFonts w:ascii="Arial" w:hAnsi="Arial" w:cs="Arial"/>
          <w:b/>
          <w:bCs/>
        </w:rPr>
      </w:pPr>
      <w:r>
        <w:t xml:space="preserve">Strong </w:t>
      </w:r>
      <w:r w:rsidRPr="00BA0723">
        <w:rPr>
          <w:rFonts w:ascii="Arial" w:hAnsi="Arial" w:cs="Arial"/>
        </w:rPr>
        <w:t>accountability measures are essential to ensure public investment delivers meaningful outcomes.</w:t>
      </w:r>
    </w:p>
    <w:p w14:paraId="75AC04C1" w14:textId="77777777" w:rsidR="002A6A76" w:rsidRPr="00BA0723" w:rsidRDefault="002A6A76" w:rsidP="002A6A76">
      <w:pPr>
        <w:rPr>
          <w:rFonts w:ascii="Arial" w:hAnsi="Arial" w:cs="Arial"/>
        </w:rPr>
      </w:pPr>
      <w:r w:rsidRPr="00BA0723">
        <w:rPr>
          <w:rFonts w:ascii="Arial" w:hAnsi="Arial" w:cs="Arial"/>
        </w:rPr>
        <w:t>Evaluation frameworks should focus on:</w:t>
      </w:r>
    </w:p>
    <w:p w14:paraId="633F68C8" w14:textId="77777777" w:rsidR="002A6A76" w:rsidRDefault="002A6A76" w:rsidP="002A6A76">
      <w:pPr>
        <w:numPr>
          <w:ilvl w:val="0"/>
          <w:numId w:val="29"/>
        </w:numPr>
        <w:spacing w:before="0" w:after="160"/>
        <w:rPr>
          <w:rFonts w:ascii="Arial" w:hAnsi="Arial" w:cs="Arial"/>
        </w:rPr>
      </w:pPr>
      <w:r w:rsidRPr="00BA0723">
        <w:rPr>
          <w:rFonts w:ascii="Arial" w:hAnsi="Arial" w:cs="Arial"/>
        </w:rPr>
        <w:t>Participation</w:t>
      </w:r>
    </w:p>
    <w:p w14:paraId="771A2606" w14:textId="29C4B870" w:rsidR="00CB706D" w:rsidRPr="00BA0723" w:rsidRDefault="00CB706D" w:rsidP="002A6A76">
      <w:pPr>
        <w:numPr>
          <w:ilvl w:val="0"/>
          <w:numId w:val="29"/>
        </w:numPr>
        <w:spacing w:before="0" w:after="160"/>
        <w:rPr>
          <w:rFonts w:ascii="Arial" w:hAnsi="Arial" w:cs="Arial"/>
        </w:rPr>
      </w:pPr>
      <w:r>
        <w:rPr>
          <w:rFonts w:ascii="Arial" w:hAnsi="Arial" w:cs="Arial"/>
        </w:rPr>
        <w:t>Genuine accessibility</w:t>
      </w:r>
    </w:p>
    <w:p w14:paraId="12A3A67D" w14:textId="77777777" w:rsidR="002A6A76" w:rsidRPr="00BA0723" w:rsidRDefault="002A6A76" w:rsidP="002A6A76">
      <w:pPr>
        <w:numPr>
          <w:ilvl w:val="0"/>
          <w:numId w:val="29"/>
        </w:numPr>
        <w:spacing w:before="0" w:after="160"/>
        <w:rPr>
          <w:rFonts w:ascii="Arial" w:hAnsi="Arial" w:cs="Arial"/>
        </w:rPr>
      </w:pPr>
      <w:r w:rsidRPr="00BA0723">
        <w:rPr>
          <w:rFonts w:ascii="Arial" w:hAnsi="Arial" w:cs="Arial"/>
        </w:rPr>
        <w:t>Belonging</w:t>
      </w:r>
    </w:p>
    <w:p w14:paraId="2B36B71E" w14:textId="77777777" w:rsidR="002A6A76" w:rsidRPr="00BA0723" w:rsidRDefault="002A6A76" w:rsidP="002A6A76">
      <w:pPr>
        <w:numPr>
          <w:ilvl w:val="0"/>
          <w:numId w:val="29"/>
        </w:numPr>
        <w:spacing w:before="0" w:after="160"/>
        <w:rPr>
          <w:rFonts w:ascii="Arial" w:hAnsi="Arial" w:cs="Arial"/>
        </w:rPr>
      </w:pPr>
      <w:r w:rsidRPr="00BA0723">
        <w:rPr>
          <w:rFonts w:ascii="Arial" w:hAnsi="Arial" w:cs="Arial"/>
        </w:rPr>
        <w:t>Social inclusion</w:t>
      </w:r>
    </w:p>
    <w:p w14:paraId="6D1BCC18" w14:textId="77777777" w:rsidR="002A6A76" w:rsidRPr="00BA0723" w:rsidRDefault="002A6A76" w:rsidP="002A6A76">
      <w:pPr>
        <w:numPr>
          <w:ilvl w:val="0"/>
          <w:numId w:val="29"/>
        </w:numPr>
        <w:spacing w:before="0" w:after="160"/>
        <w:rPr>
          <w:rFonts w:ascii="Arial" w:hAnsi="Arial" w:cs="Arial"/>
        </w:rPr>
      </w:pPr>
      <w:r w:rsidRPr="00BA0723">
        <w:rPr>
          <w:rFonts w:ascii="Arial" w:hAnsi="Arial" w:cs="Arial"/>
        </w:rPr>
        <w:t>Wellbeing</w:t>
      </w:r>
    </w:p>
    <w:p w14:paraId="5E719886" w14:textId="0813128E" w:rsidR="002A6A76" w:rsidRPr="00BA0723" w:rsidRDefault="764E65A3" w:rsidP="002A6A76">
      <w:pPr>
        <w:numPr>
          <w:ilvl w:val="0"/>
          <w:numId w:val="29"/>
        </w:numPr>
        <w:spacing w:before="0" w:after="160"/>
        <w:rPr>
          <w:rFonts w:ascii="Arial" w:hAnsi="Arial" w:cs="Arial"/>
        </w:rPr>
      </w:pPr>
      <w:r w:rsidRPr="764E65A3">
        <w:rPr>
          <w:rFonts w:ascii="Arial" w:hAnsi="Arial" w:cs="Arial"/>
        </w:rPr>
        <w:t>Organisational capability and sustainability</w:t>
      </w:r>
    </w:p>
    <w:p w14:paraId="46F5246C" w14:textId="77777777" w:rsidR="002A6A76" w:rsidRPr="00BA0723" w:rsidRDefault="002A6A76" w:rsidP="002A6A76">
      <w:pPr>
        <w:numPr>
          <w:ilvl w:val="0"/>
          <w:numId w:val="29"/>
        </w:numPr>
        <w:spacing w:before="0" w:after="160"/>
        <w:rPr>
          <w:rFonts w:ascii="Arial" w:hAnsi="Arial" w:cs="Arial"/>
        </w:rPr>
      </w:pPr>
      <w:r w:rsidRPr="00BA0723">
        <w:rPr>
          <w:rFonts w:ascii="Arial" w:hAnsi="Arial" w:cs="Arial"/>
        </w:rPr>
        <w:t>Long-term cultural change.</w:t>
      </w:r>
    </w:p>
    <w:p w14:paraId="447978DC" w14:textId="77777777" w:rsidR="0007743F" w:rsidRDefault="764E65A3" w:rsidP="0007743F">
      <w:pPr>
        <w:rPr>
          <w:rFonts w:ascii="Arial" w:hAnsi="Arial" w:cs="Arial"/>
        </w:rPr>
      </w:pPr>
      <w:r w:rsidRPr="764E65A3">
        <w:rPr>
          <w:rFonts w:ascii="Arial" w:hAnsi="Arial" w:cs="Arial"/>
        </w:rPr>
        <w:t>Projects should be evaluated according to whether they improve participation outcomes for people with disability rather than solely whether activities were delivered.</w:t>
      </w:r>
    </w:p>
    <w:p w14:paraId="643F614E" w14:textId="18BEAA4C" w:rsidR="00C96B92" w:rsidRDefault="0007743F" w:rsidP="00C70538">
      <w:pPr>
        <w:spacing w:before="0" w:after="160"/>
        <w:rPr>
          <w:rFonts w:ascii="Arial" w:hAnsi="Arial" w:cs="Arial"/>
          <w:color w:val="000000" w:themeColor="text1"/>
        </w:rPr>
      </w:pPr>
      <w:r>
        <w:rPr>
          <w:rFonts w:eastAsia="Aptos" w:cstheme="minorHAnsi"/>
          <w:i/>
          <w:iCs/>
          <w:color w:val="005496" w:themeColor="accent1"/>
          <w:kern w:val="2"/>
          <w:lang w:val="en-US"/>
          <w14:ligatures w14:val="standardContextual"/>
        </w:rPr>
        <w:t>“</w:t>
      </w:r>
      <w:r w:rsidRPr="00A72ECB">
        <w:rPr>
          <w:rFonts w:eastAsia="Aptos" w:cstheme="minorHAnsi"/>
          <w:i/>
          <w:iCs/>
          <w:color w:val="005496" w:themeColor="accent1"/>
          <w:kern w:val="2"/>
          <w:lang w:val="en-US"/>
          <w14:ligatures w14:val="standardContextual"/>
        </w:rPr>
        <w:t>Often business will "tick boxes" saying they are doing or have done actions but there is nothing tangible to show.  Lived experience reviews - applicants for funding should submit a report saying when/how they conducted a review, what recommendations were given and what recommendations were actioned.</w:t>
      </w:r>
      <w:r>
        <w:rPr>
          <w:rFonts w:eastAsia="Aptos" w:cstheme="minorHAnsi"/>
          <w:i/>
          <w:iCs/>
          <w:color w:val="005496" w:themeColor="accent1"/>
          <w:kern w:val="2"/>
          <w:lang w:val="en-US"/>
          <w14:ligatures w14:val="standardContextual"/>
        </w:rPr>
        <w:t xml:space="preserve">” </w:t>
      </w:r>
      <w:r>
        <w:rPr>
          <w:rFonts w:ascii="Arial" w:hAnsi="Arial" w:cs="Arial"/>
          <w:color w:val="000000" w:themeColor="text1"/>
        </w:rPr>
        <w:t>PWDA survey responden</w:t>
      </w:r>
      <w:r w:rsidR="00CD64E5">
        <w:rPr>
          <w:rFonts w:ascii="Arial" w:hAnsi="Arial" w:cs="Arial"/>
          <w:color w:val="000000" w:themeColor="text1"/>
        </w:rPr>
        <w:t>t.</w:t>
      </w:r>
    </w:p>
    <w:p w14:paraId="2A817F81" w14:textId="61655B5E" w:rsidR="00CD64E5" w:rsidRPr="00CD64E5" w:rsidRDefault="00CD64E5" w:rsidP="00CD64E5">
      <w:pPr>
        <w:spacing w:before="0" w:after="160"/>
        <w:rPr>
          <w:rFonts w:ascii="Arial" w:hAnsi="Arial" w:cs="Arial"/>
          <w:color w:val="000000" w:themeColor="text1"/>
        </w:rPr>
      </w:pPr>
      <w:r w:rsidRPr="00CD64E5">
        <w:rPr>
          <w:rFonts w:ascii="Arial" w:hAnsi="Arial" w:cs="Arial"/>
          <w:color w:val="000000" w:themeColor="text1"/>
        </w:rPr>
        <w:t>PWDA recommends that funding recipients be required to demonstrate genuine accessibility and inclusion outcomes, rather than simply meeting minimum compliance requirements. Accessibility should not be treated as a checklist exercise, nor assessed solely on the provision of individual features such as ramps or accessible toilets. </w:t>
      </w:r>
    </w:p>
    <w:p w14:paraId="450541D1" w14:textId="77777777" w:rsidR="00CD64E5" w:rsidRPr="00CD64E5" w:rsidRDefault="00CD64E5" w:rsidP="00CD64E5">
      <w:pPr>
        <w:spacing w:before="0" w:after="160"/>
        <w:rPr>
          <w:rFonts w:ascii="Arial" w:hAnsi="Arial" w:cs="Arial"/>
          <w:color w:val="000000" w:themeColor="text1"/>
        </w:rPr>
      </w:pPr>
      <w:r w:rsidRPr="00CD64E5">
        <w:rPr>
          <w:rFonts w:ascii="Arial" w:hAnsi="Arial" w:cs="Arial"/>
          <w:color w:val="000000" w:themeColor="text1"/>
        </w:rPr>
        <w:t xml:space="preserve">True accessibility requires consideration of the entire service experience, including whether people with disability can access, navigate, and meaningfully participate in funded </w:t>
      </w:r>
      <w:r w:rsidRPr="00CD64E5">
        <w:rPr>
          <w:rFonts w:ascii="Arial" w:hAnsi="Arial" w:cs="Arial"/>
          <w:color w:val="000000" w:themeColor="text1"/>
        </w:rPr>
        <w:lastRenderedPageBreak/>
        <w:t>activities. For example, an organisation may technically satisfy a requirement by installing a ramp, yet if there is no accessible path of travel to the building, limited accessible transport options, or barriers within the service environment, people with disability may still be effectively excluded. </w:t>
      </w:r>
    </w:p>
    <w:p w14:paraId="75BAD37A" w14:textId="77777777" w:rsidR="00CD64E5" w:rsidRPr="00CD64E5" w:rsidRDefault="00CD64E5" w:rsidP="00CD64E5">
      <w:pPr>
        <w:spacing w:before="0" w:after="160"/>
        <w:rPr>
          <w:rFonts w:ascii="Arial" w:hAnsi="Arial" w:cs="Arial"/>
          <w:color w:val="000000" w:themeColor="text1"/>
        </w:rPr>
      </w:pPr>
      <w:r w:rsidRPr="00CD64E5">
        <w:rPr>
          <w:rFonts w:ascii="Arial" w:hAnsi="Arial" w:cs="Arial"/>
          <w:color w:val="000000" w:themeColor="text1"/>
        </w:rPr>
        <w:t>The Inclusive Communities Fund should therefore require organisations to demonstrate that funded activities are accessible, inclusive, and delivering measurable benefits for people with disability. This should include evidence that services improve participation, inclusion, wellbeing, independence, and quality of life outcomes. People with disability should be directly involved in evaluation processes. </w:t>
      </w:r>
    </w:p>
    <w:p w14:paraId="1B4FE662" w14:textId="77777777" w:rsidR="00CD64E5" w:rsidRPr="00CD64E5" w:rsidRDefault="00CD64E5" w:rsidP="00CD64E5">
      <w:pPr>
        <w:spacing w:before="0" w:after="160"/>
        <w:rPr>
          <w:rFonts w:ascii="Arial" w:hAnsi="Arial" w:cs="Arial"/>
          <w:color w:val="000000" w:themeColor="text1"/>
        </w:rPr>
      </w:pPr>
      <w:r w:rsidRPr="00CD64E5">
        <w:rPr>
          <w:rFonts w:ascii="Arial" w:hAnsi="Arial" w:cs="Arial"/>
          <w:color w:val="000000" w:themeColor="text1"/>
        </w:rPr>
        <w:t>PWDA further recommends that robust monitoring and accountability mechanisms be incorporated into funding agreements. Where an organisation is found to have failed to provide accessible services, failed to remove significant barriers to participation, or failed to deliver demonstrable benefits for people with disability, funding should be subject to review and appropriate sanctions.  </w:t>
      </w:r>
    </w:p>
    <w:p w14:paraId="1D82BBA5" w14:textId="77777777" w:rsidR="00124CFE" w:rsidRDefault="00CD64E5" w:rsidP="00CD64E5">
      <w:pPr>
        <w:spacing w:before="0" w:after="160"/>
        <w:rPr>
          <w:rFonts w:ascii="Arial" w:hAnsi="Arial" w:cs="Arial"/>
          <w:color w:val="000000" w:themeColor="text1"/>
        </w:rPr>
      </w:pPr>
      <w:r w:rsidRPr="00CD64E5">
        <w:rPr>
          <w:rFonts w:ascii="Arial" w:hAnsi="Arial" w:cs="Arial"/>
          <w:color w:val="000000" w:themeColor="text1"/>
        </w:rPr>
        <w:t xml:space="preserve">This should include requirements to rectify identified deficiencies and, in cases of significant or ongoing non-compliance, the repayment of some or all funding received. </w:t>
      </w:r>
    </w:p>
    <w:p w14:paraId="08610E9E" w14:textId="27BA61B7" w:rsidR="00EF4F23" w:rsidRPr="00124CFE" w:rsidRDefault="00CD64E5" w:rsidP="00C70538">
      <w:pPr>
        <w:spacing w:before="0" w:after="160"/>
        <w:rPr>
          <w:rFonts w:ascii="Arial" w:hAnsi="Arial" w:cs="Arial"/>
          <w:color w:val="000000" w:themeColor="text1"/>
        </w:rPr>
      </w:pPr>
      <w:r w:rsidRPr="00CD64E5">
        <w:rPr>
          <w:rFonts w:ascii="Arial" w:hAnsi="Arial" w:cs="Arial"/>
          <w:color w:val="000000" w:themeColor="text1"/>
        </w:rPr>
        <w:t>Such measures would help ensure that public funds are invested in initiatives that deliver genuine inclusion and meaningful outcomes for people with disability, rather than merely meeting minimum compliance standards.</w:t>
      </w:r>
    </w:p>
    <w:p w14:paraId="38A98B26" w14:textId="0B01C8F8" w:rsidR="008A419A" w:rsidRPr="00C70538" w:rsidRDefault="002A6A76" w:rsidP="00C70538">
      <w:pPr>
        <w:rPr>
          <w:rFonts w:ascii="Arial" w:hAnsi="Arial" w:cs="Arial"/>
        </w:rPr>
      </w:pPr>
      <w:r w:rsidRPr="00BA0723">
        <w:rPr>
          <w:rFonts w:ascii="Arial" w:hAnsi="Arial" w:cs="Arial"/>
          <w:b/>
          <w:bCs/>
        </w:rPr>
        <w:t xml:space="preserve">Recommendation </w:t>
      </w:r>
      <w:r w:rsidR="00DE1693">
        <w:rPr>
          <w:rFonts w:ascii="Arial" w:hAnsi="Arial" w:cs="Arial"/>
          <w:b/>
          <w:bCs/>
        </w:rPr>
        <w:t>7</w:t>
      </w:r>
      <w:r w:rsidRPr="00BA0723">
        <w:rPr>
          <w:rFonts w:ascii="Arial" w:hAnsi="Arial" w:cs="Arial"/>
        </w:rPr>
        <w:t xml:space="preserve"> – Embed robust accountability, evaluation and reporting requirements centred on the experiences of people with disability.</w:t>
      </w:r>
      <w:r w:rsidR="001D1584">
        <w:rPr>
          <w:rFonts w:ascii="Arial" w:hAnsi="Arial" w:cs="Arial"/>
        </w:rPr>
        <w:t xml:space="preserve"> </w:t>
      </w:r>
      <w:r w:rsidR="001D1584" w:rsidRPr="001D1584">
        <w:rPr>
          <w:rFonts w:ascii="Arial" w:hAnsi="Arial" w:cs="Arial"/>
        </w:rPr>
        <w:t>This should include requirements to rectify identified deficiencies and, in cases of significant or ongoing non-compliance, the repayment of some or all funding received.</w:t>
      </w:r>
    </w:p>
    <w:p w14:paraId="1BCD0018" w14:textId="368A6826" w:rsidR="00F33E78" w:rsidRDefault="00A53AA9" w:rsidP="00F33E78">
      <w:pPr>
        <w:pStyle w:val="Heading3"/>
      </w:pPr>
      <w:r>
        <w:t>Activities the Fund should support</w:t>
      </w:r>
    </w:p>
    <w:p w14:paraId="4808C6F9" w14:textId="6010EE50" w:rsidR="009E36E6" w:rsidRDefault="009E36E6" w:rsidP="002E4B03">
      <w:pPr>
        <w:rPr>
          <w:rFonts w:ascii="Arial" w:hAnsi="Arial" w:cs="Arial"/>
        </w:rPr>
      </w:pPr>
      <w:r>
        <w:rPr>
          <w:rFonts w:ascii="Arial" w:hAnsi="Arial" w:cs="Arial"/>
        </w:rPr>
        <w:t xml:space="preserve">Inclusion means </w:t>
      </w:r>
      <w:r w:rsidR="002D0776">
        <w:rPr>
          <w:rFonts w:ascii="Arial" w:hAnsi="Arial" w:cs="Arial"/>
        </w:rPr>
        <w:t xml:space="preserve">choice, not </w:t>
      </w:r>
      <w:r w:rsidR="0060323A">
        <w:rPr>
          <w:rFonts w:ascii="Arial" w:hAnsi="Arial" w:cs="Arial"/>
        </w:rPr>
        <w:t>seg</w:t>
      </w:r>
      <w:r w:rsidR="002D0776">
        <w:rPr>
          <w:rFonts w:ascii="Arial" w:hAnsi="Arial" w:cs="Arial"/>
        </w:rPr>
        <w:t>r</w:t>
      </w:r>
      <w:r w:rsidR="00FF24DC">
        <w:rPr>
          <w:rFonts w:ascii="Arial" w:hAnsi="Arial" w:cs="Arial"/>
        </w:rPr>
        <w:t>egation.</w:t>
      </w:r>
    </w:p>
    <w:p w14:paraId="4D9FDC18" w14:textId="4C9A76A9" w:rsidR="0060323A" w:rsidRPr="0035214B" w:rsidRDefault="0060323A" w:rsidP="0060323A">
      <w:pPr>
        <w:rPr>
          <w:rFonts w:ascii="Arial" w:hAnsi="Arial" w:cs="Arial"/>
        </w:rPr>
      </w:pPr>
      <w:r w:rsidRPr="00F66ECC">
        <w:rPr>
          <w:rFonts w:ascii="Arial" w:hAnsi="Arial" w:cs="Arial"/>
        </w:rPr>
        <w:t>79%</w:t>
      </w:r>
      <w:r w:rsidRPr="0035214B">
        <w:rPr>
          <w:rFonts w:ascii="Arial" w:hAnsi="Arial" w:cs="Arial"/>
          <w:b/>
          <w:bCs/>
        </w:rPr>
        <w:t xml:space="preserve"> </w:t>
      </w:r>
      <w:r w:rsidRPr="00FF24DC">
        <w:rPr>
          <w:rFonts w:ascii="Arial" w:hAnsi="Arial" w:cs="Arial"/>
        </w:rPr>
        <w:t xml:space="preserve">of </w:t>
      </w:r>
      <w:r w:rsidR="00FF24DC" w:rsidRPr="00FF24DC">
        <w:rPr>
          <w:rFonts w:ascii="Arial" w:hAnsi="Arial" w:cs="Arial"/>
        </w:rPr>
        <w:t xml:space="preserve">PWDA survey </w:t>
      </w:r>
      <w:r w:rsidRPr="00FF24DC">
        <w:rPr>
          <w:rFonts w:ascii="Arial" w:hAnsi="Arial" w:cs="Arial"/>
        </w:rPr>
        <w:t>respondents wanted opportunities to participate in community activities alongside people with and without disability.</w:t>
      </w:r>
      <w:r w:rsidRPr="0035214B">
        <w:rPr>
          <w:rFonts w:ascii="Arial" w:hAnsi="Arial" w:cs="Arial"/>
        </w:rPr>
        <w:t xml:space="preserve"> Respondents also valued disability-</w:t>
      </w:r>
      <w:r w:rsidRPr="0035214B">
        <w:rPr>
          <w:rFonts w:ascii="Arial" w:hAnsi="Arial" w:cs="Arial"/>
        </w:rPr>
        <w:lastRenderedPageBreak/>
        <w:t>specific activities and spaces with other people with disability, depending on what they wanted to do.</w:t>
      </w:r>
    </w:p>
    <w:p w14:paraId="0688EAAE" w14:textId="79B05825" w:rsidR="0060323A" w:rsidRDefault="0060323A" w:rsidP="002E4B03">
      <w:pPr>
        <w:rPr>
          <w:rFonts w:ascii="Arial" w:hAnsi="Arial" w:cs="Arial"/>
        </w:rPr>
      </w:pPr>
      <w:r w:rsidRPr="0035214B">
        <w:rPr>
          <w:rFonts w:ascii="Arial" w:hAnsi="Arial" w:cs="Arial"/>
        </w:rPr>
        <w:t>People with disability should be able to choose how and where we participate. Making ordinary community activities accessible should not mean taking away disability-led spaces, peer groups or disability-specific activities people value.</w:t>
      </w:r>
    </w:p>
    <w:p w14:paraId="0E7C8225" w14:textId="12EA60CB" w:rsidR="005A3554" w:rsidRPr="00BA0723" w:rsidRDefault="005A3554" w:rsidP="005A3554">
      <w:pPr>
        <w:rPr>
          <w:rFonts w:ascii="Arial" w:hAnsi="Arial" w:cs="Arial"/>
        </w:rPr>
      </w:pPr>
      <w:r w:rsidRPr="00BA0723">
        <w:rPr>
          <w:rFonts w:ascii="Arial" w:hAnsi="Arial" w:cs="Arial"/>
        </w:rPr>
        <w:t>Many community organisations want to become more inclusive but lack the knowledge, expertise and resources required to do so effectively.</w:t>
      </w:r>
      <w:r w:rsidR="007D0755">
        <w:rPr>
          <w:rFonts w:ascii="Arial" w:hAnsi="Arial" w:cs="Arial"/>
        </w:rPr>
        <w:t xml:space="preserve"> </w:t>
      </w:r>
      <w:r w:rsidRPr="00BA0723">
        <w:rPr>
          <w:rFonts w:ascii="Arial" w:hAnsi="Arial" w:cs="Arial"/>
        </w:rPr>
        <w:t>PWDA strongly supports funding that enables organisations to build sustainable disability inclusion capability. This should include:</w:t>
      </w:r>
    </w:p>
    <w:p w14:paraId="59997F5C" w14:textId="527C75D8" w:rsidR="005A3554" w:rsidRPr="00BA0723" w:rsidRDefault="764E65A3" w:rsidP="005A3554">
      <w:pPr>
        <w:numPr>
          <w:ilvl w:val="0"/>
          <w:numId w:val="24"/>
        </w:numPr>
        <w:spacing w:before="0" w:after="160"/>
        <w:rPr>
          <w:rFonts w:ascii="Arial" w:hAnsi="Arial" w:cs="Arial"/>
        </w:rPr>
      </w:pPr>
      <w:r w:rsidRPr="764E65A3">
        <w:rPr>
          <w:rFonts w:ascii="Arial" w:hAnsi="Arial" w:cs="Arial"/>
        </w:rPr>
        <w:t>Disability inclusion and disability-affirming training and workforce development.</w:t>
      </w:r>
    </w:p>
    <w:p w14:paraId="70B7D5EB" w14:textId="77777777" w:rsidR="005A3554" w:rsidRPr="00BA0723" w:rsidRDefault="005A3554" w:rsidP="005A3554">
      <w:pPr>
        <w:numPr>
          <w:ilvl w:val="0"/>
          <w:numId w:val="24"/>
        </w:numPr>
        <w:spacing w:before="0" w:after="160"/>
        <w:rPr>
          <w:rFonts w:ascii="Arial" w:hAnsi="Arial" w:cs="Arial"/>
        </w:rPr>
      </w:pPr>
      <w:r w:rsidRPr="00BA0723">
        <w:rPr>
          <w:rFonts w:ascii="Arial" w:hAnsi="Arial" w:cs="Arial"/>
        </w:rPr>
        <w:t>Accessibility audits and implementation planning.</w:t>
      </w:r>
    </w:p>
    <w:p w14:paraId="57968EFB" w14:textId="73211AC3" w:rsidR="005A3554" w:rsidRPr="00BA0723" w:rsidRDefault="005A3554" w:rsidP="005A3554">
      <w:pPr>
        <w:numPr>
          <w:ilvl w:val="0"/>
          <w:numId w:val="24"/>
        </w:numPr>
        <w:spacing w:before="0" w:after="160"/>
        <w:rPr>
          <w:rFonts w:ascii="Arial" w:hAnsi="Arial" w:cs="Arial"/>
        </w:rPr>
      </w:pPr>
      <w:r w:rsidRPr="00BA0723">
        <w:rPr>
          <w:rFonts w:ascii="Arial" w:hAnsi="Arial" w:cs="Arial"/>
        </w:rPr>
        <w:t>Communication accessibility initiatives, including Easy Read, Auslan</w:t>
      </w:r>
      <w:r w:rsidR="00F909DB">
        <w:rPr>
          <w:rFonts w:ascii="Arial" w:hAnsi="Arial" w:cs="Arial"/>
        </w:rPr>
        <w:t xml:space="preserve"> </w:t>
      </w:r>
      <w:r w:rsidRPr="00BA0723">
        <w:rPr>
          <w:rFonts w:ascii="Arial" w:hAnsi="Arial" w:cs="Arial"/>
        </w:rPr>
        <w:t>and alternative formats.</w:t>
      </w:r>
    </w:p>
    <w:p w14:paraId="45F821B4" w14:textId="77777777" w:rsidR="005A3554" w:rsidRPr="00BA0723" w:rsidRDefault="005A3554" w:rsidP="005A3554">
      <w:pPr>
        <w:numPr>
          <w:ilvl w:val="0"/>
          <w:numId w:val="24"/>
        </w:numPr>
        <w:spacing w:before="0" w:after="160"/>
        <w:rPr>
          <w:rFonts w:ascii="Arial" w:hAnsi="Arial" w:cs="Arial"/>
        </w:rPr>
      </w:pPr>
      <w:r w:rsidRPr="00BA0723">
        <w:rPr>
          <w:rFonts w:ascii="Arial" w:hAnsi="Arial" w:cs="Arial"/>
        </w:rPr>
        <w:t>Digital accessibility improvements.</w:t>
      </w:r>
    </w:p>
    <w:p w14:paraId="5B31CD28" w14:textId="77777777" w:rsidR="005A3554" w:rsidRPr="00BA0723" w:rsidRDefault="005A3554" w:rsidP="005A3554">
      <w:pPr>
        <w:numPr>
          <w:ilvl w:val="0"/>
          <w:numId w:val="24"/>
        </w:numPr>
        <w:spacing w:before="0" w:after="160"/>
        <w:rPr>
          <w:rFonts w:ascii="Arial" w:hAnsi="Arial" w:cs="Arial"/>
        </w:rPr>
      </w:pPr>
      <w:r w:rsidRPr="00BA0723">
        <w:rPr>
          <w:rFonts w:ascii="Arial" w:hAnsi="Arial" w:cs="Arial"/>
        </w:rPr>
        <w:t>Development of inclusive governance structures.</w:t>
      </w:r>
    </w:p>
    <w:p w14:paraId="20985E69" w14:textId="77777777" w:rsidR="005A3554" w:rsidRPr="00BA0723" w:rsidRDefault="005A3554" w:rsidP="005A3554">
      <w:pPr>
        <w:numPr>
          <w:ilvl w:val="0"/>
          <w:numId w:val="24"/>
        </w:numPr>
        <w:spacing w:before="0" w:after="160"/>
        <w:rPr>
          <w:rFonts w:ascii="Arial" w:hAnsi="Arial" w:cs="Arial"/>
        </w:rPr>
      </w:pPr>
      <w:r w:rsidRPr="00BA0723">
        <w:rPr>
          <w:rFonts w:ascii="Arial" w:hAnsi="Arial" w:cs="Arial"/>
        </w:rPr>
        <w:t>Initiatives that address ableism and discriminatory attitudes.</w:t>
      </w:r>
    </w:p>
    <w:p w14:paraId="106AA4AF" w14:textId="77777777" w:rsidR="005A3554" w:rsidRPr="00BA0723" w:rsidRDefault="005A3554" w:rsidP="005A3554">
      <w:pPr>
        <w:numPr>
          <w:ilvl w:val="0"/>
          <w:numId w:val="24"/>
        </w:numPr>
        <w:spacing w:before="0" w:after="160"/>
        <w:rPr>
          <w:rFonts w:ascii="Arial" w:hAnsi="Arial" w:cs="Arial"/>
        </w:rPr>
      </w:pPr>
      <w:r w:rsidRPr="00BA0723">
        <w:rPr>
          <w:rFonts w:ascii="Arial" w:hAnsi="Arial" w:cs="Arial"/>
        </w:rPr>
        <w:t>Support for smaller organisations that may have limited resources.</w:t>
      </w:r>
    </w:p>
    <w:p w14:paraId="68EDEA6F" w14:textId="4DF1E3FC" w:rsidR="0016582C" w:rsidRDefault="005A3554" w:rsidP="00DE1693">
      <w:pPr>
        <w:rPr>
          <w:rFonts w:ascii="Arial" w:hAnsi="Arial" w:cs="Arial"/>
        </w:rPr>
      </w:pPr>
      <w:r w:rsidRPr="00BA0723">
        <w:rPr>
          <w:rFonts w:ascii="Arial" w:hAnsi="Arial" w:cs="Arial"/>
        </w:rPr>
        <w:t>Importantly, disability-led organisations should play a central role in supporting and advising funded organisations. People with disability are experts in the barriers they experience, and the solutions required to address them.</w:t>
      </w:r>
    </w:p>
    <w:p w14:paraId="71E94648" w14:textId="69B57FE7" w:rsidR="00D3229B" w:rsidRDefault="00BF4A81" w:rsidP="00F24D28">
      <w:pPr>
        <w:rPr>
          <w:rFonts w:ascii="Arial" w:hAnsi="Arial" w:cs="Arial"/>
        </w:rPr>
      </w:pPr>
      <w:r>
        <w:rPr>
          <w:rFonts w:ascii="Arial" w:hAnsi="Arial" w:cs="Arial"/>
        </w:rPr>
        <w:t>When asked what the Fund should pay for:</w:t>
      </w:r>
    </w:p>
    <w:p w14:paraId="2512C660" w14:textId="73E3FD9C" w:rsidR="00317EFE" w:rsidRPr="0035214B" w:rsidRDefault="00317EFE" w:rsidP="00F24D28">
      <w:pPr>
        <w:numPr>
          <w:ilvl w:val="0"/>
          <w:numId w:val="40"/>
        </w:numPr>
        <w:spacing w:before="0" w:after="160"/>
        <w:rPr>
          <w:rFonts w:ascii="Arial" w:hAnsi="Arial" w:cs="Arial"/>
        </w:rPr>
      </w:pPr>
      <w:r w:rsidRPr="004A7E23">
        <w:rPr>
          <w:rFonts w:ascii="Arial" w:hAnsi="Arial" w:cs="Arial"/>
        </w:rPr>
        <w:t>6</w:t>
      </w:r>
      <w:r w:rsidR="00A32632" w:rsidRPr="004A7E23">
        <w:rPr>
          <w:rFonts w:ascii="Arial" w:hAnsi="Arial" w:cs="Arial"/>
        </w:rPr>
        <w:t>4</w:t>
      </w:r>
      <w:r w:rsidRPr="004A7E23">
        <w:rPr>
          <w:rFonts w:ascii="Arial" w:hAnsi="Arial" w:cs="Arial"/>
        </w:rPr>
        <w:t>%</w:t>
      </w:r>
      <w:r w:rsidRPr="0035214B">
        <w:rPr>
          <w:rFonts w:ascii="Arial" w:hAnsi="Arial" w:cs="Arial"/>
        </w:rPr>
        <w:t xml:space="preserve"> </w:t>
      </w:r>
      <w:r>
        <w:rPr>
          <w:rFonts w:ascii="Arial" w:hAnsi="Arial" w:cs="Arial"/>
        </w:rPr>
        <w:t xml:space="preserve">of </w:t>
      </w:r>
      <w:r w:rsidR="00E37534">
        <w:rPr>
          <w:rFonts w:ascii="Arial" w:hAnsi="Arial" w:cs="Arial"/>
        </w:rPr>
        <w:t xml:space="preserve">PWDA survey respondents said </w:t>
      </w:r>
      <w:r w:rsidRPr="0035214B">
        <w:rPr>
          <w:rFonts w:ascii="Arial" w:hAnsi="Arial" w:cs="Arial"/>
        </w:rPr>
        <w:t xml:space="preserve">people with disability helping decide what activities are offered and how they work </w:t>
      </w:r>
    </w:p>
    <w:p w14:paraId="5C5118CE" w14:textId="77777777" w:rsidR="00317EFE" w:rsidRDefault="00317EFE" w:rsidP="00317EFE">
      <w:pPr>
        <w:numPr>
          <w:ilvl w:val="0"/>
          <w:numId w:val="40"/>
        </w:numPr>
        <w:spacing w:before="0" w:after="160" w:line="278" w:lineRule="auto"/>
        <w:rPr>
          <w:rFonts w:ascii="Arial" w:hAnsi="Arial" w:cs="Arial"/>
        </w:rPr>
      </w:pPr>
      <w:r w:rsidRPr="004A7E23">
        <w:rPr>
          <w:rFonts w:ascii="Arial" w:hAnsi="Arial" w:cs="Arial"/>
        </w:rPr>
        <w:t>62%</w:t>
      </w:r>
      <w:r w:rsidRPr="0035214B">
        <w:rPr>
          <w:rFonts w:ascii="Arial" w:hAnsi="Arial" w:cs="Arial"/>
        </w:rPr>
        <w:t xml:space="preserve"> accessibility improvements </w:t>
      </w:r>
    </w:p>
    <w:p w14:paraId="67B1ED2C" w14:textId="76C14124" w:rsidR="004A7E23" w:rsidRPr="004A7E23" w:rsidRDefault="004A7E23" w:rsidP="004A7E23">
      <w:pPr>
        <w:numPr>
          <w:ilvl w:val="0"/>
          <w:numId w:val="40"/>
        </w:numPr>
        <w:spacing w:before="0" w:after="160" w:line="278" w:lineRule="auto"/>
        <w:rPr>
          <w:rFonts w:ascii="Arial" w:hAnsi="Arial" w:cs="Arial"/>
        </w:rPr>
      </w:pPr>
      <w:r w:rsidRPr="004A7E23">
        <w:rPr>
          <w:rFonts w:ascii="Arial" w:hAnsi="Arial" w:cs="Arial"/>
        </w:rPr>
        <w:t>41%</w:t>
      </w:r>
      <w:r w:rsidRPr="0035214B">
        <w:rPr>
          <w:rFonts w:ascii="Arial" w:hAnsi="Arial" w:cs="Arial"/>
        </w:rPr>
        <w:t xml:space="preserve"> disability inclusion training </w:t>
      </w:r>
    </w:p>
    <w:p w14:paraId="2E317F10" w14:textId="619711D5" w:rsidR="00317EFE" w:rsidRPr="0035214B" w:rsidRDefault="00317EFE" w:rsidP="00317EFE">
      <w:pPr>
        <w:numPr>
          <w:ilvl w:val="0"/>
          <w:numId w:val="40"/>
        </w:numPr>
        <w:spacing w:before="0" w:after="160" w:line="278" w:lineRule="auto"/>
        <w:rPr>
          <w:rFonts w:ascii="Arial" w:hAnsi="Arial" w:cs="Arial"/>
        </w:rPr>
      </w:pPr>
      <w:r w:rsidRPr="004A7E23">
        <w:rPr>
          <w:rFonts w:ascii="Arial" w:hAnsi="Arial" w:cs="Arial"/>
        </w:rPr>
        <w:lastRenderedPageBreak/>
        <w:t>3</w:t>
      </w:r>
      <w:r w:rsidR="0024110D" w:rsidRPr="004A7E23">
        <w:rPr>
          <w:rFonts w:ascii="Arial" w:hAnsi="Arial" w:cs="Arial"/>
        </w:rPr>
        <w:t>6</w:t>
      </w:r>
      <w:r w:rsidRPr="004A7E23">
        <w:rPr>
          <w:rFonts w:ascii="Arial" w:hAnsi="Arial" w:cs="Arial"/>
        </w:rPr>
        <w:t>%</w:t>
      </w:r>
      <w:r w:rsidRPr="0035214B">
        <w:rPr>
          <w:rFonts w:ascii="Arial" w:hAnsi="Arial" w:cs="Arial"/>
        </w:rPr>
        <w:t xml:space="preserve"> working with disability-led organisations </w:t>
      </w:r>
    </w:p>
    <w:p w14:paraId="4BCDB72B" w14:textId="62D2CAEA" w:rsidR="00BF4A81" w:rsidRPr="007E1B65" w:rsidRDefault="00317EFE" w:rsidP="00DE1693">
      <w:pPr>
        <w:numPr>
          <w:ilvl w:val="0"/>
          <w:numId w:val="40"/>
        </w:numPr>
        <w:spacing w:before="0" w:after="160" w:line="278" w:lineRule="auto"/>
        <w:rPr>
          <w:rFonts w:ascii="Arial" w:hAnsi="Arial" w:cs="Arial"/>
        </w:rPr>
      </w:pPr>
      <w:r w:rsidRPr="004A7E23">
        <w:rPr>
          <w:rFonts w:ascii="Arial" w:hAnsi="Arial" w:cs="Arial"/>
        </w:rPr>
        <w:t>36%</w:t>
      </w:r>
      <w:r w:rsidRPr="0035214B">
        <w:rPr>
          <w:rFonts w:ascii="Arial" w:hAnsi="Arial" w:cs="Arial"/>
        </w:rPr>
        <w:t xml:space="preserve"> staff with disability inclusion expertise </w:t>
      </w:r>
    </w:p>
    <w:p w14:paraId="35451823" w14:textId="77777777" w:rsidR="00C236A2" w:rsidRPr="00C236A2" w:rsidRDefault="00891BD5" w:rsidP="00C236A2">
      <w:pPr>
        <w:spacing w:before="100" w:beforeAutospacing="1" w:after="100" w:afterAutospacing="1"/>
        <w:outlineLvl w:val="2"/>
        <w:rPr>
          <w:rFonts w:ascii="Arial" w:hAnsi="Arial" w:cs="Arial"/>
        </w:rPr>
      </w:pPr>
      <w:r w:rsidRPr="00891BD5">
        <w:rPr>
          <w:rFonts w:ascii="Arial" w:hAnsi="Arial" w:cs="Arial"/>
          <w:b/>
          <w:bCs/>
        </w:rPr>
        <w:t xml:space="preserve">Recommendation </w:t>
      </w:r>
      <w:r w:rsidR="00F75A92">
        <w:rPr>
          <w:rFonts w:ascii="Arial" w:hAnsi="Arial" w:cs="Arial"/>
          <w:b/>
          <w:bCs/>
        </w:rPr>
        <w:t>8</w:t>
      </w:r>
      <w:r w:rsidRPr="00891BD5">
        <w:rPr>
          <w:rFonts w:ascii="Arial" w:hAnsi="Arial" w:cs="Arial"/>
          <w:b/>
          <w:bCs/>
        </w:rPr>
        <w:t xml:space="preserve"> </w:t>
      </w:r>
      <w:r w:rsidR="00F613DE" w:rsidRPr="00BA0723">
        <w:rPr>
          <w:rFonts w:ascii="Arial" w:hAnsi="Arial" w:cs="Arial"/>
        </w:rPr>
        <w:t xml:space="preserve">– </w:t>
      </w:r>
      <w:r w:rsidR="00DB1884" w:rsidRPr="00DB1884">
        <w:rPr>
          <w:rFonts w:ascii="Arial" w:hAnsi="Arial" w:cs="Arial"/>
        </w:rPr>
        <w:t xml:space="preserve">The Inclusive Communities Fund should support both mainstream community inclusion and disability-specific opportunities, recognising that inclusion means having genuine choice about how and where people participate. </w:t>
      </w:r>
      <w:r w:rsidR="00C236A2" w:rsidRPr="00C236A2">
        <w:rPr>
          <w:rFonts w:ascii="Arial" w:hAnsi="Arial" w:cs="Arial"/>
        </w:rPr>
        <w:t>Funding should enable people with disability to engage in community activities alongside people with and without disability, while also preserving disability-led spaces, peer support networks and disability-specific activities that many people value.</w:t>
      </w:r>
    </w:p>
    <w:p w14:paraId="655DC39D" w14:textId="2B375734" w:rsidR="00346B2A" w:rsidRPr="005C1FB4" w:rsidRDefault="00346B2A" w:rsidP="00346B2A">
      <w:pPr>
        <w:pStyle w:val="Heading3"/>
        <w:spacing w:before="120"/>
      </w:pPr>
      <w:bookmarkStart w:id="56" w:name="_Toc120865930"/>
      <w:bookmarkEnd w:id="55"/>
      <w:r>
        <w:t>Interaction with broader NDIS reforms</w:t>
      </w:r>
    </w:p>
    <w:p w14:paraId="0A5CAFEA" w14:textId="73E9679C" w:rsidR="00474C29" w:rsidRDefault="00190DB2" w:rsidP="00B62D1A">
      <w:pPr>
        <w:rPr>
          <w:rFonts w:ascii="Arial" w:hAnsi="Arial" w:cs="Arial"/>
        </w:rPr>
      </w:pPr>
      <w:r>
        <w:rPr>
          <w:rFonts w:ascii="Arial" w:hAnsi="Arial" w:cs="Arial"/>
        </w:rPr>
        <w:t>More inclusive communities do not remove the need for disability supports.</w:t>
      </w:r>
    </w:p>
    <w:p w14:paraId="023B671D" w14:textId="08DE4518" w:rsidR="002E1E02" w:rsidRPr="002E1E02" w:rsidRDefault="002E1E02" w:rsidP="002E1E02">
      <w:pPr>
        <w:rPr>
          <w:rFonts w:ascii="Arial" w:hAnsi="Arial" w:cs="Arial"/>
        </w:rPr>
      </w:pPr>
      <w:r w:rsidRPr="0035214B">
        <w:rPr>
          <w:rFonts w:ascii="Arial" w:hAnsi="Arial" w:cs="Arial"/>
        </w:rPr>
        <w:t xml:space="preserve">Even if community activities became more accessible and inclusive, </w:t>
      </w:r>
      <w:r w:rsidRPr="006F322A">
        <w:rPr>
          <w:rFonts w:ascii="Arial" w:hAnsi="Arial" w:cs="Arial"/>
        </w:rPr>
        <w:t>8</w:t>
      </w:r>
      <w:r w:rsidR="006F322A" w:rsidRPr="006F322A">
        <w:rPr>
          <w:rFonts w:ascii="Arial" w:hAnsi="Arial" w:cs="Arial"/>
        </w:rPr>
        <w:t>1</w:t>
      </w:r>
      <w:r w:rsidRPr="006F322A">
        <w:rPr>
          <w:rFonts w:ascii="Arial" w:hAnsi="Arial" w:cs="Arial"/>
        </w:rPr>
        <w:t>%</w:t>
      </w:r>
      <w:r w:rsidRPr="0035214B">
        <w:rPr>
          <w:rFonts w:ascii="Arial" w:hAnsi="Arial" w:cs="Arial"/>
          <w:b/>
          <w:bCs/>
        </w:rPr>
        <w:t xml:space="preserve"> </w:t>
      </w:r>
      <w:r w:rsidRPr="002E1E02">
        <w:rPr>
          <w:rFonts w:ascii="Arial" w:hAnsi="Arial" w:cs="Arial"/>
        </w:rPr>
        <w:t>of PWDA survey respondents said they would still need support</w:t>
      </w:r>
      <w:r w:rsidR="00D60FB5">
        <w:rPr>
          <w:rFonts w:ascii="Arial" w:hAnsi="Arial" w:cs="Arial"/>
        </w:rPr>
        <w:t>s</w:t>
      </w:r>
      <w:r w:rsidRPr="002E1E02">
        <w:rPr>
          <w:rFonts w:ascii="Arial" w:hAnsi="Arial" w:cs="Arial"/>
        </w:rPr>
        <w:t xml:space="preserve"> at least some of the time to participate.</w:t>
      </w:r>
    </w:p>
    <w:p w14:paraId="3FEB5C50" w14:textId="4771F112" w:rsidR="00D71866" w:rsidRPr="00D71866" w:rsidRDefault="00D71866" w:rsidP="00D71866">
      <w:pPr>
        <w:rPr>
          <w:rFonts w:ascii="Arial" w:hAnsi="Arial" w:cs="Arial"/>
        </w:rPr>
      </w:pPr>
      <w:r w:rsidRPr="00D71866">
        <w:rPr>
          <w:rFonts w:ascii="Arial" w:hAnsi="Arial" w:cs="Arial"/>
        </w:rPr>
        <w:t xml:space="preserve">Accessible venues, inclusive organisations and stronger community programs are essential. However, they cannot replace the individual supports many people rely on to </w:t>
      </w:r>
      <w:r w:rsidR="004C5FAA" w:rsidRPr="00D71866">
        <w:rPr>
          <w:rFonts w:ascii="Arial" w:hAnsi="Arial" w:cs="Arial"/>
        </w:rPr>
        <w:t>leave home</w:t>
      </w:r>
      <w:r w:rsidR="004C5FAA">
        <w:rPr>
          <w:rFonts w:ascii="Arial" w:hAnsi="Arial" w:cs="Arial"/>
        </w:rPr>
        <w:t>,</w:t>
      </w:r>
      <w:r w:rsidRPr="00D71866">
        <w:rPr>
          <w:rFonts w:ascii="Arial" w:hAnsi="Arial" w:cs="Arial"/>
        </w:rPr>
        <w:t xml:space="preserve"> travel safely, communicate effectively, make decisions, or actively participate in community life.</w:t>
      </w:r>
    </w:p>
    <w:p w14:paraId="434148F9" w14:textId="77777777" w:rsidR="00D71866" w:rsidRPr="00D71866" w:rsidRDefault="00D71866" w:rsidP="00D71866">
      <w:pPr>
        <w:rPr>
          <w:rFonts w:ascii="Arial" w:hAnsi="Arial" w:cs="Arial"/>
        </w:rPr>
      </w:pPr>
      <w:r w:rsidRPr="00D71866">
        <w:rPr>
          <w:rFonts w:ascii="Arial" w:hAnsi="Arial" w:cs="Arial"/>
        </w:rPr>
        <w:t>The Fund should not be considered a substitute for individual disability supports. Community accessibility initiatives and individual supports serve distinct but complementary purposes. To achieve genuine inclusion, people with disability need both.</w:t>
      </w:r>
    </w:p>
    <w:p w14:paraId="5441DD79" w14:textId="161D3C62" w:rsidR="005647D1" w:rsidRPr="0035214B" w:rsidRDefault="005647D1" w:rsidP="005647D1">
      <w:pPr>
        <w:rPr>
          <w:rFonts w:ascii="Arial" w:hAnsi="Arial" w:cs="Arial"/>
        </w:rPr>
      </w:pPr>
      <w:r w:rsidRPr="0035214B">
        <w:rPr>
          <w:rFonts w:ascii="Arial" w:hAnsi="Arial" w:cs="Arial"/>
        </w:rPr>
        <w:t xml:space="preserve">Among NDIS participants who </w:t>
      </w:r>
      <w:r w:rsidR="00943272">
        <w:rPr>
          <w:rFonts w:ascii="Arial" w:hAnsi="Arial" w:cs="Arial"/>
        </w:rPr>
        <w:t>responded</w:t>
      </w:r>
      <w:r w:rsidR="005F6A37">
        <w:rPr>
          <w:rFonts w:ascii="Arial" w:hAnsi="Arial" w:cs="Arial"/>
        </w:rPr>
        <w:t xml:space="preserve"> to</w:t>
      </w:r>
      <w:r w:rsidRPr="0035214B">
        <w:rPr>
          <w:rFonts w:ascii="Arial" w:hAnsi="Arial" w:cs="Arial"/>
        </w:rPr>
        <w:t xml:space="preserve"> </w:t>
      </w:r>
      <w:r w:rsidR="002A45FC">
        <w:rPr>
          <w:rFonts w:ascii="Arial" w:hAnsi="Arial" w:cs="Arial"/>
        </w:rPr>
        <w:t>PWDA’s Inclusive Communities Survey</w:t>
      </w:r>
      <w:r w:rsidR="005F6A37">
        <w:rPr>
          <w:rFonts w:ascii="Arial" w:hAnsi="Arial" w:cs="Arial"/>
        </w:rPr>
        <w:t>, when asked</w:t>
      </w:r>
      <w:r w:rsidR="002A45FC">
        <w:rPr>
          <w:rFonts w:ascii="Arial" w:hAnsi="Arial" w:cs="Arial"/>
        </w:rPr>
        <w:t xml:space="preserve"> </w:t>
      </w:r>
      <w:r w:rsidRPr="0035214B">
        <w:rPr>
          <w:rFonts w:ascii="Arial" w:hAnsi="Arial" w:cs="Arial"/>
        </w:rPr>
        <w:t xml:space="preserve">what </w:t>
      </w:r>
      <w:r w:rsidR="005F6A37">
        <w:rPr>
          <w:rFonts w:ascii="Arial" w:hAnsi="Arial" w:cs="Arial"/>
        </w:rPr>
        <w:t>impacts a reduction</w:t>
      </w:r>
      <w:r w:rsidR="005604DD">
        <w:rPr>
          <w:rFonts w:ascii="Arial" w:hAnsi="Arial" w:cs="Arial"/>
        </w:rPr>
        <w:t xml:space="preserve"> in </w:t>
      </w:r>
      <w:r w:rsidRPr="0035214B">
        <w:rPr>
          <w:rFonts w:ascii="Arial" w:hAnsi="Arial" w:cs="Arial"/>
        </w:rPr>
        <w:t xml:space="preserve">community participation supports </w:t>
      </w:r>
      <w:r w:rsidR="005604DD">
        <w:rPr>
          <w:rFonts w:ascii="Arial" w:hAnsi="Arial" w:cs="Arial"/>
        </w:rPr>
        <w:t>would have on them:</w:t>
      </w:r>
    </w:p>
    <w:p w14:paraId="7DDA43BE" w14:textId="4F733A70" w:rsidR="005647D1" w:rsidRPr="0035214B" w:rsidRDefault="005647D1" w:rsidP="005647D1">
      <w:pPr>
        <w:numPr>
          <w:ilvl w:val="0"/>
          <w:numId w:val="41"/>
        </w:numPr>
        <w:spacing w:before="0" w:after="160" w:line="278" w:lineRule="auto"/>
        <w:rPr>
          <w:rFonts w:ascii="Arial" w:hAnsi="Arial" w:cs="Arial"/>
        </w:rPr>
      </w:pPr>
      <w:r w:rsidRPr="00EB20D6">
        <w:rPr>
          <w:rFonts w:ascii="Arial" w:hAnsi="Arial" w:cs="Arial"/>
        </w:rPr>
        <w:t>8</w:t>
      </w:r>
      <w:r w:rsidR="008B1A91" w:rsidRPr="00EB20D6">
        <w:rPr>
          <w:rFonts w:ascii="Arial" w:hAnsi="Arial" w:cs="Arial"/>
        </w:rPr>
        <w:t>8</w:t>
      </w:r>
      <w:r w:rsidRPr="00EB20D6">
        <w:rPr>
          <w:rFonts w:ascii="Arial" w:hAnsi="Arial" w:cs="Arial"/>
        </w:rPr>
        <w:t>%</w:t>
      </w:r>
      <w:r w:rsidRPr="0035214B">
        <w:rPr>
          <w:rFonts w:ascii="Arial" w:hAnsi="Arial" w:cs="Arial"/>
          <w:b/>
          <w:bCs/>
        </w:rPr>
        <w:t xml:space="preserve"> </w:t>
      </w:r>
      <w:r w:rsidRPr="005604DD">
        <w:rPr>
          <w:rFonts w:ascii="Arial" w:hAnsi="Arial" w:cs="Arial"/>
        </w:rPr>
        <w:t>said they would become more isolated</w:t>
      </w:r>
      <w:r w:rsidRPr="0035214B">
        <w:rPr>
          <w:rFonts w:ascii="Arial" w:hAnsi="Arial" w:cs="Arial"/>
        </w:rPr>
        <w:t xml:space="preserve"> </w:t>
      </w:r>
    </w:p>
    <w:p w14:paraId="3965D998" w14:textId="1697158F" w:rsidR="005647D1" w:rsidRPr="0035214B" w:rsidRDefault="0079533B" w:rsidP="005647D1">
      <w:pPr>
        <w:numPr>
          <w:ilvl w:val="0"/>
          <w:numId w:val="41"/>
        </w:numPr>
        <w:spacing w:before="0" w:after="160" w:line="278" w:lineRule="auto"/>
        <w:rPr>
          <w:rFonts w:ascii="Arial" w:hAnsi="Arial" w:cs="Arial"/>
        </w:rPr>
      </w:pPr>
      <w:r w:rsidRPr="00EB20D6">
        <w:rPr>
          <w:rFonts w:ascii="Arial" w:hAnsi="Arial" w:cs="Arial"/>
        </w:rPr>
        <w:t>7</w:t>
      </w:r>
      <w:r w:rsidR="008B1A91" w:rsidRPr="00EB20D6">
        <w:rPr>
          <w:rFonts w:ascii="Arial" w:hAnsi="Arial" w:cs="Arial"/>
        </w:rPr>
        <w:t>3</w:t>
      </w:r>
      <w:r w:rsidR="005647D1" w:rsidRPr="00EB20D6">
        <w:rPr>
          <w:rFonts w:ascii="Arial" w:hAnsi="Arial" w:cs="Arial"/>
        </w:rPr>
        <w:t>%</w:t>
      </w:r>
      <w:r w:rsidR="005647D1" w:rsidRPr="0035214B">
        <w:rPr>
          <w:rFonts w:ascii="Arial" w:hAnsi="Arial" w:cs="Arial"/>
          <w:b/>
          <w:bCs/>
        </w:rPr>
        <w:t xml:space="preserve"> </w:t>
      </w:r>
      <w:r w:rsidR="005647D1" w:rsidRPr="005604DD">
        <w:rPr>
          <w:rFonts w:ascii="Arial" w:hAnsi="Arial" w:cs="Arial"/>
        </w:rPr>
        <w:t>would stop doing some activities</w:t>
      </w:r>
      <w:r w:rsidR="005647D1" w:rsidRPr="0035214B">
        <w:rPr>
          <w:rFonts w:ascii="Arial" w:hAnsi="Arial" w:cs="Arial"/>
        </w:rPr>
        <w:t xml:space="preserve"> </w:t>
      </w:r>
    </w:p>
    <w:p w14:paraId="13596294" w14:textId="7C0204D1" w:rsidR="005647D1" w:rsidRPr="0035214B" w:rsidRDefault="005647D1" w:rsidP="005647D1">
      <w:pPr>
        <w:numPr>
          <w:ilvl w:val="0"/>
          <w:numId w:val="41"/>
        </w:numPr>
        <w:spacing w:before="0" w:after="160" w:line="278" w:lineRule="auto"/>
        <w:rPr>
          <w:rFonts w:ascii="Arial" w:hAnsi="Arial" w:cs="Arial"/>
        </w:rPr>
      </w:pPr>
      <w:r w:rsidRPr="00EB20D6">
        <w:rPr>
          <w:rFonts w:ascii="Arial" w:hAnsi="Arial" w:cs="Arial"/>
        </w:rPr>
        <w:t>4</w:t>
      </w:r>
      <w:r w:rsidR="008B1A91" w:rsidRPr="00EB20D6">
        <w:rPr>
          <w:rFonts w:ascii="Arial" w:hAnsi="Arial" w:cs="Arial"/>
        </w:rPr>
        <w:t>7</w:t>
      </w:r>
      <w:r w:rsidRPr="00EB20D6">
        <w:rPr>
          <w:rFonts w:ascii="Arial" w:hAnsi="Arial" w:cs="Arial"/>
        </w:rPr>
        <w:t>%</w:t>
      </w:r>
      <w:r w:rsidRPr="0035214B">
        <w:rPr>
          <w:rFonts w:ascii="Arial" w:hAnsi="Arial" w:cs="Arial"/>
          <w:b/>
          <w:bCs/>
        </w:rPr>
        <w:t xml:space="preserve"> </w:t>
      </w:r>
      <w:r w:rsidRPr="005604DD">
        <w:rPr>
          <w:rFonts w:ascii="Arial" w:hAnsi="Arial" w:cs="Arial"/>
        </w:rPr>
        <w:t>would participate less often</w:t>
      </w:r>
      <w:r w:rsidRPr="0035214B">
        <w:rPr>
          <w:rFonts w:ascii="Arial" w:hAnsi="Arial" w:cs="Arial"/>
        </w:rPr>
        <w:t xml:space="preserve"> </w:t>
      </w:r>
    </w:p>
    <w:p w14:paraId="672790BE" w14:textId="17EE048E" w:rsidR="005647D1" w:rsidRPr="0035214B" w:rsidRDefault="00D312BB" w:rsidP="005647D1">
      <w:pPr>
        <w:numPr>
          <w:ilvl w:val="0"/>
          <w:numId w:val="41"/>
        </w:numPr>
        <w:spacing w:before="0" w:after="160" w:line="278" w:lineRule="auto"/>
        <w:rPr>
          <w:rFonts w:ascii="Arial" w:hAnsi="Arial" w:cs="Arial"/>
        </w:rPr>
      </w:pPr>
      <w:r w:rsidRPr="00EB20D6">
        <w:rPr>
          <w:rFonts w:ascii="Arial" w:hAnsi="Arial" w:cs="Arial"/>
        </w:rPr>
        <w:t>31</w:t>
      </w:r>
      <w:r w:rsidR="005647D1" w:rsidRPr="00EB20D6">
        <w:rPr>
          <w:rFonts w:ascii="Arial" w:hAnsi="Arial" w:cs="Arial"/>
        </w:rPr>
        <w:t>%</w:t>
      </w:r>
      <w:r w:rsidR="005647D1" w:rsidRPr="0035214B">
        <w:rPr>
          <w:rFonts w:ascii="Arial" w:hAnsi="Arial" w:cs="Arial"/>
          <w:b/>
          <w:bCs/>
        </w:rPr>
        <w:t xml:space="preserve"> </w:t>
      </w:r>
      <w:r w:rsidR="005647D1" w:rsidRPr="005604DD">
        <w:rPr>
          <w:rFonts w:ascii="Arial" w:hAnsi="Arial" w:cs="Arial"/>
        </w:rPr>
        <w:t>would rely more on family or friends</w:t>
      </w:r>
      <w:r w:rsidR="005647D1" w:rsidRPr="0035214B">
        <w:rPr>
          <w:rFonts w:ascii="Arial" w:hAnsi="Arial" w:cs="Arial"/>
        </w:rPr>
        <w:t xml:space="preserve"> </w:t>
      </w:r>
    </w:p>
    <w:p w14:paraId="73E8C613" w14:textId="64223DAD" w:rsidR="005647D1" w:rsidRPr="0035214B" w:rsidRDefault="00D312BB" w:rsidP="005647D1">
      <w:pPr>
        <w:numPr>
          <w:ilvl w:val="0"/>
          <w:numId w:val="41"/>
        </w:numPr>
        <w:spacing w:before="0" w:after="160" w:line="278" w:lineRule="auto"/>
        <w:rPr>
          <w:rFonts w:ascii="Arial" w:hAnsi="Arial" w:cs="Arial"/>
        </w:rPr>
      </w:pPr>
      <w:r w:rsidRPr="00EB20D6">
        <w:rPr>
          <w:rFonts w:ascii="Arial" w:hAnsi="Arial" w:cs="Arial"/>
        </w:rPr>
        <w:t>32</w:t>
      </w:r>
      <w:r w:rsidR="005647D1" w:rsidRPr="00EB20D6">
        <w:rPr>
          <w:rFonts w:ascii="Arial" w:hAnsi="Arial" w:cs="Arial"/>
        </w:rPr>
        <w:t>%</w:t>
      </w:r>
      <w:r w:rsidR="005647D1" w:rsidRPr="0035214B">
        <w:rPr>
          <w:rFonts w:ascii="Arial" w:hAnsi="Arial" w:cs="Arial"/>
          <w:b/>
          <w:bCs/>
        </w:rPr>
        <w:t xml:space="preserve"> </w:t>
      </w:r>
      <w:r w:rsidR="005647D1" w:rsidRPr="005604DD">
        <w:rPr>
          <w:rFonts w:ascii="Arial" w:hAnsi="Arial" w:cs="Arial"/>
        </w:rPr>
        <w:t>would have to pay for more support themselves</w:t>
      </w:r>
      <w:r w:rsidR="005647D1" w:rsidRPr="0035214B">
        <w:rPr>
          <w:rFonts w:ascii="Arial" w:hAnsi="Arial" w:cs="Arial"/>
        </w:rPr>
        <w:t xml:space="preserve"> </w:t>
      </w:r>
    </w:p>
    <w:p w14:paraId="4403CD2D" w14:textId="15115B21" w:rsidR="005647D1" w:rsidRPr="007C0BB0" w:rsidRDefault="00D312BB" w:rsidP="005647D1">
      <w:pPr>
        <w:numPr>
          <w:ilvl w:val="0"/>
          <w:numId w:val="41"/>
        </w:numPr>
        <w:spacing w:before="0" w:after="160" w:line="278" w:lineRule="auto"/>
        <w:rPr>
          <w:rFonts w:ascii="Arial" w:hAnsi="Arial" w:cs="Arial"/>
        </w:rPr>
      </w:pPr>
      <w:r>
        <w:rPr>
          <w:rFonts w:ascii="Arial" w:hAnsi="Arial" w:cs="Arial"/>
        </w:rPr>
        <w:lastRenderedPageBreak/>
        <w:t>On</w:t>
      </w:r>
      <w:r w:rsidR="00EB20D6">
        <w:rPr>
          <w:rFonts w:ascii="Arial" w:hAnsi="Arial" w:cs="Arial"/>
        </w:rPr>
        <w:t xml:space="preserve">ly 1 </w:t>
      </w:r>
      <w:r w:rsidR="764E65A3" w:rsidRPr="764E65A3">
        <w:rPr>
          <w:rFonts w:ascii="Arial" w:hAnsi="Arial" w:cs="Arial"/>
        </w:rPr>
        <w:t xml:space="preserve">respondent said they would keep participating just as much </w:t>
      </w:r>
    </w:p>
    <w:p w14:paraId="60E2FE01" w14:textId="77777777" w:rsidR="005647D1" w:rsidRPr="0035214B" w:rsidRDefault="005647D1" w:rsidP="005647D1">
      <w:pPr>
        <w:rPr>
          <w:rFonts w:ascii="Arial" w:hAnsi="Arial" w:cs="Arial"/>
        </w:rPr>
      </w:pPr>
      <w:r w:rsidRPr="0035214B">
        <w:rPr>
          <w:rFonts w:ascii="Arial" w:hAnsi="Arial" w:cs="Arial"/>
        </w:rPr>
        <w:t>When people lose the supports they need, they don't simply find another way to participate. They miss out. They see people less, stop doing things and become more isolated.</w:t>
      </w:r>
    </w:p>
    <w:p w14:paraId="5037EE1E" w14:textId="77777777" w:rsidR="00F535C4" w:rsidRPr="00CA1DF1" w:rsidRDefault="00F535C4" w:rsidP="00F535C4">
      <w:pPr>
        <w:rPr>
          <w:rFonts w:ascii="Arial" w:hAnsi="Arial" w:cs="Arial"/>
        </w:rPr>
      </w:pPr>
      <w:r w:rsidRPr="00CA1DF1">
        <w:rPr>
          <w:rFonts w:ascii="Arial" w:hAnsi="Arial" w:cs="Arial"/>
        </w:rPr>
        <w:t>In its final report, the Australian Government’s NDIS Review</w:t>
      </w:r>
      <w:r w:rsidRPr="00CA1DF1">
        <w:rPr>
          <w:rStyle w:val="FootnoteReference"/>
          <w:rFonts w:ascii="Arial" w:hAnsi="Arial" w:cs="Arial"/>
        </w:rPr>
        <w:footnoteReference w:id="3"/>
      </w:r>
      <w:r w:rsidRPr="00CA1DF1">
        <w:rPr>
          <w:rFonts w:ascii="Arial" w:hAnsi="Arial" w:cs="Arial"/>
        </w:rPr>
        <w:t xml:space="preserve"> placed strong emphasis on community participation and social inclusion as central outcomes for people with disability. Its recommendations reflect a shift from seeing the NDIS as a stand</w:t>
      </w:r>
      <w:r w:rsidRPr="00CA1DF1">
        <w:rPr>
          <w:rFonts w:ascii="Arial" w:hAnsi="Arial" w:cs="Arial"/>
        </w:rPr>
        <w:noBreakHyphen/>
        <w:t>alone scheme to embedding people with disability in inclusive communities, mainstream services, and everyday life.</w:t>
      </w:r>
    </w:p>
    <w:p w14:paraId="5262A287" w14:textId="36BC9BFA" w:rsidR="00B62D1A" w:rsidRDefault="00F535C4" w:rsidP="00B62D1A">
      <w:pPr>
        <w:rPr>
          <w:rFonts w:ascii="Arial" w:hAnsi="Arial" w:cs="Arial"/>
          <w:color w:val="000000" w:themeColor="text1"/>
        </w:rPr>
      </w:pPr>
      <w:r w:rsidRPr="00CA1DF1">
        <w:rPr>
          <w:rFonts w:ascii="Arial" w:hAnsi="Arial" w:cs="Arial"/>
        </w:rPr>
        <w:t xml:space="preserve">The NDIS reform measures </w:t>
      </w:r>
      <w:r w:rsidR="764E65A3" w:rsidRPr="764E65A3">
        <w:rPr>
          <w:rFonts w:ascii="Arial" w:hAnsi="Arial" w:cs="Arial"/>
        </w:rPr>
        <w:t>also run counter to the findings of the Disability Royal Commission</w:t>
      </w:r>
      <w:r w:rsidRPr="764E65A3">
        <w:rPr>
          <w:rStyle w:val="FootnoteReference"/>
          <w:rFonts w:ascii="Arial" w:hAnsi="Arial" w:cs="Arial"/>
        </w:rPr>
        <w:footnoteReference w:id="4"/>
      </w:r>
      <w:r w:rsidR="764E65A3" w:rsidRPr="764E65A3">
        <w:rPr>
          <w:rFonts w:ascii="Arial" w:hAnsi="Arial" w:cs="Arial"/>
        </w:rPr>
        <w:t xml:space="preserve">, which identified that exclusion from community life significantly increases the risk of abuse, neglect, and exploitation for people with disability. The Commission agreed </w:t>
      </w:r>
      <w:r w:rsidR="764E65A3" w:rsidRPr="764E65A3">
        <w:rPr>
          <w:rFonts w:ascii="Arial" w:hAnsi="Arial" w:cs="Arial"/>
          <w:color w:val="000000" w:themeColor="text1"/>
        </w:rPr>
        <w:t>that segregation – in the sense of people with disability being compelled, directly or indirectly, to live, learn, work and socialise in isolation from their non-disabled peers and the community generally – is unacceptable and must cease.</w:t>
      </w:r>
      <w:r w:rsidRPr="764E65A3">
        <w:rPr>
          <w:rStyle w:val="FootnoteReference"/>
          <w:rFonts w:ascii="Arial" w:hAnsi="Arial" w:cs="Arial"/>
          <w:color w:val="000000" w:themeColor="text1"/>
        </w:rPr>
        <w:footnoteReference w:id="5"/>
      </w:r>
    </w:p>
    <w:p w14:paraId="0922C5DF" w14:textId="06254816" w:rsidR="00395D14" w:rsidRPr="00E64F9E" w:rsidRDefault="00326ABC" w:rsidP="003815F8">
      <w:pPr>
        <w:rPr>
          <w:rFonts w:cstheme="minorHAnsi"/>
          <w:color w:val="005496" w:themeColor="accent1"/>
        </w:rPr>
      </w:pPr>
      <w:r>
        <w:rPr>
          <w:rFonts w:ascii="Arial" w:hAnsi="Arial" w:cs="Arial"/>
          <w:i/>
          <w:iCs/>
          <w:color w:val="005496" w:themeColor="accent1"/>
          <w:lang w:val="en-US"/>
        </w:rPr>
        <w:t>“</w:t>
      </w:r>
      <w:r w:rsidRPr="00326ABC">
        <w:rPr>
          <w:rFonts w:ascii="Arial" w:hAnsi="Arial" w:cs="Arial"/>
          <w:i/>
          <w:iCs/>
          <w:color w:val="005496" w:themeColor="accent1"/>
          <w:lang w:val="en-US"/>
        </w:rPr>
        <w:t>Community life is about much more than simply being able to attend an activity. It is about belonging, friendships, independence, purpose, confidence and having the same opportunities as everyone else.  One of the biggest difficulties I see is that people with disability are often expected to justify why an activity is important to them in a way that people without disability are not.</w:t>
      </w:r>
      <w:r>
        <w:rPr>
          <w:rFonts w:ascii="Arial" w:hAnsi="Arial" w:cs="Arial"/>
          <w:i/>
          <w:iCs/>
          <w:color w:val="005496" w:themeColor="accent1"/>
          <w:lang w:val="en-US"/>
        </w:rPr>
        <w:t xml:space="preserve">” </w:t>
      </w:r>
      <w:r w:rsidR="00E64F9E">
        <w:rPr>
          <w:rFonts w:ascii="Arial" w:hAnsi="Arial" w:cs="Arial"/>
          <w:color w:val="000000" w:themeColor="text1"/>
        </w:rPr>
        <w:t>PWDA survey respondent.</w:t>
      </w:r>
    </w:p>
    <w:p w14:paraId="7EE423D3" w14:textId="1F11CE44" w:rsidR="003815F8" w:rsidRPr="003815F8" w:rsidRDefault="003815F8" w:rsidP="003815F8">
      <w:pPr>
        <w:rPr>
          <w:rFonts w:ascii="Arial" w:hAnsi="Arial" w:cs="Arial"/>
          <w:color w:val="000000" w:themeColor="text1"/>
        </w:rPr>
      </w:pPr>
      <w:r w:rsidRPr="003815F8">
        <w:rPr>
          <w:rFonts w:ascii="Arial" w:hAnsi="Arial" w:cs="Arial"/>
          <w:color w:val="000000" w:themeColor="text1"/>
        </w:rPr>
        <w:t xml:space="preserve">The Inclusive Communities Fund is intended to improve accessibility and inclusion in mainstream community settings. However, its effectiveness will depend on people with disability continuing to have access to the individual supports they need to engage with </w:t>
      </w:r>
      <w:r w:rsidRPr="003815F8">
        <w:rPr>
          <w:rFonts w:ascii="Arial" w:hAnsi="Arial" w:cs="Arial"/>
          <w:color w:val="000000" w:themeColor="text1"/>
        </w:rPr>
        <w:lastRenderedPageBreak/>
        <w:t>those opportunities. Reforms that reduce access to community participation supports risk undermining the objectives of both the Fund and broader disability policy reforms.</w:t>
      </w:r>
    </w:p>
    <w:p w14:paraId="11F1FA10" w14:textId="011BC0EB" w:rsidR="003815F8" w:rsidRPr="003815F8" w:rsidRDefault="764E65A3" w:rsidP="764E65A3">
      <w:pPr>
        <w:rPr>
          <w:rFonts w:ascii="Arial" w:hAnsi="Arial" w:cs="Arial"/>
          <w:color w:val="000000" w:themeColor="text1"/>
        </w:rPr>
      </w:pPr>
      <w:r w:rsidRPr="764E65A3">
        <w:rPr>
          <w:rFonts w:ascii="Arial" w:hAnsi="Arial" w:cs="Arial"/>
          <w:color w:val="000000" w:themeColor="text1"/>
        </w:rPr>
        <w:t>Government should therefore monitor not only the outcomes of the Fund itself, but also how concurrent NDIS reforms, in particular cuts to SCCP funding, affect people's capacity to access and benefit from inclusive community initiatives.</w:t>
      </w:r>
    </w:p>
    <w:p w14:paraId="0B12FEB3" w14:textId="77777777" w:rsidR="003815F8" w:rsidRPr="003815F8" w:rsidRDefault="003815F8" w:rsidP="003815F8">
      <w:pPr>
        <w:rPr>
          <w:rFonts w:ascii="Arial" w:hAnsi="Arial" w:cs="Arial"/>
          <w:color w:val="000000" w:themeColor="text1"/>
        </w:rPr>
      </w:pPr>
      <w:r w:rsidRPr="003815F8">
        <w:rPr>
          <w:rFonts w:ascii="Arial" w:hAnsi="Arial" w:cs="Arial"/>
          <w:color w:val="000000" w:themeColor="text1"/>
        </w:rPr>
        <w:t>Evaluation should include measures of community participation, social connection, isolation, reliance on informal supports, and unmet support needs, with findings made publicly available and informing future policy development. This would help ensure that reforms collectively advance, rather than inadvertently undermine, the goal of full and equal participation in community life.</w:t>
      </w:r>
    </w:p>
    <w:p w14:paraId="04C04616" w14:textId="1943BDBE" w:rsidR="004F6CA9" w:rsidRDefault="00C52C00" w:rsidP="00775E66">
      <w:pPr>
        <w:rPr>
          <w:rFonts w:ascii="Arial" w:hAnsi="Arial" w:cs="Arial"/>
        </w:rPr>
      </w:pPr>
      <w:r w:rsidRPr="00C52C00">
        <w:rPr>
          <w:rFonts w:ascii="Arial" w:hAnsi="Arial" w:cs="Arial"/>
          <w:b/>
          <w:bCs/>
        </w:rPr>
        <w:t xml:space="preserve">Recommendation </w:t>
      </w:r>
      <w:r w:rsidR="00D82E4A">
        <w:rPr>
          <w:rFonts w:ascii="Arial" w:hAnsi="Arial" w:cs="Arial"/>
          <w:b/>
          <w:bCs/>
        </w:rPr>
        <w:t>9</w:t>
      </w:r>
      <w:r w:rsidRPr="00F613DE">
        <w:rPr>
          <w:rFonts w:ascii="Arial" w:hAnsi="Arial" w:cs="Arial"/>
        </w:rPr>
        <w:t xml:space="preserve"> </w:t>
      </w:r>
      <w:r w:rsidR="00F613DE" w:rsidRPr="00F613DE">
        <w:rPr>
          <w:rFonts w:ascii="Arial" w:hAnsi="Arial" w:cs="Arial"/>
        </w:rPr>
        <w:t>-</w:t>
      </w:r>
      <w:r w:rsidR="00F613DE">
        <w:rPr>
          <w:rFonts w:ascii="Arial" w:hAnsi="Arial" w:cs="Arial"/>
          <w:b/>
          <w:bCs/>
        </w:rPr>
        <w:t xml:space="preserve"> </w:t>
      </w:r>
      <w:r w:rsidR="00AA4F5A" w:rsidRPr="00AA4F5A">
        <w:rPr>
          <w:rFonts w:ascii="Arial" w:hAnsi="Arial" w:cs="Arial"/>
        </w:rPr>
        <w:t>The Australian</w:t>
      </w:r>
      <w:r w:rsidR="00AA4F5A">
        <w:rPr>
          <w:rFonts w:ascii="Arial" w:hAnsi="Arial" w:cs="Arial"/>
          <w:b/>
          <w:bCs/>
        </w:rPr>
        <w:t xml:space="preserve"> </w:t>
      </w:r>
      <w:r w:rsidR="003F0376" w:rsidRPr="003F0376">
        <w:rPr>
          <w:rFonts w:ascii="Arial" w:hAnsi="Arial" w:cs="Arial"/>
        </w:rPr>
        <w:t>Government should</w:t>
      </w:r>
      <w:r w:rsidR="003F0376">
        <w:rPr>
          <w:rFonts w:ascii="Arial" w:hAnsi="Arial" w:cs="Arial"/>
          <w:b/>
          <w:bCs/>
        </w:rPr>
        <w:t xml:space="preserve"> </w:t>
      </w:r>
      <w:r w:rsidR="00890432" w:rsidRPr="00D57012">
        <w:rPr>
          <w:rFonts w:ascii="Arial" w:hAnsi="Arial" w:cs="Arial"/>
        </w:rPr>
        <w:t xml:space="preserve">undertake </w:t>
      </w:r>
      <w:r w:rsidR="00D57012" w:rsidRPr="00D57012">
        <w:rPr>
          <w:rFonts w:ascii="Arial" w:hAnsi="Arial" w:cs="Arial"/>
        </w:rPr>
        <w:t>ongoing</w:t>
      </w:r>
      <w:r w:rsidR="00890432" w:rsidRPr="00D57012">
        <w:rPr>
          <w:rFonts w:ascii="Arial" w:hAnsi="Arial" w:cs="Arial"/>
        </w:rPr>
        <w:t xml:space="preserve"> evaluation</w:t>
      </w:r>
      <w:r w:rsidR="00890432">
        <w:rPr>
          <w:rFonts w:ascii="Arial" w:hAnsi="Arial" w:cs="Arial"/>
          <w:b/>
          <w:bCs/>
        </w:rPr>
        <w:t xml:space="preserve"> </w:t>
      </w:r>
      <w:r w:rsidR="00890432">
        <w:rPr>
          <w:rFonts w:ascii="Arial" w:hAnsi="Arial" w:cs="Arial"/>
        </w:rPr>
        <w:t xml:space="preserve">of </w:t>
      </w:r>
      <w:r w:rsidR="00775E66" w:rsidRPr="00BA0723">
        <w:rPr>
          <w:rFonts w:ascii="Arial" w:hAnsi="Arial" w:cs="Arial"/>
        </w:rPr>
        <w:t xml:space="preserve">the interaction between the Fund and broader NDIS reforms to ensure people have the supports required to participate in community </w:t>
      </w:r>
      <w:r w:rsidR="001D6102">
        <w:rPr>
          <w:rFonts w:ascii="Arial" w:hAnsi="Arial" w:cs="Arial"/>
        </w:rPr>
        <w:t>activities provided through the Inclusive Communities Fund.</w:t>
      </w:r>
    </w:p>
    <w:p w14:paraId="3C9B79F4" w14:textId="47D5C376" w:rsidR="001204DB" w:rsidRPr="00B43454" w:rsidRDefault="00B43454" w:rsidP="00B43454">
      <w:pPr>
        <w:pStyle w:val="Heading3"/>
        <w:spacing w:before="120"/>
      </w:pPr>
      <w:r>
        <w:t>Financial fragility of community organisations</w:t>
      </w:r>
    </w:p>
    <w:p w14:paraId="310F0483" w14:textId="77777777" w:rsidR="005C2294" w:rsidRPr="005C2294" w:rsidRDefault="005C2294" w:rsidP="005C2294">
      <w:pPr>
        <w:rPr>
          <w:rFonts w:ascii="Arial" w:hAnsi="Arial" w:cs="Arial"/>
        </w:rPr>
      </w:pPr>
      <w:r w:rsidRPr="005C2294">
        <w:rPr>
          <w:rFonts w:ascii="Arial" w:hAnsi="Arial" w:cs="Arial"/>
        </w:rPr>
        <w:t>PWDA is concerned that many community organisations are being expected to deliver more services and support with increasingly limited resources. Sporting clubs, arts organisations and other volunteer-based groups are experiencing rising operating costs, workforce shortages and declining access to secure funding, all of which are affecting their ability to remain viable.</w:t>
      </w:r>
    </w:p>
    <w:p w14:paraId="5AFE0E0F" w14:textId="77777777" w:rsidR="007B6490" w:rsidRDefault="00D41AAB" w:rsidP="005C2294">
      <w:pPr>
        <w:rPr>
          <w:rFonts w:ascii="Arial" w:hAnsi="Arial" w:cs="Arial"/>
        </w:rPr>
      </w:pPr>
      <w:r>
        <w:rPr>
          <w:rFonts w:ascii="Arial" w:hAnsi="Arial" w:cs="Arial"/>
        </w:rPr>
        <w:t>Many o</w:t>
      </w:r>
      <w:r w:rsidR="005C2294" w:rsidRPr="005C2294">
        <w:rPr>
          <w:rFonts w:ascii="Arial" w:hAnsi="Arial" w:cs="Arial"/>
        </w:rPr>
        <w:t xml:space="preserve">rganisations are struggling to sustain current activities and are not well positioned to absorb additional responsibilities without ongoing support. </w:t>
      </w:r>
    </w:p>
    <w:p w14:paraId="3050393D" w14:textId="125B7E04" w:rsidR="0033254C" w:rsidRDefault="0033254C" w:rsidP="005C2294">
      <w:pPr>
        <w:rPr>
          <w:rFonts w:ascii="Arial" w:hAnsi="Arial" w:cs="Arial"/>
        </w:rPr>
      </w:pPr>
      <w:r>
        <w:rPr>
          <w:rFonts w:ascii="Arial" w:hAnsi="Arial" w:cs="Arial"/>
        </w:rPr>
        <w:t>A report by the</w:t>
      </w:r>
      <w:r w:rsidR="0071514B">
        <w:rPr>
          <w:rFonts w:ascii="Arial" w:hAnsi="Arial" w:cs="Arial"/>
        </w:rPr>
        <w:t xml:space="preserve"> Australian Sports Foundation</w:t>
      </w:r>
      <w:r w:rsidR="00951111">
        <w:rPr>
          <w:rFonts w:ascii="Arial" w:hAnsi="Arial" w:cs="Arial"/>
        </w:rPr>
        <w:t xml:space="preserve"> found - </w:t>
      </w:r>
      <w:r w:rsidR="0031242A">
        <w:rPr>
          <w:rFonts w:ascii="Arial" w:hAnsi="Arial" w:cs="Arial"/>
        </w:rPr>
        <w:t>because of</w:t>
      </w:r>
      <w:r w:rsidR="00951111">
        <w:rPr>
          <w:rFonts w:ascii="Arial" w:hAnsi="Arial" w:cs="Arial"/>
        </w:rPr>
        <w:t xml:space="preserve"> the Covid 19 pandemic</w:t>
      </w:r>
      <w:r w:rsidR="00C93A1B">
        <w:rPr>
          <w:rFonts w:ascii="Arial" w:hAnsi="Arial" w:cs="Arial"/>
        </w:rPr>
        <w:t xml:space="preserve"> - around 25%</w:t>
      </w:r>
      <w:r w:rsidR="0049085E">
        <w:rPr>
          <w:rFonts w:ascii="Arial" w:hAnsi="Arial" w:cs="Arial"/>
        </w:rPr>
        <w:t xml:space="preserve"> of sports clubs are at risk of closing and 43% of sport</w:t>
      </w:r>
      <w:r w:rsidR="007806A0">
        <w:rPr>
          <w:rFonts w:ascii="Arial" w:hAnsi="Arial" w:cs="Arial"/>
        </w:rPr>
        <w:t>ing</w:t>
      </w:r>
      <w:r w:rsidR="0049085E">
        <w:rPr>
          <w:rFonts w:ascii="Arial" w:hAnsi="Arial" w:cs="Arial"/>
        </w:rPr>
        <w:t xml:space="preserve"> clubs project a </w:t>
      </w:r>
      <w:r w:rsidR="0049085E">
        <w:rPr>
          <w:rFonts w:ascii="Arial" w:hAnsi="Arial" w:cs="Arial"/>
        </w:rPr>
        <w:lastRenderedPageBreak/>
        <w:t>decline in volunteering.</w:t>
      </w:r>
      <w:r w:rsidR="00E00DB2">
        <w:rPr>
          <w:rStyle w:val="FootnoteReference"/>
          <w:rFonts w:ascii="Arial" w:hAnsi="Arial" w:cs="Arial"/>
        </w:rPr>
        <w:footnoteReference w:id="6"/>
      </w:r>
      <w:r w:rsidR="007806A0">
        <w:rPr>
          <w:rFonts w:ascii="Arial" w:hAnsi="Arial" w:cs="Arial"/>
        </w:rPr>
        <w:t xml:space="preserve"> </w:t>
      </w:r>
      <w:r w:rsidR="001D521F" w:rsidRPr="001D521F">
        <w:rPr>
          <w:rFonts w:ascii="Segoe UI" w:eastAsia="Times New Roman" w:hAnsi="Segoe UI" w:cs="Segoe UI"/>
          <w:sz w:val="21"/>
          <w:szCs w:val="21"/>
          <w:lang w:eastAsia="en-AU"/>
        </w:rPr>
        <w:t xml:space="preserve"> </w:t>
      </w:r>
      <w:r w:rsidR="001D521F" w:rsidRPr="001D521F">
        <w:rPr>
          <w:rFonts w:ascii="Arial" w:hAnsi="Arial" w:cs="Arial"/>
        </w:rPr>
        <w:t xml:space="preserve">Volunteering rates across </w:t>
      </w:r>
      <w:r w:rsidR="003443DB">
        <w:rPr>
          <w:rFonts w:ascii="Arial" w:hAnsi="Arial" w:cs="Arial"/>
        </w:rPr>
        <w:t xml:space="preserve">all types of community organisations throughout </w:t>
      </w:r>
      <w:r w:rsidR="001D521F" w:rsidRPr="001D521F">
        <w:rPr>
          <w:rFonts w:ascii="Arial" w:hAnsi="Arial" w:cs="Arial"/>
        </w:rPr>
        <w:t xml:space="preserve">Australia are declining, threatening the </w:t>
      </w:r>
      <w:r w:rsidR="003443DB">
        <w:rPr>
          <w:rFonts w:ascii="Arial" w:hAnsi="Arial" w:cs="Arial"/>
        </w:rPr>
        <w:t xml:space="preserve">sector’s </w:t>
      </w:r>
      <w:r w:rsidR="001D521F" w:rsidRPr="001D521F">
        <w:rPr>
          <w:rFonts w:ascii="Arial" w:hAnsi="Arial" w:cs="Arial"/>
        </w:rPr>
        <w:t>sustainability</w:t>
      </w:r>
      <w:r w:rsidR="003443DB">
        <w:rPr>
          <w:rFonts w:ascii="Arial" w:hAnsi="Arial" w:cs="Arial"/>
        </w:rPr>
        <w:t>.</w:t>
      </w:r>
      <w:r w:rsidR="003443DB">
        <w:rPr>
          <w:rStyle w:val="FootnoteReference"/>
          <w:rFonts w:ascii="Arial" w:hAnsi="Arial" w:cs="Arial"/>
        </w:rPr>
        <w:footnoteReference w:id="7"/>
      </w:r>
    </w:p>
    <w:p w14:paraId="57EBBC79" w14:textId="7D260013" w:rsidR="00A13D35" w:rsidRDefault="001A3A3D" w:rsidP="005C2294">
      <w:pPr>
        <w:rPr>
          <w:rFonts w:ascii="Arial" w:hAnsi="Arial" w:cs="Arial"/>
        </w:rPr>
      </w:pPr>
      <w:r>
        <w:rPr>
          <w:rFonts w:ascii="Arial" w:hAnsi="Arial" w:cs="Arial"/>
        </w:rPr>
        <w:t xml:space="preserve">A </w:t>
      </w:r>
      <w:r w:rsidR="009C0054">
        <w:rPr>
          <w:rFonts w:ascii="Arial" w:hAnsi="Arial" w:cs="Arial"/>
        </w:rPr>
        <w:t xml:space="preserve">report by Social Ventures Australia and the Centre for Social Impact </w:t>
      </w:r>
      <w:r w:rsidR="00BF1103">
        <w:rPr>
          <w:rFonts w:ascii="Arial" w:hAnsi="Arial" w:cs="Arial"/>
        </w:rPr>
        <w:t>revealed</w:t>
      </w:r>
      <w:r w:rsidR="009C0054">
        <w:rPr>
          <w:rFonts w:ascii="Arial" w:hAnsi="Arial" w:cs="Arial"/>
        </w:rPr>
        <w:t xml:space="preserve"> that since the pandemic, many charities</w:t>
      </w:r>
      <w:r w:rsidR="000C2D4A">
        <w:rPr>
          <w:rFonts w:ascii="Arial" w:hAnsi="Arial" w:cs="Arial"/>
        </w:rPr>
        <w:t xml:space="preserve"> </w:t>
      </w:r>
      <w:r w:rsidR="00BF1103">
        <w:rPr>
          <w:rFonts w:ascii="Arial" w:hAnsi="Arial" w:cs="Arial"/>
        </w:rPr>
        <w:t xml:space="preserve">also </w:t>
      </w:r>
      <w:r w:rsidR="00F45872">
        <w:rPr>
          <w:rFonts w:ascii="Arial" w:hAnsi="Arial" w:cs="Arial"/>
        </w:rPr>
        <w:t>remain</w:t>
      </w:r>
      <w:r w:rsidR="000C2D4A">
        <w:rPr>
          <w:rFonts w:ascii="Arial" w:hAnsi="Arial" w:cs="Arial"/>
        </w:rPr>
        <w:t xml:space="preserve"> in </w:t>
      </w:r>
      <w:r w:rsidR="00F45872">
        <w:rPr>
          <w:rFonts w:ascii="Arial" w:hAnsi="Arial" w:cs="Arial"/>
        </w:rPr>
        <w:t>vulnerable</w:t>
      </w:r>
      <w:r w:rsidR="000C2D4A">
        <w:rPr>
          <w:rFonts w:ascii="Arial" w:hAnsi="Arial" w:cs="Arial"/>
        </w:rPr>
        <w:t xml:space="preserve"> financial positions and require urgent funding</w:t>
      </w:r>
      <w:r w:rsidR="00F45872">
        <w:rPr>
          <w:rFonts w:ascii="Arial" w:hAnsi="Arial" w:cs="Arial"/>
        </w:rPr>
        <w:t>.</w:t>
      </w:r>
      <w:r w:rsidR="00F45872">
        <w:rPr>
          <w:rStyle w:val="FootnoteReference"/>
          <w:rFonts w:ascii="Arial" w:hAnsi="Arial" w:cs="Arial"/>
        </w:rPr>
        <w:footnoteReference w:id="8"/>
      </w:r>
    </w:p>
    <w:p w14:paraId="282CDF19" w14:textId="10B09FF9" w:rsidR="005C2294" w:rsidRDefault="0033254C" w:rsidP="005C2294">
      <w:pPr>
        <w:rPr>
          <w:rFonts w:ascii="Arial" w:hAnsi="Arial" w:cs="Arial"/>
        </w:rPr>
      </w:pPr>
      <w:r>
        <w:rPr>
          <w:rFonts w:ascii="Arial" w:hAnsi="Arial" w:cs="Arial"/>
        </w:rPr>
        <w:t>T</w:t>
      </w:r>
      <w:r w:rsidR="005C2294" w:rsidRPr="005C2294">
        <w:rPr>
          <w:rFonts w:ascii="Arial" w:hAnsi="Arial" w:cs="Arial"/>
        </w:rPr>
        <w:t>he Inclusive Communities Fund should recognise that building and maintaining inclusive practices requires time, expertise and financial investment. Reliance on short-term grants may create obligations that organisations cannot realistically sustain once funding concludes.</w:t>
      </w:r>
    </w:p>
    <w:p w14:paraId="14658FAD" w14:textId="77777777" w:rsidR="009856A3" w:rsidRPr="00B045B1" w:rsidRDefault="009856A3" w:rsidP="009856A3">
      <w:pPr>
        <w:rPr>
          <w:rFonts w:ascii="Arial" w:hAnsi="Arial" w:cs="Arial"/>
          <w:b/>
          <w:bCs/>
        </w:rPr>
      </w:pPr>
      <w:r w:rsidRPr="00B045B1">
        <w:rPr>
          <w:rFonts w:ascii="Arial" w:hAnsi="Arial" w:cs="Arial"/>
          <w:b/>
          <w:bCs/>
        </w:rPr>
        <w:t>The risk of cost shifting</w:t>
      </w:r>
    </w:p>
    <w:p w14:paraId="1745A2B0" w14:textId="3FD402F0" w:rsidR="009856A3" w:rsidRPr="00B045B1" w:rsidRDefault="009856A3" w:rsidP="009856A3">
      <w:pPr>
        <w:rPr>
          <w:rFonts w:ascii="Arial" w:hAnsi="Arial" w:cs="Arial"/>
        </w:rPr>
      </w:pPr>
      <w:r w:rsidRPr="00B045B1">
        <w:rPr>
          <w:rFonts w:ascii="Arial" w:hAnsi="Arial" w:cs="Arial"/>
        </w:rPr>
        <w:t>PWDA is concerned that community inclusion reforms must not involve the transfer of responsibilities from government-funded disability supports to community organisations without corresponding</w:t>
      </w:r>
      <w:r w:rsidR="00823608">
        <w:rPr>
          <w:rFonts w:ascii="Arial" w:hAnsi="Arial" w:cs="Arial"/>
        </w:rPr>
        <w:t>, adequate</w:t>
      </w:r>
      <w:r w:rsidRPr="00B045B1">
        <w:rPr>
          <w:rFonts w:ascii="Arial" w:hAnsi="Arial" w:cs="Arial"/>
        </w:rPr>
        <w:t xml:space="preserve"> resources.</w:t>
      </w:r>
    </w:p>
    <w:p w14:paraId="657EEE4F" w14:textId="77777777" w:rsidR="009856A3" w:rsidRDefault="009856A3" w:rsidP="009856A3">
      <w:pPr>
        <w:rPr>
          <w:rFonts w:ascii="Arial" w:hAnsi="Arial" w:cs="Arial"/>
        </w:rPr>
      </w:pPr>
      <w:r w:rsidRPr="00B045B1">
        <w:rPr>
          <w:rFonts w:ascii="Arial" w:hAnsi="Arial" w:cs="Arial"/>
        </w:rPr>
        <w:t xml:space="preserve">Many community organisations already rely on membership fees, fundraising activities and volunteer labour to remain viable. Small community clubs and organisations frequently operate on narrow margins and have limited capacity to absorb additional costs associated with supporting participation by people with disability. </w:t>
      </w:r>
    </w:p>
    <w:p w14:paraId="51894BA1" w14:textId="77777777" w:rsidR="009856A3" w:rsidRPr="00B045B1" w:rsidRDefault="009856A3" w:rsidP="009856A3">
      <w:pPr>
        <w:rPr>
          <w:rFonts w:ascii="Arial" w:hAnsi="Arial" w:cs="Arial"/>
        </w:rPr>
      </w:pPr>
      <w:r w:rsidRPr="00B045B1">
        <w:rPr>
          <w:rFonts w:ascii="Arial" w:hAnsi="Arial" w:cs="Arial"/>
        </w:rPr>
        <w:t xml:space="preserve">Sponsorship opportunities have also declined in many communities, with some organisations reporting a reduction in support from local businesses since the COVID-19 pandemic. </w:t>
      </w:r>
    </w:p>
    <w:p w14:paraId="1B272DCA" w14:textId="77777777" w:rsidR="009856A3" w:rsidRPr="00B045B1" w:rsidRDefault="009856A3" w:rsidP="009856A3">
      <w:pPr>
        <w:rPr>
          <w:rFonts w:ascii="Arial" w:hAnsi="Arial" w:cs="Arial"/>
        </w:rPr>
      </w:pPr>
      <w:r w:rsidRPr="00B045B1">
        <w:rPr>
          <w:rFonts w:ascii="Arial" w:hAnsi="Arial" w:cs="Arial"/>
        </w:rPr>
        <w:lastRenderedPageBreak/>
        <w:t>The success of the Inclusive Communities Fund will depend on ensuring that community organisations are supported to become more inclusive, rather than being expected to replace disability-specific supports without adequate funding.</w:t>
      </w:r>
    </w:p>
    <w:p w14:paraId="410C0F55" w14:textId="59BB15BD" w:rsidR="005C2294" w:rsidRPr="002653BB" w:rsidRDefault="00B43454" w:rsidP="00775E66">
      <w:pPr>
        <w:rPr>
          <w:rFonts w:ascii="Arial" w:hAnsi="Arial" w:cs="Arial"/>
          <w:b/>
          <w:bCs/>
        </w:rPr>
      </w:pPr>
      <w:r>
        <w:rPr>
          <w:rFonts w:ascii="Arial" w:hAnsi="Arial" w:cs="Arial"/>
          <w:b/>
          <w:bCs/>
        </w:rPr>
        <w:t>R</w:t>
      </w:r>
      <w:r w:rsidR="009856A3" w:rsidRPr="00B045B1">
        <w:rPr>
          <w:rFonts w:ascii="Arial" w:hAnsi="Arial" w:cs="Arial"/>
          <w:b/>
          <w:bCs/>
        </w:rPr>
        <w:t>ecommendation</w:t>
      </w:r>
      <w:r>
        <w:rPr>
          <w:rFonts w:ascii="Arial" w:hAnsi="Arial" w:cs="Arial"/>
          <w:b/>
          <w:bCs/>
        </w:rPr>
        <w:t xml:space="preserve"> 10 - </w:t>
      </w:r>
      <w:r w:rsidR="009856A3" w:rsidRPr="00B045B1">
        <w:rPr>
          <w:rFonts w:ascii="Arial" w:hAnsi="Arial" w:cs="Arial"/>
        </w:rPr>
        <w:t xml:space="preserve">The Inclusive Communities Fund should be designed on the basis that many community organisations are already operating under significant financial and volunteer workforce pressures. Funding should support sustainable, long-term inclusion initiatives, avoid cost shifting from government-funded disability supports to community organisations, recognise the limits of volunteer capacity, and address financial barriers that prevent people with disability from participating in community life. </w:t>
      </w:r>
    </w:p>
    <w:p w14:paraId="452FB33E" w14:textId="4B9F9187" w:rsidR="00C52C00" w:rsidRPr="004F6CA9" w:rsidRDefault="00282702" w:rsidP="004F6CA9">
      <w:pPr>
        <w:pStyle w:val="Heading1"/>
        <w:rPr>
          <w:sz w:val="52"/>
          <w:szCs w:val="52"/>
        </w:rPr>
      </w:pPr>
      <w:r w:rsidRPr="00372AFF">
        <w:rPr>
          <w:sz w:val="52"/>
          <w:szCs w:val="52"/>
        </w:rPr>
        <w:t>Conclusion</w:t>
      </w:r>
    </w:p>
    <w:bookmarkEnd w:id="56"/>
    <w:p w14:paraId="115D3263" w14:textId="7741BCEF" w:rsidR="00613A9D" w:rsidRPr="004F6CA9" w:rsidRDefault="00613A9D" w:rsidP="004F6CA9">
      <w:pPr>
        <w:spacing w:after="120"/>
        <w:rPr>
          <w:rFonts w:eastAsiaTheme="majorEastAsia" w:cstheme="minorHAnsi"/>
          <w:b/>
          <w:iCs/>
          <w:color w:val="005496" w:themeColor="accent1"/>
          <w:sz w:val="22"/>
          <w:szCs w:val="22"/>
        </w:rPr>
      </w:pPr>
      <w:r w:rsidRPr="00BA0723">
        <w:rPr>
          <w:rFonts w:ascii="Arial" w:hAnsi="Arial" w:cs="Arial"/>
        </w:rPr>
        <w:t>PWDA supports the establishment of the Inclusive Communities Fund and welcomes the Government’s commitment to improving participation and inclusion for people with disability.</w:t>
      </w:r>
    </w:p>
    <w:p w14:paraId="3F62C3A0" w14:textId="77777777" w:rsidR="00613A9D" w:rsidRPr="00BA0723" w:rsidRDefault="00613A9D" w:rsidP="004F6CA9">
      <w:pPr>
        <w:rPr>
          <w:rFonts w:ascii="Arial" w:hAnsi="Arial" w:cs="Arial"/>
        </w:rPr>
      </w:pPr>
      <w:r w:rsidRPr="00BA0723">
        <w:rPr>
          <w:rFonts w:ascii="Arial" w:hAnsi="Arial" w:cs="Arial"/>
        </w:rPr>
        <w:t>To be successful, the Fund must be grounded in disability leadership, meaningful co-design, accessibility, accountability and sustainability. Investment should focus on creating lasting organisational and community change rather than temporary activities.</w:t>
      </w:r>
    </w:p>
    <w:p w14:paraId="4AF7ABCA" w14:textId="77777777" w:rsidR="00613A9D" w:rsidRPr="00BA0723" w:rsidRDefault="00613A9D" w:rsidP="004F6CA9">
      <w:pPr>
        <w:rPr>
          <w:rFonts w:ascii="Arial" w:hAnsi="Arial" w:cs="Arial"/>
        </w:rPr>
      </w:pPr>
      <w:r w:rsidRPr="00BA0723">
        <w:rPr>
          <w:rFonts w:ascii="Arial" w:hAnsi="Arial" w:cs="Arial"/>
        </w:rPr>
        <w:t>People with disability must remain at the centre of the Fund’s design, implementation, monitoring and evaluation.</w:t>
      </w:r>
    </w:p>
    <w:p w14:paraId="1A8635FB" w14:textId="77777777" w:rsidR="00613A9D" w:rsidRPr="00BA0723" w:rsidRDefault="00613A9D" w:rsidP="004F6CA9">
      <w:pPr>
        <w:rPr>
          <w:rFonts w:ascii="Arial" w:hAnsi="Arial" w:cs="Arial"/>
        </w:rPr>
      </w:pPr>
      <w:r w:rsidRPr="00BA0723">
        <w:rPr>
          <w:rFonts w:ascii="Arial" w:hAnsi="Arial" w:cs="Arial"/>
        </w:rPr>
        <w:t>By embedding these principles, the Inclusive Communities Fund can make a significant contribution to building communities where people with disability are welcomed, valued and able to participate on an equal basis with others.</w:t>
      </w:r>
    </w:p>
    <w:p w14:paraId="544B62FB" w14:textId="77777777" w:rsidR="001C599B" w:rsidRDefault="001C599B" w:rsidP="001C599B"/>
    <w:p w14:paraId="0F9C8B02" w14:textId="7DE8037B" w:rsidR="001C599B" w:rsidRPr="00E5281A" w:rsidRDefault="001C599B" w:rsidP="00362B6C">
      <w:pPr>
        <w:spacing w:before="120"/>
        <w:rPr>
          <w:rFonts w:ascii="Arial" w:hAnsi="Arial" w:cs="Arial"/>
        </w:rPr>
        <w:sectPr w:rsidR="001C599B" w:rsidRPr="00E5281A" w:rsidSect="00345BC5">
          <w:footerReference w:type="default" r:id="rId15"/>
          <w:pgSz w:w="11906" w:h="16838" w:code="9"/>
          <w:pgMar w:top="1701" w:right="1134" w:bottom="1928" w:left="1134" w:header="284" w:footer="510" w:gutter="0"/>
          <w:cols w:space="708"/>
          <w:docGrid w:linePitch="360"/>
        </w:sectPr>
      </w:pPr>
    </w:p>
    <w:p w14:paraId="552DD84F" w14:textId="77777777" w:rsidR="00EC6669" w:rsidRDefault="00EC6669" w:rsidP="00362B6C">
      <w:pPr>
        <w:tabs>
          <w:tab w:val="left" w:pos="2327"/>
        </w:tabs>
        <w:spacing w:before="120"/>
        <w:rPr>
          <w:color w:val="000000"/>
          <w:sz w:val="20"/>
          <w:szCs w:val="20"/>
        </w:rPr>
      </w:pPr>
    </w:p>
    <w:p w14:paraId="7F81DE5C" w14:textId="77777777" w:rsidR="00EC6669" w:rsidRDefault="00EC6669" w:rsidP="00362B6C">
      <w:pPr>
        <w:tabs>
          <w:tab w:val="left" w:pos="2327"/>
        </w:tabs>
        <w:spacing w:before="120"/>
        <w:rPr>
          <w:color w:val="000000"/>
          <w:sz w:val="20"/>
          <w:szCs w:val="20"/>
        </w:rPr>
      </w:pPr>
    </w:p>
    <w:p w14:paraId="0E6AB540" w14:textId="77777777" w:rsidR="00EC6669" w:rsidRDefault="00EC6669" w:rsidP="00362B6C">
      <w:pPr>
        <w:tabs>
          <w:tab w:val="left" w:pos="2327"/>
        </w:tabs>
        <w:spacing w:before="120"/>
        <w:rPr>
          <w:color w:val="000000"/>
          <w:sz w:val="20"/>
          <w:szCs w:val="20"/>
        </w:rPr>
      </w:pPr>
    </w:p>
    <w:p w14:paraId="6758BCB6" w14:textId="77777777" w:rsidR="00EC6669" w:rsidRDefault="00EC6669" w:rsidP="00362B6C">
      <w:pPr>
        <w:tabs>
          <w:tab w:val="left" w:pos="2327"/>
        </w:tabs>
        <w:spacing w:before="120"/>
        <w:rPr>
          <w:color w:val="000000"/>
          <w:sz w:val="20"/>
          <w:szCs w:val="20"/>
        </w:rPr>
      </w:pPr>
    </w:p>
    <w:p w14:paraId="5D4014D9" w14:textId="77777777" w:rsidR="00EC6669" w:rsidRDefault="00EC6669" w:rsidP="00362B6C">
      <w:pPr>
        <w:tabs>
          <w:tab w:val="left" w:pos="2327"/>
        </w:tabs>
        <w:spacing w:before="120"/>
        <w:rPr>
          <w:color w:val="000000"/>
          <w:sz w:val="20"/>
          <w:szCs w:val="20"/>
        </w:rPr>
      </w:pPr>
    </w:p>
    <w:p w14:paraId="2D18DF13" w14:textId="77777777" w:rsidR="00EC6669" w:rsidRDefault="00EC6669" w:rsidP="00362B6C">
      <w:pPr>
        <w:tabs>
          <w:tab w:val="left" w:pos="2327"/>
        </w:tabs>
        <w:spacing w:before="120"/>
        <w:rPr>
          <w:color w:val="000000"/>
          <w:sz w:val="20"/>
          <w:szCs w:val="20"/>
        </w:rPr>
      </w:pPr>
    </w:p>
    <w:p w14:paraId="67E968EC" w14:textId="77777777" w:rsidR="00EC6669" w:rsidRDefault="00EC6669" w:rsidP="00362B6C">
      <w:pPr>
        <w:tabs>
          <w:tab w:val="left" w:pos="2327"/>
        </w:tabs>
        <w:spacing w:before="120"/>
        <w:rPr>
          <w:color w:val="000000"/>
          <w:sz w:val="20"/>
          <w:szCs w:val="20"/>
        </w:rPr>
      </w:pPr>
    </w:p>
    <w:p w14:paraId="203382D2" w14:textId="744478F9" w:rsidR="000E2282" w:rsidRDefault="006741BD" w:rsidP="007E65BF">
      <w:pPr>
        <w:tabs>
          <w:tab w:val="left" w:pos="2327"/>
        </w:tabs>
        <w:spacing w:before="120"/>
        <w:rPr>
          <w:color w:val="000000"/>
          <w:sz w:val="20"/>
          <w:szCs w:val="20"/>
        </w:rPr>
      </w:pPr>
      <w:r>
        <w:rPr>
          <w:noProof/>
          <w:lang w:eastAsia="en-AU"/>
        </w:rPr>
        <w:drawing>
          <wp:anchor distT="0" distB="0" distL="114300" distR="114300" simplePos="0" relativeHeight="251658241" behindDoc="1" locked="1" layoutInCell="1" allowOverlap="1" wp14:anchorId="0A0E0F67" wp14:editId="240FDD0F">
            <wp:simplePos x="0" y="0"/>
            <wp:positionH relativeFrom="page">
              <wp:align>left</wp:align>
            </wp:positionH>
            <wp:positionV relativeFrom="page">
              <wp:align>bottom</wp:align>
            </wp:positionV>
            <wp:extent cx="7556981" cy="12192000"/>
            <wp:effectExtent l="0" t="0" r="635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rcRect/>
                    <a:stretch>
                      <a:fillRect/>
                    </a:stretch>
                  </pic:blipFill>
                  <pic:spPr>
                    <a:xfrm>
                      <a:off x="0" y="0"/>
                      <a:ext cx="7556981" cy="12192000"/>
                    </a:xfrm>
                    <a:prstGeom prst="rect">
                      <a:avLst/>
                    </a:prstGeom>
                  </pic:spPr>
                </pic:pic>
              </a:graphicData>
            </a:graphic>
            <wp14:sizeRelH relativeFrom="margin">
              <wp14:pctWidth>0</wp14:pctWidth>
            </wp14:sizeRelH>
            <wp14:sizeRelV relativeFrom="margin">
              <wp14:pctHeight>0</wp14:pctHeight>
            </wp14:sizeRelV>
          </wp:anchor>
        </w:drawing>
      </w:r>
    </w:p>
    <w:p w14:paraId="51CFD6C4" w14:textId="77777777" w:rsidR="007E65BF" w:rsidRDefault="007E65BF" w:rsidP="007E65BF">
      <w:pPr>
        <w:tabs>
          <w:tab w:val="left" w:pos="2327"/>
        </w:tabs>
        <w:spacing w:before="120"/>
        <w:rPr>
          <w:color w:val="000000"/>
          <w:sz w:val="20"/>
          <w:szCs w:val="20"/>
        </w:rPr>
      </w:pPr>
    </w:p>
    <w:p w14:paraId="154A66B3" w14:textId="77777777" w:rsidR="007E65BF" w:rsidRDefault="007E65BF" w:rsidP="007E65BF">
      <w:pPr>
        <w:tabs>
          <w:tab w:val="left" w:pos="2327"/>
        </w:tabs>
        <w:spacing w:before="120"/>
        <w:rPr>
          <w:color w:val="000000"/>
          <w:sz w:val="20"/>
          <w:szCs w:val="20"/>
        </w:rPr>
      </w:pPr>
    </w:p>
    <w:p w14:paraId="16B5D7EA" w14:textId="77777777" w:rsidR="007E65BF" w:rsidRDefault="007E65BF" w:rsidP="007E65BF">
      <w:pPr>
        <w:tabs>
          <w:tab w:val="left" w:pos="2327"/>
        </w:tabs>
        <w:spacing w:before="120"/>
        <w:rPr>
          <w:color w:val="000000"/>
          <w:sz w:val="20"/>
          <w:szCs w:val="20"/>
        </w:rPr>
      </w:pPr>
    </w:p>
    <w:p w14:paraId="130F0752" w14:textId="77777777" w:rsidR="007E65BF" w:rsidRDefault="007E65BF" w:rsidP="007E65BF">
      <w:pPr>
        <w:tabs>
          <w:tab w:val="left" w:pos="2327"/>
        </w:tabs>
        <w:spacing w:before="120"/>
        <w:rPr>
          <w:color w:val="000000"/>
          <w:sz w:val="20"/>
          <w:szCs w:val="20"/>
        </w:rPr>
      </w:pPr>
    </w:p>
    <w:p w14:paraId="7311CEF5" w14:textId="638460EE" w:rsidR="007E65BF" w:rsidRDefault="00252E00" w:rsidP="007E65BF">
      <w:pPr>
        <w:tabs>
          <w:tab w:val="left" w:pos="2327"/>
        </w:tabs>
        <w:spacing w:before="120"/>
        <w:rPr>
          <w:color w:val="000000"/>
          <w:sz w:val="20"/>
          <w:szCs w:val="20"/>
        </w:rPr>
      </w:pPr>
      <w:r w:rsidRPr="003E4E71">
        <w:rPr>
          <w:noProof/>
        </w:rPr>
        <mc:AlternateContent>
          <mc:Choice Requires="wps">
            <w:drawing>
              <wp:anchor distT="0" distB="0" distL="114300" distR="114300" simplePos="0" relativeHeight="251660290" behindDoc="0" locked="0" layoutInCell="1" allowOverlap="1" wp14:anchorId="1CA6E676" wp14:editId="0F03F608">
                <wp:simplePos x="0" y="0"/>
                <wp:positionH relativeFrom="column">
                  <wp:posOffset>-371475</wp:posOffset>
                </wp:positionH>
                <wp:positionV relativeFrom="paragraph">
                  <wp:posOffset>427990</wp:posOffset>
                </wp:positionV>
                <wp:extent cx="4857750" cy="2695575"/>
                <wp:effectExtent l="0" t="0" r="0" b="9525"/>
                <wp:wrapNone/>
                <wp:docPr id="1889691269" name="Text Box 36"/>
                <wp:cNvGraphicFramePr/>
                <a:graphic xmlns:a="http://schemas.openxmlformats.org/drawingml/2006/main">
                  <a:graphicData uri="http://schemas.microsoft.com/office/word/2010/wordprocessingShape">
                    <wps:wsp>
                      <wps:cNvSpPr txBox="1"/>
                      <wps:spPr>
                        <a:xfrm>
                          <a:off x="0" y="0"/>
                          <a:ext cx="4857750" cy="2695575"/>
                        </a:xfrm>
                        <a:prstGeom prst="roundRect">
                          <a:avLst/>
                        </a:prstGeom>
                        <a:solidFill>
                          <a:schemeClr val="accent4">
                            <a:lumMod val="40000"/>
                            <a:lumOff val="60000"/>
                          </a:schemeClr>
                        </a:solidFill>
                        <a:ln w="6350">
                          <a:noFill/>
                        </a:ln>
                      </wps:spPr>
                      <wps:txbx>
                        <w:txbxContent>
                          <w:p w14:paraId="2A6B6AFB" w14:textId="77777777" w:rsidR="00877824" w:rsidRPr="003E4E71" w:rsidRDefault="00877824" w:rsidP="00877824">
                            <w:pPr>
                              <w:tabs>
                                <w:tab w:val="left" w:pos="2327"/>
                              </w:tabs>
                              <w:rPr>
                                <w:color w:val="000000"/>
                                <w:sz w:val="20"/>
                                <w:szCs w:val="20"/>
                              </w:rPr>
                            </w:pPr>
                            <w:r w:rsidRPr="003E4E71">
                              <w:rPr>
                                <w:color w:val="000000"/>
                                <w:sz w:val="20"/>
                                <w:szCs w:val="20"/>
                              </w:rPr>
                              <w:t>People with Disability Australia (PWDA) is a national disability rights and advocacy organisation made up of, and led by, people with disability.</w:t>
                            </w:r>
                          </w:p>
                          <w:p w14:paraId="75F3E012" w14:textId="77777777" w:rsidR="00877824" w:rsidRPr="003E4E71" w:rsidRDefault="00877824" w:rsidP="00877824">
                            <w:pPr>
                              <w:tabs>
                                <w:tab w:val="left" w:pos="2327"/>
                              </w:tabs>
                              <w:rPr>
                                <w:rFonts w:cstheme="minorHAnsi"/>
                              </w:rPr>
                            </w:pPr>
                            <w:r w:rsidRPr="003E4E71">
                              <w:rPr>
                                <w:rFonts w:cstheme="minorHAnsi"/>
                                <w:color w:val="000000"/>
                                <w:sz w:val="20"/>
                                <w:szCs w:val="20"/>
                              </w:rPr>
                              <w:t>For individual advocacy support contact PWDA</w:t>
                            </w:r>
                            <w:r w:rsidRPr="003E4E71">
                              <w:rPr>
                                <w:rFonts w:cstheme="minorHAnsi"/>
                                <w:b/>
                                <w:bCs/>
                                <w:color w:val="000000"/>
                                <w:sz w:val="20"/>
                                <w:szCs w:val="20"/>
                              </w:rPr>
                              <w:t xml:space="preserve"> </w:t>
                            </w:r>
                            <w:r w:rsidRPr="003E4E71">
                              <w:rPr>
                                <w:rFonts w:cstheme="minorHAnsi"/>
                                <w:color w:val="000000"/>
                                <w:sz w:val="20"/>
                                <w:szCs w:val="20"/>
                              </w:rPr>
                              <w:t xml:space="preserve">between 9 am and 5 pm (AEST/AEDT) Monday to Friday via phone (toll free) on </w:t>
                            </w:r>
                            <w:r w:rsidRPr="003E4E71">
                              <w:rPr>
                                <w:rFonts w:cstheme="minorHAnsi"/>
                                <w:b/>
                                <w:bCs/>
                                <w:color w:val="000000"/>
                                <w:sz w:val="20"/>
                                <w:szCs w:val="20"/>
                              </w:rPr>
                              <w:t xml:space="preserve">1800 843 929 </w:t>
                            </w:r>
                            <w:r w:rsidRPr="003E4E71">
                              <w:rPr>
                                <w:rFonts w:cstheme="minorHAnsi"/>
                                <w:color w:val="000000"/>
                                <w:sz w:val="20"/>
                                <w:szCs w:val="20"/>
                              </w:rPr>
                              <w:t xml:space="preserve">or via email at </w:t>
                            </w:r>
                            <w:hyperlink r:id="rId17" w:history="1">
                              <w:r w:rsidRPr="003E4E71">
                                <w:rPr>
                                  <w:rStyle w:val="Hyperlink"/>
                                  <w:rFonts w:cstheme="minorHAnsi"/>
                                  <w:sz w:val="20"/>
                                  <w:szCs w:val="20"/>
                                </w:rPr>
                                <w:t>pwd@pwd.org.au</w:t>
                              </w:r>
                            </w:hyperlink>
                            <w:r w:rsidRPr="003E4E71">
                              <w:rPr>
                                <w:rFonts w:cstheme="minorHAnsi"/>
                                <w:color w:val="000000"/>
                                <w:sz w:val="20"/>
                                <w:szCs w:val="20"/>
                              </w:rPr>
                              <w:t xml:space="preserve"> </w:t>
                            </w:r>
                          </w:p>
                          <w:p w14:paraId="27E7F7EB" w14:textId="77777777" w:rsidR="00877824" w:rsidRPr="003E4E71" w:rsidRDefault="00877824" w:rsidP="00877824">
                            <w:pPr>
                              <w:pStyle w:val="PWDAContacts"/>
                              <w:rPr>
                                <w:rFonts w:cstheme="minorHAnsi"/>
                                <w:b/>
                                <w:bCs/>
                                <w:color w:val="000000"/>
                                <w:szCs w:val="20"/>
                              </w:rPr>
                            </w:pPr>
                            <w:r w:rsidRPr="003E4E71">
                              <w:rPr>
                                <w:rFonts w:cstheme="minorHAnsi"/>
                                <w:b/>
                                <w:bCs/>
                                <w:color w:val="000000"/>
                                <w:szCs w:val="20"/>
                              </w:rPr>
                              <w:t>Submission contact</w:t>
                            </w:r>
                          </w:p>
                          <w:p w14:paraId="091EC313" w14:textId="77777777" w:rsidR="00877824" w:rsidRPr="003E4E71" w:rsidRDefault="00877824" w:rsidP="00877824">
                            <w:pPr>
                              <w:pStyle w:val="PWDAContacts"/>
                              <w:rPr>
                                <w:rFonts w:cstheme="minorHAnsi"/>
                                <w:color w:val="000000"/>
                                <w:szCs w:val="20"/>
                              </w:rPr>
                            </w:pPr>
                            <w:r w:rsidRPr="003E4E71">
                              <w:rPr>
                                <w:rFonts w:cstheme="minorHAnsi"/>
                                <w:color w:val="000000"/>
                                <w:szCs w:val="20"/>
                              </w:rPr>
                              <w:t>Clara Pirani</w:t>
                            </w:r>
                          </w:p>
                          <w:p w14:paraId="7C2E5510" w14:textId="77777777" w:rsidR="00877824" w:rsidRPr="003E4E71" w:rsidRDefault="00877824" w:rsidP="00877824">
                            <w:pPr>
                              <w:pStyle w:val="PWDAContacts"/>
                              <w:rPr>
                                <w:rFonts w:cstheme="minorHAnsi"/>
                                <w:color w:val="000000"/>
                                <w:szCs w:val="20"/>
                              </w:rPr>
                            </w:pPr>
                            <w:r w:rsidRPr="003E4E71">
                              <w:rPr>
                                <w:rFonts w:cstheme="minorHAnsi"/>
                                <w:color w:val="000000"/>
                                <w:szCs w:val="20"/>
                              </w:rPr>
                              <w:t>Senior Policy Officer</w:t>
                            </w:r>
                          </w:p>
                          <w:p w14:paraId="18824A9D" w14:textId="77777777" w:rsidR="00877824" w:rsidRPr="003E4E71" w:rsidRDefault="00877824" w:rsidP="00877824">
                            <w:pPr>
                              <w:pStyle w:val="PWDAContacts"/>
                              <w:rPr>
                                <w:rFonts w:cstheme="minorHAnsi"/>
                                <w:b/>
                                <w:bCs/>
                                <w:color w:val="000000"/>
                                <w:szCs w:val="20"/>
                              </w:rPr>
                            </w:pPr>
                            <w:r w:rsidRPr="003E4E71">
                              <w:rPr>
                                <w:rFonts w:cstheme="minorHAnsi"/>
                                <w:color w:val="000000"/>
                                <w:szCs w:val="20"/>
                              </w:rPr>
                              <w:t xml:space="preserve">E: </w:t>
                            </w:r>
                            <w:hyperlink r:id="rId18" w:history="1">
                              <w:r w:rsidRPr="003E4E71">
                                <w:rPr>
                                  <w:rStyle w:val="Hyperlink"/>
                                  <w:rFonts w:cstheme="minorHAnsi"/>
                                  <w:bCs/>
                                  <w:szCs w:val="20"/>
                                </w:rPr>
                                <w:t>clarap@pwd.org.au</w:t>
                              </w:r>
                            </w:hyperlink>
                            <w:r w:rsidRPr="003E4E71">
                              <w:rPr>
                                <w:rFonts w:cstheme="minorHAnsi"/>
                                <w:b/>
                                <w:bCs/>
                                <w:color w:val="000000"/>
                                <w:szCs w:val="20"/>
                              </w:rPr>
                              <w:t xml:space="preserve"> </w:t>
                            </w:r>
                          </w:p>
                          <w:p w14:paraId="59752FFE" w14:textId="77777777" w:rsidR="00877824" w:rsidRDefault="00877824" w:rsidP="00877824"/>
                          <w:p w14:paraId="7FBEFDA2" w14:textId="77777777" w:rsidR="00877824" w:rsidRPr="003E4E71" w:rsidRDefault="00877824" w:rsidP="008778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A6E676" id="Text Box 36" o:spid="_x0000_s1027" style="position:absolute;margin-left:-29.25pt;margin-top:33.7pt;width:382.5pt;height:212.2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" fillcolor="#b4e3ca [1303]" stroked="f" strokeweight=".5pt">
                <v:textbox>
                  <w:txbxContent>
                    <w:p w14:paraId="2A6B6AFB" w14:textId="77777777" w:rsidR="00877824" w:rsidRPr="003E4E71" w:rsidRDefault="00877824" w:rsidP="00877824">
                      <w:pPr>
                        <w:tabs>
                          <w:tab w:val="left" w:pos="2327"/>
                        </w:tabs>
                        <w:rPr>
                          <w:color w:val="000000"/>
                          <w:sz w:val="20"/>
                          <w:szCs w:val="20"/>
                        </w:rPr>
                      </w:pPr>
                      <w:r w:rsidRPr="003E4E71">
                        <w:rPr>
                          <w:color w:val="000000"/>
                          <w:sz w:val="20"/>
                          <w:szCs w:val="20"/>
                        </w:rPr>
                        <w:t>People with Disability Australia (PWDA) is a national disability rights and advocacy organisation made up of, and led by, people with disability.</w:t>
                      </w:r>
                    </w:p>
                    <w:p w14:paraId="75F3E012" w14:textId="77777777" w:rsidR="00877824" w:rsidRPr="003E4E71" w:rsidRDefault="00877824" w:rsidP="00877824">
                      <w:pPr>
                        <w:tabs>
                          <w:tab w:val="left" w:pos="2327"/>
                        </w:tabs>
                        <w:rPr>
                          <w:rFonts w:cstheme="minorHAnsi"/>
                        </w:rPr>
                      </w:pPr>
                      <w:r w:rsidRPr="003E4E71">
                        <w:rPr>
                          <w:rFonts w:cstheme="minorHAnsi"/>
                          <w:color w:val="000000"/>
                          <w:sz w:val="20"/>
                          <w:szCs w:val="20"/>
                        </w:rPr>
                        <w:t>For individual advocacy support contact PWDA</w:t>
                      </w:r>
                      <w:r w:rsidRPr="003E4E71">
                        <w:rPr>
                          <w:rFonts w:cstheme="minorHAnsi"/>
                          <w:b/>
                          <w:bCs/>
                          <w:color w:val="000000"/>
                          <w:sz w:val="20"/>
                          <w:szCs w:val="20"/>
                        </w:rPr>
                        <w:t xml:space="preserve"> </w:t>
                      </w:r>
                      <w:r w:rsidRPr="003E4E71">
                        <w:rPr>
                          <w:rFonts w:cstheme="minorHAnsi"/>
                          <w:color w:val="000000"/>
                          <w:sz w:val="20"/>
                          <w:szCs w:val="20"/>
                        </w:rPr>
                        <w:t xml:space="preserve">between 9 am and 5 pm (AEST/AEDT) Monday to Friday via phone (toll free) on </w:t>
                      </w:r>
                      <w:r w:rsidRPr="003E4E71">
                        <w:rPr>
                          <w:rFonts w:cstheme="minorHAnsi"/>
                          <w:b/>
                          <w:bCs/>
                          <w:color w:val="000000"/>
                          <w:sz w:val="20"/>
                          <w:szCs w:val="20"/>
                        </w:rPr>
                        <w:t xml:space="preserve">1800 843 929 </w:t>
                      </w:r>
                      <w:r w:rsidRPr="003E4E71">
                        <w:rPr>
                          <w:rFonts w:cstheme="minorHAnsi"/>
                          <w:color w:val="000000"/>
                          <w:sz w:val="20"/>
                          <w:szCs w:val="20"/>
                        </w:rPr>
                        <w:t xml:space="preserve">or via email at </w:t>
                      </w:r>
                      <w:hyperlink r:id="rId19" w:history="1">
                        <w:r w:rsidRPr="003E4E71">
                          <w:rPr>
                            <w:rStyle w:val="Hyperlink"/>
                            <w:rFonts w:cstheme="minorHAnsi"/>
                            <w:sz w:val="20"/>
                            <w:szCs w:val="20"/>
                          </w:rPr>
                          <w:t>pwd@pwd.org.au</w:t>
                        </w:r>
                      </w:hyperlink>
                      <w:r w:rsidRPr="003E4E71">
                        <w:rPr>
                          <w:rFonts w:cstheme="minorHAnsi"/>
                          <w:color w:val="000000"/>
                          <w:sz w:val="20"/>
                          <w:szCs w:val="20"/>
                        </w:rPr>
                        <w:t xml:space="preserve"> </w:t>
                      </w:r>
                    </w:p>
                    <w:p w14:paraId="27E7F7EB" w14:textId="77777777" w:rsidR="00877824" w:rsidRPr="003E4E71" w:rsidRDefault="00877824" w:rsidP="00877824">
                      <w:pPr>
                        <w:pStyle w:val="PWDAContacts"/>
                        <w:rPr>
                          <w:rFonts w:cstheme="minorHAnsi"/>
                          <w:b/>
                          <w:bCs/>
                          <w:color w:val="000000"/>
                          <w:szCs w:val="20"/>
                        </w:rPr>
                      </w:pPr>
                      <w:r w:rsidRPr="003E4E71">
                        <w:rPr>
                          <w:rFonts w:cstheme="minorHAnsi"/>
                          <w:b/>
                          <w:bCs/>
                          <w:color w:val="000000"/>
                          <w:szCs w:val="20"/>
                        </w:rPr>
                        <w:t>Submission contact</w:t>
                      </w:r>
                    </w:p>
                    <w:p w14:paraId="091EC313" w14:textId="77777777" w:rsidR="00877824" w:rsidRPr="003E4E71" w:rsidRDefault="00877824" w:rsidP="00877824">
                      <w:pPr>
                        <w:pStyle w:val="PWDAContacts"/>
                        <w:rPr>
                          <w:rFonts w:cstheme="minorHAnsi"/>
                          <w:color w:val="000000"/>
                          <w:szCs w:val="20"/>
                        </w:rPr>
                      </w:pPr>
                      <w:r w:rsidRPr="003E4E71">
                        <w:rPr>
                          <w:rFonts w:cstheme="minorHAnsi"/>
                          <w:color w:val="000000"/>
                          <w:szCs w:val="20"/>
                        </w:rPr>
                        <w:t>Clara Pirani</w:t>
                      </w:r>
                    </w:p>
                    <w:p w14:paraId="7C2E5510" w14:textId="77777777" w:rsidR="00877824" w:rsidRPr="003E4E71" w:rsidRDefault="00877824" w:rsidP="00877824">
                      <w:pPr>
                        <w:pStyle w:val="PWDAContacts"/>
                        <w:rPr>
                          <w:rFonts w:cstheme="minorHAnsi"/>
                          <w:color w:val="000000"/>
                          <w:szCs w:val="20"/>
                        </w:rPr>
                      </w:pPr>
                      <w:r w:rsidRPr="003E4E71">
                        <w:rPr>
                          <w:rFonts w:cstheme="minorHAnsi"/>
                          <w:color w:val="000000"/>
                          <w:szCs w:val="20"/>
                        </w:rPr>
                        <w:t>Senior Policy Officer</w:t>
                      </w:r>
                    </w:p>
                    <w:p w14:paraId="18824A9D" w14:textId="77777777" w:rsidR="00877824" w:rsidRPr="003E4E71" w:rsidRDefault="00877824" w:rsidP="00877824">
                      <w:pPr>
                        <w:pStyle w:val="PWDAContacts"/>
                        <w:rPr>
                          <w:rFonts w:cstheme="minorHAnsi"/>
                          <w:b/>
                          <w:bCs/>
                          <w:color w:val="000000"/>
                          <w:szCs w:val="20"/>
                        </w:rPr>
                      </w:pPr>
                      <w:r w:rsidRPr="003E4E71">
                        <w:rPr>
                          <w:rFonts w:cstheme="minorHAnsi"/>
                          <w:color w:val="000000"/>
                          <w:szCs w:val="20"/>
                        </w:rPr>
                        <w:t xml:space="preserve">E: </w:t>
                      </w:r>
                      <w:hyperlink r:id="rId20" w:history="1">
                        <w:r w:rsidRPr="003E4E71">
                          <w:rPr>
                            <w:rStyle w:val="Hyperlink"/>
                            <w:rFonts w:cstheme="minorHAnsi"/>
                            <w:bCs/>
                            <w:szCs w:val="20"/>
                          </w:rPr>
                          <w:t>clarap@pwd.org.au</w:t>
                        </w:r>
                      </w:hyperlink>
                      <w:r w:rsidRPr="003E4E71">
                        <w:rPr>
                          <w:rFonts w:cstheme="minorHAnsi"/>
                          <w:b/>
                          <w:bCs/>
                          <w:color w:val="000000"/>
                          <w:szCs w:val="20"/>
                        </w:rPr>
                        <w:t xml:space="preserve"> </w:t>
                      </w:r>
                    </w:p>
                    <w:p w14:paraId="59752FFE" w14:textId="77777777" w:rsidR="00877824" w:rsidRDefault="00877824" w:rsidP="00877824"/>
                    <w:p w14:paraId="7FBEFDA2" w14:textId="77777777" w:rsidR="00877824" w:rsidRPr="003E4E71" w:rsidRDefault="00877824" w:rsidP="00877824"/>
                  </w:txbxContent>
                </v:textbox>
              </v:roundrect>
            </w:pict>
          </mc:Fallback>
        </mc:AlternateContent>
      </w:r>
    </w:p>
    <w:p w14:paraId="08DB6FFE" w14:textId="3174A901" w:rsidR="007E65BF" w:rsidRPr="007E65BF" w:rsidRDefault="007E65BF" w:rsidP="007E65BF">
      <w:pPr>
        <w:tabs>
          <w:tab w:val="left" w:pos="2327"/>
        </w:tabs>
        <w:spacing w:before="120"/>
        <w:rPr>
          <w:color w:val="000000"/>
          <w:sz w:val="20"/>
          <w:szCs w:val="20"/>
        </w:rPr>
      </w:pPr>
    </w:p>
    <w:p w14:paraId="732E6A68" w14:textId="7ACD04FB" w:rsidR="00CB2E90" w:rsidRDefault="00C8024E" w:rsidP="00362B6C">
      <w:pPr>
        <w:pStyle w:val="Finalpagecontactinformation"/>
        <w:spacing w:before="120"/>
      </w:pPr>
      <w:r>
        <w:br/>
      </w:r>
    </w:p>
    <w:sectPr w:rsidR="00CB2E90" w:rsidSect="00345BC5">
      <w:headerReference w:type="default" r:id="rId21"/>
      <w:pgSz w:w="11906" w:h="16838" w:code="9"/>
      <w:pgMar w:top="2835" w:right="1134" w:bottom="1928" w:left="1134" w:header="28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94257" w14:textId="77777777" w:rsidR="0062318D" w:rsidRDefault="0062318D" w:rsidP="00F1283C">
      <w:pPr>
        <w:spacing w:after="0" w:line="240" w:lineRule="auto"/>
      </w:pPr>
      <w:r>
        <w:separator/>
      </w:r>
    </w:p>
  </w:endnote>
  <w:endnote w:type="continuationSeparator" w:id="0">
    <w:p w14:paraId="6A919AC3" w14:textId="77777777" w:rsidR="0062318D" w:rsidRDefault="0062318D" w:rsidP="00F12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AG Rounded">
    <w:altName w:val="Calibri"/>
    <w:panose1 w:val="020B05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A448" w14:textId="18AACB2D" w:rsidR="00AF4139" w:rsidRDefault="00AF4139" w:rsidP="009F10D8">
    <w:pPr>
      <w:pStyle w:val="Footer"/>
      <w:tabs>
        <w:tab w:val="clear" w:pos="4680"/>
        <w:tab w:val="clear" w:pos="9360"/>
        <w:tab w:val="right" w:pos="2835"/>
        <w:tab w:val="right" w:pos="8505"/>
        <w:tab w:val="right" w:pos="9639"/>
      </w:tabs>
      <w:jc w:val="right"/>
    </w:pPr>
    <w:r>
      <w:rPr>
        <w:noProof/>
        <w:lang w:eastAsia="en-AU"/>
      </w:rPr>
      <w:drawing>
        <wp:anchor distT="0" distB="0" distL="114300" distR="114300" simplePos="0" relativeHeight="251658240" behindDoc="0" locked="0" layoutInCell="1" allowOverlap="1" wp14:anchorId="595F086A" wp14:editId="2DD2C29F">
          <wp:simplePos x="0" y="0"/>
          <wp:positionH relativeFrom="column">
            <wp:posOffset>253249</wp:posOffset>
          </wp:positionH>
          <wp:positionV relativeFrom="paragraph">
            <wp:posOffset>-196907</wp:posOffset>
          </wp:positionV>
          <wp:extent cx="540328" cy="572697"/>
          <wp:effectExtent l="0" t="0" r="0" b="0"/>
          <wp:wrapNone/>
          <wp:docPr id="1673742141" name="Picture 1673742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40328" cy="572697"/>
                  </a:xfrm>
                  <a:prstGeom prst="rect">
                    <a:avLst/>
                  </a:prstGeom>
                </pic:spPr>
              </pic:pic>
            </a:graphicData>
          </a:graphic>
        </wp:anchor>
      </w:drawing>
    </w:r>
    <w:r w:rsidR="009F10D8">
      <w:rPr>
        <w:noProof/>
      </w:rPr>
      <w:fldChar w:fldCharType="begin"/>
    </w:r>
    <w:r w:rsidR="009F10D8">
      <w:rPr>
        <w:noProof/>
      </w:rPr>
      <w:instrText xml:space="preserve"> STYLEREF  "Heading 1"  \* MERGEFORMAT </w:instrText>
    </w:r>
    <w:r w:rsidR="009F10D8">
      <w:rPr>
        <w:noProof/>
      </w:rPr>
      <w:fldChar w:fldCharType="end"/>
    </w:r>
    <w:r w:rsidR="009F10D8">
      <w:rPr>
        <w:noProof/>
      </w:rPr>
      <w:tab/>
    </w:r>
    <w:r w:rsidR="00CD4D83">
      <w:fldChar w:fldCharType="begin"/>
    </w:r>
    <w:r w:rsidR="00CD4D83">
      <w:instrText xml:space="preserve"> PAGE  \* Arabic  \* MERGEFORMAT </w:instrText>
    </w:r>
    <w:r w:rsidR="00CD4D83">
      <w:fldChar w:fldCharType="separate"/>
    </w:r>
    <w:r w:rsidR="00CD4D83">
      <w:rPr>
        <w:noProof/>
      </w:rPr>
      <w:t>2</w:t>
    </w:r>
    <w:r w:rsidR="00CD4D8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52EB" w14:textId="7EE0BB79" w:rsidR="00AF4139" w:rsidRDefault="00AF4139" w:rsidP="004B0CC2">
    <w:pPr>
      <w:pStyle w:val="Footer"/>
      <w:tabs>
        <w:tab w:val="clear" w:pos="4680"/>
        <w:tab w:val="clear" w:pos="9360"/>
        <w:tab w:val="right" w:pos="8505"/>
        <w:tab w:val="right" w:pos="9639"/>
      </w:tabs>
      <w:jc w:val="right"/>
    </w:pPr>
    <w:r>
      <w:rPr>
        <w:noProof/>
        <w:lang w:eastAsia="en-AU"/>
      </w:rPr>
      <w:drawing>
        <wp:anchor distT="0" distB="0" distL="114300" distR="114300" simplePos="0" relativeHeight="251694080" behindDoc="1" locked="0" layoutInCell="1" allowOverlap="1" wp14:anchorId="098107C3" wp14:editId="43BCF56C">
          <wp:simplePos x="0" y="0"/>
          <wp:positionH relativeFrom="column">
            <wp:posOffset>-215265</wp:posOffset>
          </wp:positionH>
          <wp:positionV relativeFrom="paragraph">
            <wp:posOffset>-163195</wp:posOffset>
          </wp:positionV>
          <wp:extent cx="468000" cy="496036"/>
          <wp:effectExtent l="0" t="0" r="8255" b="0"/>
          <wp:wrapTight wrapText="bothSides">
            <wp:wrapPolygon edited="0">
              <wp:start x="4396" y="0"/>
              <wp:lineTo x="0" y="5808"/>
              <wp:lineTo x="0" y="9127"/>
              <wp:lineTo x="879" y="13275"/>
              <wp:lineTo x="4396" y="20743"/>
              <wp:lineTo x="21102" y="20743"/>
              <wp:lineTo x="21102" y="5808"/>
              <wp:lineTo x="9672" y="0"/>
              <wp:lineTo x="4396" y="0"/>
            </wp:wrapPolygon>
          </wp:wrapTight>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68000" cy="496036"/>
                  </a:xfrm>
                  <a:prstGeom prst="rect">
                    <a:avLst/>
                  </a:prstGeom>
                </pic:spPr>
              </pic:pic>
            </a:graphicData>
          </a:graphic>
        </wp:anchor>
      </w:drawing>
    </w:r>
    <w:r>
      <w:tab/>
    </w:r>
    <w:r w:rsidR="004C4B79">
      <w:t xml:space="preserve"> </w:t>
    </w:r>
    <w:r w:rsidR="005C2FCD">
      <w:t xml:space="preserve"> </w:t>
    </w:r>
    <w:r w:rsidR="00FB629A">
      <w:rPr>
        <w:rFonts w:asciiTheme="minorHAnsi" w:hAnsiTheme="minorHAnsi" w:cstheme="minorHAnsi"/>
      </w:rPr>
      <w:t>Submission on the Inclusive Communities Fund</w:t>
    </w:r>
    <w:r w:rsidR="00BC5FE9">
      <w:rPr>
        <w:rFonts w:asciiTheme="minorHAnsi" w:hAnsiTheme="minorHAnsi" w:cstheme="minorHAnsi"/>
        <w:noProof/>
      </w:rPr>
      <w:t xml:space="preserve">   </w:t>
    </w:r>
    <w:r w:rsidR="004B0CC2">
      <w:rPr>
        <w:rFonts w:asciiTheme="minorHAnsi" w:hAnsiTheme="minorHAnsi" w:cstheme="minorHAnsi"/>
        <w:noProof/>
      </w:rPr>
      <w:t xml:space="preserve">      </w:t>
    </w:r>
    <w:r w:rsidRPr="0016209B">
      <w:rPr>
        <w:rFonts w:asciiTheme="minorHAnsi" w:hAnsiTheme="minorHAnsi" w:cstheme="minorHAnsi"/>
      </w:rPr>
      <w:fldChar w:fldCharType="begin"/>
    </w:r>
    <w:r w:rsidRPr="0016209B">
      <w:rPr>
        <w:rFonts w:asciiTheme="minorHAnsi" w:hAnsiTheme="minorHAnsi" w:cstheme="minorHAnsi"/>
      </w:rPr>
      <w:instrText xml:space="preserve"> PAGE   \* MERGEFORMAT </w:instrText>
    </w:r>
    <w:r w:rsidRPr="0016209B">
      <w:rPr>
        <w:rFonts w:asciiTheme="minorHAnsi" w:hAnsiTheme="minorHAnsi" w:cstheme="minorHAnsi"/>
      </w:rPr>
      <w:fldChar w:fldCharType="separate"/>
    </w:r>
    <w:r w:rsidRPr="0016209B">
      <w:rPr>
        <w:rFonts w:asciiTheme="minorHAnsi" w:hAnsiTheme="minorHAnsi" w:cstheme="minorHAnsi"/>
        <w:noProof/>
      </w:rPr>
      <w:t>19</w:t>
    </w:r>
    <w:r w:rsidRPr="0016209B">
      <w:rPr>
        <w:rFonts w:asciiTheme="minorHAnsi" w:hAnsiTheme="minorHAnsi"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C15E6" w14:textId="77777777" w:rsidR="0062318D" w:rsidRDefault="0062318D" w:rsidP="00F1283C">
      <w:pPr>
        <w:spacing w:after="0" w:line="240" w:lineRule="auto"/>
      </w:pPr>
      <w:r>
        <w:separator/>
      </w:r>
    </w:p>
  </w:footnote>
  <w:footnote w:type="continuationSeparator" w:id="0">
    <w:p w14:paraId="684BC56B" w14:textId="77777777" w:rsidR="0062318D" w:rsidRDefault="0062318D" w:rsidP="00F1283C">
      <w:pPr>
        <w:spacing w:after="0" w:line="240" w:lineRule="auto"/>
      </w:pPr>
      <w:r>
        <w:continuationSeparator/>
      </w:r>
    </w:p>
  </w:footnote>
  <w:footnote w:id="1">
    <w:p w14:paraId="2FAE468F" w14:textId="6177BE50" w:rsidR="00003DEA" w:rsidRPr="00003DEA" w:rsidRDefault="00003DEA">
      <w:pPr>
        <w:pStyle w:val="FootnoteText"/>
        <w:rPr>
          <w:lang w:val="en-US"/>
        </w:rPr>
      </w:pPr>
      <w:r>
        <w:rPr>
          <w:rStyle w:val="FootnoteReference"/>
        </w:rPr>
        <w:footnoteRef/>
      </w:r>
      <w:r>
        <w:t xml:space="preserve"> </w:t>
      </w:r>
      <w:r w:rsidR="005C32CD" w:rsidRPr="00A4644E">
        <w:t xml:space="preserve">Department of Health, Disability and Aging, (May 2026). </w:t>
      </w:r>
      <w:r w:rsidR="005C32CD" w:rsidRPr="00675633">
        <w:rPr>
          <w:i/>
          <w:iCs/>
        </w:rPr>
        <w:t>Office of Impact Analysis. National Disability Insurance Scheme Reforms, Impact Analysis.</w:t>
      </w:r>
      <w:r w:rsidR="005C32CD">
        <w:t xml:space="preserve"> </w:t>
      </w:r>
      <w:hyperlink r:id="rId1" w:history="1">
        <w:r w:rsidR="005C32CD" w:rsidRPr="003319ED">
          <w:rPr>
            <w:rStyle w:val="Hyperlink"/>
            <w:rFonts w:ascii="Arial" w:hAnsi="Arial" w:cs="Arial"/>
          </w:rPr>
          <w:t>https://oia.pmc.gov.au/published-impact-analyses-and-reports/national-disability-insurance-scheme-reforms</w:t>
        </w:r>
      </w:hyperlink>
    </w:p>
  </w:footnote>
  <w:footnote w:id="2">
    <w:p w14:paraId="466C699D" w14:textId="77777777" w:rsidR="0000756F" w:rsidRPr="00EC017A" w:rsidRDefault="764E65A3" w:rsidP="0000756F">
      <w:pPr>
        <w:pStyle w:val="FootnoteText"/>
        <w:rPr>
          <w:lang w:val="en-US"/>
        </w:rPr>
      </w:pPr>
      <w:r w:rsidRPr="764E65A3">
        <w:rPr>
          <w:rStyle w:val="FootnoteReference"/>
        </w:rPr>
        <w:footnoteRef/>
      </w:r>
      <w:r>
        <w:t xml:space="preserve"> </w:t>
      </w:r>
      <w:r w:rsidR="0000756F">
        <w:t xml:space="preserve">Social Ventures Australia and The Centre for Social Impact. (2021) </w:t>
      </w:r>
      <w:r w:rsidR="0000756F" w:rsidRPr="0004684A">
        <w:rPr>
          <w:i/>
          <w:iCs/>
        </w:rPr>
        <w:t>Vital support: Building resilient charities to support Australia’s wellbeing</w:t>
      </w:r>
      <w:r w:rsidR="0000756F">
        <w:rPr>
          <w:i/>
          <w:iCs/>
        </w:rPr>
        <w:t xml:space="preserve">. </w:t>
      </w:r>
      <w:hyperlink r:id="rId2" w:history="1">
        <w:r w:rsidR="0000756F" w:rsidRPr="00EC017A">
          <w:rPr>
            <w:rStyle w:val="Hyperlink"/>
            <w:i/>
            <w:iCs/>
          </w:rPr>
          <w:t>Vital support: building resilient charities to support Australia's wellbeing</w:t>
        </w:r>
      </w:hyperlink>
    </w:p>
    <w:p w14:paraId="2FDBDB15" w14:textId="481C92FD" w:rsidR="764E65A3" w:rsidRDefault="764E65A3" w:rsidP="764E65A3">
      <w:pPr>
        <w:pStyle w:val="FootnoteText"/>
      </w:pPr>
    </w:p>
  </w:footnote>
  <w:footnote w:id="3">
    <w:p w14:paraId="5ED4FB6C" w14:textId="77777777" w:rsidR="00F535C4" w:rsidRPr="004949EF" w:rsidRDefault="00F535C4" w:rsidP="00F535C4">
      <w:pPr>
        <w:rPr>
          <w:rFonts w:ascii="Arial" w:hAnsi="Arial" w:cs="Arial"/>
          <w:sz w:val="20"/>
          <w:szCs w:val="20"/>
        </w:rPr>
      </w:pPr>
      <w:r>
        <w:rPr>
          <w:rStyle w:val="FootnoteReference"/>
        </w:rPr>
        <w:footnoteRef/>
      </w:r>
      <w:r>
        <w:t xml:space="preserve"> </w:t>
      </w:r>
      <w:r w:rsidRPr="006C4B86">
        <w:rPr>
          <w:sz w:val="20"/>
          <w:szCs w:val="20"/>
          <w:lang w:val="en-US"/>
        </w:rPr>
        <w:t xml:space="preserve">NDIS Review, Final Report (Dec 2023. </w:t>
      </w:r>
      <w:hyperlink r:id="rId3" w:history="1">
        <w:r w:rsidRPr="006C4B86">
          <w:rPr>
            <w:rStyle w:val="Hyperlink"/>
            <w:rFonts w:ascii="Arial" w:hAnsi="Arial" w:cs="Arial"/>
            <w:sz w:val="20"/>
            <w:szCs w:val="20"/>
          </w:rPr>
          <w:t>https://www.ndisreview.gov.au/resources/reports/working-together-deliver-ndis/</w:t>
        </w:r>
      </w:hyperlink>
    </w:p>
  </w:footnote>
  <w:footnote w:id="4">
    <w:p w14:paraId="2BBE4423" w14:textId="77777777" w:rsidR="00F535C4" w:rsidRPr="000A72F9" w:rsidRDefault="00F535C4" w:rsidP="00F535C4">
      <w:pPr>
        <w:pStyle w:val="FootnoteText"/>
        <w:rPr>
          <w:lang w:val="en-US"/>
        </w:rPr>
      </w:pPr>
      <w:r>
        <w:rPr>
          <w:rStyle w:val="FootnoteReference"/>
        </w:rPr>
        <w:footnoteRef/>
      </w:r>
      <w:r>
        <w:t xml:space="preserve"> </w:t>
      </w:r>
      <w:r>
        <w:rPr>
          <w:lang w:val="en-US"/>
        </w:rPr>
        <w:t>Disability Royal Commission Final Report</w:t>
      </w:r>
    </w:p>
  </w:footnote>
  <w:footnote w:id="5">
    <w:p w14:paraId="3D48CDC1" w14:textId="77777777" w:rsidR="00F535C4" w:rsidRPr="00A075B4" w:rsidRDefault="00F535C4" w:rsidP="00F535C4">
      <w:pPr>
        <w:pStyle w:val="FootnoteText"/>
        <w:rPr>
          <w:lang w:val="en-US"/>
        </w:rPr>
      </w:pPr>
      <w:r>
        <w:rPr>
          <w:rStyle w:val="FootnoteReference"/>
        </w:rPr>
        <w:footnoteRef/>
      </w:r>
      <w:r>
        <w:t xml:space="preserve"> </w:t>
      </w:r>
      <w:r>
        <w:rPr>
          <w:lang w:val="en-US"/>
        </w:rPr>
        <w:t>Ibid</w:t>
      </w:r>
    </w:p>
  </w:footnote>
  <w:footnote w:id="6">
    <w:p w14:paraId="299DAC59" w14:textId="49FFBF11" w:rsidR="00E00DB2" w:rsidRPr="00E14EC1" w:rsidRDefault="00E00DB2">
      <w:pPr>
        <w:pStyle w:val="FootnoteText"/>
        <w:rPr>
          <w:lang w:val="en-US"/>
        </w:rPr>
      </w:pPr>
      <w:r>
        <w:rPr>
          <w:rStyle w:val="FootnoteReference"/>
        </w:rPr>
        <w:footnoteRef/>
      </w:r>
      <w:r>
        <w:t xml:space="preserve"> </w:t>
      </w:r>
      <w:r>
        <w:rPr>
          <w:lang w:val="en-US"/>
        </w:rPr>
        <w:t xml:space="preserve">Australian Sports Foundation. </w:t>
      </w:r>
      <w:r w:rsidR="00E14EC1">
        <w:rPr>
          <w:lang w:val="en-US"/>
        </w:rPr>
        <w:t xml:space="preserve">(2020) </w:t>
      </w:r>
      <w:r w:rsidRPr="00E14EC1">
        <w:rPr>
          <w:i/>
          <w:iCs/>
          <w:lang w:val="en-US"/>
        </w:rPr>
        <w:t>The Impact of Covid 19 on</w:t>
      </w:r>
      <w:r w:rsidR="00E14EC1" w:rsidRPr="00E14EC1">
        <w:rPr>
          <w:i/>
          <w:iCs/>
          <w:lang w:val="en-US"/>
        </w:rPr>
        <w:t xml:space="preserve"> Community Sport.</w:t>
      </w:r>
      <w:r w:rsidR="00E14EC1">
        <w:rPr>
          <w:i/>
          <w:iCs/>
          <w:lang w:val="en-US"/>
        </w:rPr>
        <w:t xml:space="preserve"> </w:t>
      </w:r>
      <w:hyperlink r:id="rId4" w:history="1">
        <w:r w:rsidR="00741B57" w:rsidRPr="00741B57">
          <w:rPr>
            <w:rStyle w:val="Hyperlink"/>
            <w:i/>
            <w:iCs/>
          </w:rPr>
          <w:t>The Impact of Covid-19 on Community Sport - (July 2020) | Australian Sports Foundation</w:t>
        </w:r>
      </w:hyperlink>
    </w:p>
  </w:footnote>
  <w:footnote w:id="7">
    <w:p w14:paraId="5E258AB0" w14:textId="53852557" w:rsidR="00084C7F" w:rsidRPr="003443DB" w:rsidRDefault="003443DB">
      <w:pPr>
        <w:pStyle w:val="FootnoteText"/>
        <w:rPr>
          <w:lang w:val="en-US"/>
        </w:rPr>
      </w:pPr>
      <w:r>
        <w:rPr>
          <w:rStyle w:val="FootnoteReference"/>
        </w:rPr>
        <w:footnoteRef/>
      </w:r>
      <w:r>
        <w:t xml:space="preserve"> </w:t>
      </w:r>
      <w:r>
        <w:rPr>
          <w:lang w:val="en-US"/>
        </w:rPr>
        <w:t>ABC (</w:t>
      </w:r>
      <w:r w:rsidR="00084C7F">
        <w:rPr>
          <w:lang w:val="en-US"/>
        </w:rPr>
        <w:t>2025). V</w:t>
      </w:r>
      <w:r w:rsidR="007B6490">
        <w:rPr>
          <w:lang w:val="en-US"/>
        </w:rPr>
        <w:t>olunteerism in Australia has been declining for decades.</w:t>
      </w:r>
      <w:r w:rsidR="00084C7F">
        <w:rPr>
          <w:lang w:val="en-US"/>
        </w:rPr>
        <w:t xml:space="preserve"> </w:t>
      </w:r>
      <w:hyperlink r:id="rId5" w:history="1">
        <w:r w:rsidR="00084C7F" w:rsidRPr="00EA06CD">
          <w:rPr>
            <w:rStyle w:val="Hyperlink"/>
            <w:lang w:val="en-US"/>
          </w:rPr>
          <w:t>https://www.abc.net.au/religion/volunteerism-australia-decline-reimagining-social-infrastructure/105118866</w:t>
        </w:r>
      </w:hyperlink>
    </w:p>
  </w:footnote>
  <w:footnote w:id="8">
    <w:p w14:paraId="05708636" w14:textId="5B1829A3" w:rsidR="00F45872" w:rsidRPr="00EC017A" w:rsidRDefault="00F45872">
      <w:pPr>
        <w:pStyle w:val="FootnoteText"/>
        <w:rPr>
          <w:lang w:val="en-US"/>
        </w:rPr>
      </w:pPr>
      <w:r>
        <w:rPr>
          <w:rStyle w:val="FootnoteReference"/>
        </w:rPr>
        <w:footnoteRef/>
      </w:r>
      <w:r>
        <w:t xml:space="preserve"> </w:t>
      </w:r>
      <w:r w:rsidR="005C7249">
        <w:t>Social Ventures Australia</w:t>
      </w:r>
      <w:r w:rsidR="001C3E7F">
        <w:t xml:space="preserve"> and The Centre for Social Impact. (2021) </w:t>
      </w:r>
      <w:r w:rsidR="0004684A" w:rsidRPr="0004684A">
        <w:rPr>
          <w:i/>
          <w:iCs/>
        </w:rPr>
        <w:t>Vital support: Building resilient charities to support Australia’s wellbeing</w:t>
      </w:r>
      <w:r w:rsidR="0004684A">
        <w:rPr>
          <w:i/>
          <w:iCs/>
        </w:rPr>
        <w:t xml:space="preserve">. </w:t>
      </w:r>
      <w:hyperlink r:id="rId6" w:history="1">
        <w:r w:rsidR="00EC017A" w:rsidRPr="00EC017A">
          <w:rPr>
            <w:rStyle w:val="Hyperlink"/>
            <w:i/>
            <w:iCs/>
          </w:rPr>
          <w:t>Vital support: building resilient charities to support Australia's wellbeing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C3ED" w14:textId="77777777" w:rsidR="00AF4139" w:rsidRDefault="00AF4139" w:rsidP="00C02BFC">
    <w:pPr>
      <w:pStyle w:val="Header"/>
    </w:pPr>
  </w:p>
  <w:p w14:paraId="272C4E1D" w14:textId="77777777" w:rsidR="00AF4139" w:rsidRDefault="00AF41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647F"/>
    <w:multiLevelType w:val="hybridMultilevel"/>
    <w:tmpl w:val="0A9EC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121F17"/>
    <w:multiLevelType w:val="multilevel"/>
    <w:tmpl w:val="5D304EB6"/>
    <w:name w:val="PWDA_Numbered"/>
    <w:styleLink w:val="PWDANumbered"/>
    <w:lvl w:ilvl="0">
      <w:start w:val="1"/>
      <w:numFmt w:val="decimal"/>
      <w:pStyle w:val="NumberedMultiList"/>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 w15:restartNumberingAfterBreak="0">
    <w:nsid w:val="10693574"/>
    <w:multiLevelType w:val="multilevel"/>
    <w:tmpl w:val="C8BC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34D4A"/>
    <w:multiLevelType w:val="multilevel"/>
    <w:tmpl w:val="B562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168D4"/>
    <w:multiLevelType w:val="multilevel"/>
    <w:tmpl w:val="A476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6B26DF"/>
    <w:multiLevelType w:val="hybridMultilevel"/>
    <w:tmpl w:val="A1AE03B6"/>
    <w:lvl w:ilvl="0" w:tplc="BD04C85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8B51BCA"/>
    <w:multiLevelType w:val="multilevel"/>
    <w:tmpl w:val="85B4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873497"/>
    <w:multiLevelType w:val="multilevel"/>
    <w:tmpl w:val="3F002D38"/>
    <w:name w:val="PWDA_Bullets2"/>
    <w:numStyleLink w:val="PWDABullets"/>
  </w:abstractNum>
  <w:abstractNum w:abstractNumId="8" w15:restartNumberingAfterBreak="0">
    <w:nsid w:val="1C5941C7"/>
    <w:multiLevelType w:val="multilevel"/>
    <w:tmpl w:val="3EA2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671D1F"/>
    <w:multiLevelType w:val="multilevel"/>
    <w:tmpl w:val="D9F6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C26EDE"/>
    <w:multiLevelType w:val="multilevel"/>
    <w:tmpl w:val="3F002D38"/>
    <w:name w:val="PWDA_Bullets"/>
    <w:styleLink w:val="PWDABullets"/>
    <w:lvl w:ilvl="0">
      <w:start w:val="1"/>
      <w:numFmt w:val="bullet"/>
      <w:lvlText w:val=""/>
      <w:lvlJc w:val="left"/>
      <w:pPr>
        <w:ind w:left="454" w:hanging="454"/>
      </w:pPr>
      <w:rPr>
        <w:rFonts w:ascii="Symbol" w:hAnsi="Symbol" w:hint="default"/>
        <w:color w:val="005496" w:themeColor="accent1"/>
      </w:rPr>
    </w:lvl>
    <w:lvl w:ilvl="1">
      <w:start w:val="1"/>
      <w:numFmt w:val="bullet"/>
      <w:lvlText w:val=""/>
      <w:lvlJc w:val="left"/>
      <w:pPr>
        <w:ind w:left="908" w:hanging="454"/>
      </w:pPr>
      <w:rPr>
        <w:rFonts w:ascii="Symbol" w:hAnsi="Symbol" w:hint="default"/>
        <w:color w:val="005496" w:themeColor="accent1"/>
      </w:rPr>
    </w:lvl>
    <w:lvl w:ilvl="2">
      <w:start w:val="1"/>
      <w:numFmt w:val="bullet"/>
      <w:lvlText w:val=""/>
      <w:lvlJc w:val="left"/>
      <w:pPr>
        <w:ind w:left="1362" w:hanging="454"/>
      </w:pPr>
      <w:rPr>
        <w:rFonts w:ascii="Symbol" w:hAnsi="Symbol" w:hint="default"/>
        <w:color w:val="005496" w:themeColor="accent1"/>
      </w:rPr>
    </w:lvl>
    <w:lvl w:ilvl="3">
      <w:start w:val="1"/>
      <w:numFmt w:val="bullet"/>
      <w:lvlText w:val=""/>
      <w:lvlJc w:val="left"/>
      <w:pPr>
        <w:ind w:left="1816" w:hanging="454"/>
      </w:pPr>
      <w:rPr>
        <w:rFonts w:ascii="Symbol" w:hAnsi="Symbol" w:hint="default"/>
        <w:color w:val="005496" w:themeColor="accent1"/>
      </w:rPr>
    </w:lvl>
    <w:lvl w:ilvl="4">
      <w:start w:val="1"/>
      <w:numFmt w:val="none"/>
      <w:lvlText w:val=""/>
      <w:lvlJc w:val="left"/>
      <w:pPr>
        <w:ind w:left="2270" w:hanging="454"/>
      </w:pPr>
      <w:rPr>
        <w:rFonts w:hint="default"/>
      </w:rPr>
    </w:lvl>
    <w:lvl w:ilvl="5">
      <w:start w:val="1"/>
      <w:numFmt w:val="none"/>
      <w:lvlText w:val=""/>
      <w:lvlJc w:val="left"/>
      <w:pPr>
        <w:ind w:left="2724" w:hanging="454"/>
      </w:pPr>
      <w:rPr>
        <w:rFonts w:hint="default"/>
      </w:rPr>
    </w:lvl>
    <w:lvl w:ilvl="6">
      <w:start w:val="1"/>
      <w:numFmt w:val="none"/>
      <w:lvlText w:val="%7"/>
      <w:lvlJc w:val="left"/>
      <w:pPr>
        <w:ind w:left="3178" w:hanging="454"/>
      </w:pPr>
      <w:rPr>
        <w:rFonts w:hint="default"/>
      </w:rPr>
    </w:lvl>
    <w:lvl w:ilvl="7">
      <w:start w:val="1"/>
      <w:numFmt w:val="none"/>
      <w:lvlText w:val="%8"/>
      <w:lvlJc w:val="left"/>
      <w:pPr>
        <w:ind w:left="3632" w:hanging="454"/>
      </w:pPr>
      <w:rPr>
        <w:rFonts w:hint="default"/>
      </w:rPr>
    </w:lvl>
    <w:lvl w:ilvl="8">
      <w:start w:val="1"/>
      <w:numFmt w:val="none"/>
      <w:lvlText w:val="%9"/>
      <w:lvlJc w:val="left"/>
      <w:pPr>
        <w:ind w:left="4086" w:hanging="454"/>
      </w:pPr>
      <w:rPr>
        <w:rFonts w:hint="default"/>
      </w:rPr>
    </w:lvl>
  </w:abstractNum>
  <w:abstractNum w:abstractNumId="11" w15:restartNumberingAfterBreak="0">
    <w:nsid w:val="25474256"/>
    <w:multiLevelType w:val="multilevel"/>
    <w:tmpl w:val="5EFEA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91244"/>
    <w:multiLevelType w:val="multilevel"/>
    <w:tmpl w:val="DE4E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493D15"/>
    <w:multiLevelType w:val="multilevel"/>
    <w:tmpl w:val="1B3C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466A64"/>
    <w:multiLevelType w:val="multilevel"/>
    <w:tmpl w:val="BF0C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A71CF3"/>
    <w:multiLevelType w:val="multilevel"/>
    <w:tmpl w:val="97BA3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2264F3"/>
    <w:multiLevelType w:val="hybridMultilevel"/>
    <w:tmpl w:val="00981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B3057F"/>
    <w:multiLevelType w:val="hybridMultilevel"/>
    <w:tmpl w:val="BED45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1235B7"/>
    <w:multiLevelType w:val="hybridMultilevel"/>
    <w:tmpl w:val="F064F42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377550C1"/>
    <w:multiLevelType w:val="multilevel"/>
    <w:tmpl w:val="6FC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1F4E69"/>
    <w:multiLevelType w:val="multilevel"/>
    <w:tmpl w:val="C940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1484C"/>
    <w:multiLevelType w:val="multilevel"/>
    <w:tmpl w:val="A1D8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B373D5"/>
    <w:multiLevelType w:val="multilevel"/>
    <w:tmpl w:val="18DC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DC1B5A"/>
    <w:multiLevelType w:val="multilevel"/>
    <w:tmpl w:val="05B0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5E0D59"/>
    <w:multiLevelType w:val="multilevel"/>
    <w:tmpl w:val="6712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4678ED"/>
    <w:multiLevelType w:val="hybridMultilevel"/>
    <w:tmpl w:val="BBEE2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9E544F"/>
    <w:multiLevelType w:val="hybridMultilevel"/>
    <w:tmpl w:val="6834F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884ECD"/>
    <w:multiLevelType w:val="multilevel"/>
    <w:tmpl w:val="92D2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434C7E"/>
    <w:multiLevelType w:val="hybridMultilevel"/>
    <w:tmpl w:val="ED045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9F174B"/>
    <w:multiLevelType w:val="hybridMultilevel"/>
    <w:tmpl w:val="52A4E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B77DF7"/>
    <w:multiLevelType w:val="multilevel"/>
    <w:tmpl w:val="7BDA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0C3E72"/>
    <w:multiLevelType w:val="multilevel"/>
    <w:tmpl w:val="D9AC4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2E63BE"/>
    <w:multiLevelType w:val="multilevel"/>
    <w:tmpl w:val="6852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5B04A3"/>
    <w:multiLevelType w:val="multilevel"/>
    <w:tmpl w:val="1A0E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095539"/>
    <w:multiLevelType w:val="multilevel"/>
    <w:tmpl w:val="7F98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C26947"/>
    <w:multiLevelType w:val="multilevel"/>
    <w:tmpl w:val="26FE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250844"/>
    <w:multiLevelType w:val="hybridMultilevel"/>
    <w:tmpl w:val="91A0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EC07A0"/>
    <w:multiLevelType w:val="multilevel"/>
    <w:tmpl w:val="842E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C73DE8"/>
    <w:multiLevelType w:val="multilevel"/>
    <w:tmpl w:val="4A0C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517ED7"/>
    <w:multiLevelType w:val="multilevel"/>
    <w:tmpl w:val="8366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213003"/>
    <w:multiLevelType w:val="multilevel"/>
    <w:tmpl w:val="6114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E915DB"/>
    <w:multiLevelType w:val="hybridMultilevel"/>
    <w:tmpl w:val="00AAF004"/>
    <w:lvl w:ilvl="0" w:tplc="84D8CAFE">
      <w:start w:val="1"/>
      <w:numFmt w:val="decimal"/>
      <w:pStyle w:val="ListParagraph"/>
      <w:lvlText w:val="%1."/>
      <w:lvlJc w:val="left"/>
      <w:pPr>
        <w:ind w:left="1077" w:hanging="360"/>
      </w:pPr>
    </w:lvl>
    <w:lvl w:ilvl="1" w:tplc="0C090019">
      <w:start w:val="1"/>
      <w:numFmt w:val="lowerLetter"/>
      <w:lvlText w:val="%2."/>
      <w:lvlJc w:val="left"/>
      <w:pPr>
        <w:ind w:left="1797" w:hanging="360"/>
      </w:pPr>
    </w:lvl>
    <w:lvl w:ilvl="2" w:tplc="0C09001B">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3167323">
    <w:abstractNumId w:val="10"/>
  </w:num>
  <w:num w:numId="2" w16cid:durableId="1383677892">
    <w:abstractNumId w:val="1"/>
  </w:num>
  <w:num w:numId="3" w16cid:durableId="1588730485">
    <w:abstractNumId w:val="5"/>
  </w:num>
  <w:num w:numId="4" w16cid:durableId="1461730697">
    <w:abstractNumId w:val="41"/>
  </w:num>
  <w:num w:numId="5" w16cid:durableId="34084190">
    <w:abstractNumId w:val="34"/>
  </w:num>
  <w:num w:numId="6" w16cid:durableId="1210219328">
    <w:abstractNumId w:val="35"/>
  </w:num>
  <w:num w:numId="7" w16cid:durableId="1884706360">
    <w:abstractNumId w:val="14"/>
  </w:num>
  <w:num w:numId="8" w16cid:durableId="1414471306">
    <w:abstractNumId w:val="30"/>
  </w:num>
  <w:num w:numId="9" w16cid:durableId="1896894440">
    <w:abstractNumId w:val="16"/>
  </w:num>
  <w:num w:numId="10" w16cid:durableId="1235554216">
    <w:abstractNumId w:val="24"/>
  </w:num>
  <w:num w:numId="11" w16cid:durableId="1549292482">
    <w:abstractNumId w:val="21"/>
  </w:num>
  <w:num w:numId="12" w16cid:durableId="625545408">
    <w:abstractNumId w:val="2"/>
  </w:num>
  <w:num w:numId="13" w16cid:durableId="355230792">
    <w:abstractNumId w:val="29"/>
  </w:num>
  <w:num w:numId="14" w16cid:durableId="1310597426">
    <w:abstractNumId w:val="27"/>
  </w:num>
  <w:num w:numId="15" w16cid:durableId="538322977">
    <w:abstractNumId w:val="17"/>
  </w:num>
  <w:num w:numId="16" w16cid:durableId="469059107">
    <w:abstractNumId w:val="36"/>
  </w:num>
  <w:num w:numId="17" w16cid:durableId="494538905">
    <w:abstractNumId w:val="28"/>
  </w:num>
  <w:num w:numId="18" w16cid:durableId="1000742074">
    <w:abstractNumId w:val="25"/>
  </w:num>
  <w:num w:numId="19" w16cid:durableId="425032683">
    <w:abstractNumId w:val="18"/>
  </w:num>
  <w:num w:numId="20" w16cid:durableId="127631246">
    <w:abstractNumId w:val="39"/>
  </w:num>
  <w:num w:numId="21" w16cid:durableId="2091847028">
    <w:abstractNumId w:val="13"/>
  </w:num>
  <w:num w:numId="22" w16cid:durableId="105780068">
    <w:abstractNumId w:val="12"/>
  </w:num>
  <w:num w:numId="23" w16cid:durableId="350379776">
    <w:abstractNumId w:val="8"/>
  </w:num>
  <w:num w:numId="24" w16cid:durableId="1565025934">
    <w:abstractNumId w:val="23"/>
  </w:num>
  <w:num w:numId="25" w16cid:durableId="1678924798">
    <w:abstractNumId w:val="15"/>
  </w:num>
  <w:num w:numId="26" w16cid:durableId="402290503">
    <w:abstractNumId w:val="37"/>
  </w:num>
  <w:num w:numId="27" w16cid:durableId="782840485">
    <w:abstractNumId w:val="11"/>
  </w:num>
  <w:num w:numId="28" w16cid:durableId="1441952932">
    <w:abstractNumId w:val="9"/>
  </w:num>
  <w:num w:numId="29" w16cid:durableId="69041604">
    <w:abstractNumId w:val="38"/>
  </w:num>
  <w:num w:numId="30" w16cid:durableId="571113308">
    <w:abstractNumId w:val="33"/>
  </w:num>
  <w:num w:numId="31" w16cid:durableId="570847049">
    <w:abstractNumId w:val="19"/>
  </w:num>
  <w:num w:numId="32" w16cid:durableId="970208875">
    <w:abstractNumId w:val="4"/>
  </w:num>
  <w:num w:numId="33" w16cid:durableId="2138258843">
    <w:abstractNumId w:val="31"/>
  </w:num>
  <w:num w:numId="34" w16cid:durableId="1393965869">
    <w:abstractNumId w:val="3"/>
  </w:num>
  <w:num w:numId="35" w16cid:durableId="188029773">
    <w:abstractNumId w:val="0"/>
  </w:num>
  <w:num w:numId="36" w16cid:durableId="1949775697">
    <w:abstractNumId w:val="26"/>
  </w:num>
  <w:num w:numId="37" w16cid:durableId="986209140">
    <w:abstractNumId w:val="40"/>
  </w:num>
  <w:num w:numId="38" w16cid:durableId="65037336">
    <w:abstractNumId w:val="32"/>
  </w:num>
  <w:num w:numId="39" w16cid:durableId="1705592139">
    <w:abstractNumId w:val="20"/>
  </w:num>
  <w:num w:numId="40" w16cid:durableId="148985423">
    <w:abstractNumId w:val="22"/>
  </w:num>
  <w:num w:numId="41" w16cid:durableId="49808856">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0MzSyMDCyMDQ0NzZT0lEKTi0uzszPAykwNK4FAMG3mG0tAAAA"/>
  </w:docVars>
  <w:rsids>
    <w:rsidRoot w:val="00D402C8"/>
    <w:rsid w:val="00000E32"/>
    <w:rsid w:val="00003077"/>
    <w:rsid w:val="00003112"/>
    <w:rsid w:val="00003A55"/>
    <w:rsid w:val="00003DEA"/>
    <w:rsid w:val="0000661F"/>
    <w:rsid w:val="00006C78"/>
    <w:rsid w:val="0000756F"/>
    <w:rsid w:val="00007A0D"/>
    <w:rsid w:val="00010F15"/>
    <w:rsid w:val="000113BB"/>
    <w:rsid w:val="00011B59"/>
    <w:rsid w:val="00013C30"/>
    <w:rsid w:val="00014092"/>
    <w:rsid w:val="00015058"/>
    <w:rsid w:val="000152EF"/>
    <w:rsid w:val="000155B6"/>
    <w:rsid w:val="000163CD"/>
    <w:rsid w:val="000171EA"/>
    <w:rsid w:val="00017285"/>
    <w:rsid w:val="000205BC"/>
    <w:rsid w:val="00021AD4"/>
    <w:rsid w:val="0002294E"/>
    <w:rsid w:val="00023001"/>
    <w:rsid w:val="0002393D"/>
    <w:rsid w:val="00023ACE"/>
    <w:rsid w:val="000254A2"/>
    <w:rsid w:val="0002566C"/>
    <w:rsid w:val="000261ED"/>
    <w:rsid w:val="00026B7F"/>
    <w:rsid w:val="0003018A"/>
    <w:rsid w:val="000305F7"/>
    <w:rsid w:val="00030B3B"/>
    <w:rsid w:val="00030E4A"/>
    <w:rsid w:val="000313C2"/>
    <w:rsid w:val="00033909"/>
    <w:rsid w:val="00033B8D"/>
    <w:rsid w:val="00034185"/>
    <w:rsid w:val="00035F4A"/>
    <w:rsid w:val="0003619C"/>
    <w:rsid w:val="0003779A"/>
    <w:rsid w:val="0004055B"/>
    <w:rsid w:val="00041A17"/>
    <w:rsid w:val="00041E00"/>
    <w:rsid w:val="000427D2"/>
    <w:rsid w:val="00042A20"/>
    <w:rsid w:val="00042C20"/>
    <w:rsid w:val="000430AE"/>
    <w:rsid w:val="00043370"/>
    <w:rsid w:val="0004395F"/>
    <w:rsid w:val="00043E96"/>
    <w:rsid w:val="00044041"/>
    <w:rsid w:val="00045BF3"/>
    <w:rsid w:val="0004684A"/>
    <w:rsid w:val="000470F4"/>
    <w:rsid w:val="000478E3"/>
    <w:rsid w:val="00052035"/>
    <w:rsid w:val="00052779"/>
    <w:rsid w:val="00053D40"/>
    <w:rsid w:val="00055313"/>
    <w:rsid w:val="000565FF"/>
    <w:rsid w:val="00056DEE"/>
    <w:rsid w:val="00056E89"/>
    <w:rsid w:val="0005744C"/>
    <w:rsid w:val="000574B0"/>
    <w:rsid w:val="00060D99"/>
    <w:rsid w:val="00062B90"/>
    <w:rsid w:val="00063604"/>
    <w:rsid w:val="00067117"/>
    <w:rsid w:val="00067167"/>
    <w:rsid w:val="00072059"/>
    <w:rsid w:val="000720F7"/>
    <w:rsid w:val="000722D4"/>
    <w:rsid w:val="00073425"/>
    <w:rsid w:val="00073513"/>
    <w:rsid w:val="00073BED"/>
    <w:rsid w:val="00074160"/>
    <w:rsid w:val="000761B7"/>
    <w:rsid w:val="0007743F"/>
    <w:rsid w:val="0008001A"/>
    <w:rsid w:val="0008014F"/>
    <w:rsid w:val="000808F3"/>
    <w:rsid w:val="00082BF0"/>
    <w:rsid w:val="00083198"/>
    <w:rsid w:val="00084C7F"/>
    <w:rsid w:val="00085087"/>
    <w:rsid w:val="0008589B"/>
    <w:rsid w:val="00086533"/>
    <w:rsid w:val="0008684D"/>
    <w:rsid w:val="00087107"/>
    <w:rsid w:val="0009040B"/>
    <w:rsid w:val="000908CC"/>
    <w:rsid w:val="00090F8C"/>
    <w:rsid w:val="00091567"/>
    <w:rsid w:val="000952BC"/>
    <w:rsid w:val="0009533C"/>
    <w:rsid w:val="000958BA"/>
    <w:rsid w:val="00096987"/>
    <w:rsid w:val="00096E73"/>
    <w:rsid w:val="000971CC"/>
    <w:rsid w:val="000A28CA"/>
    <w:rsid w:val="000A3A77"/>
    <w:rsid w:val="000A3EA3"/>
    <w:rsid w:val="000A5899"/>
    <w:rsid w:val="000A5BF6"/>
    <w:rsid w:val="000A6247"/>
    <w:rsid w:val="000A649C"/>
    <w:rsid w:val="000A6A7B"/>
    <w:rsid w:val="000B16E6"/>
    <w:rsid w:val="000B1703"/>
    <w:rsid w:val="000B2AD2"/>
    <w:rsid w:val="000B4373"/>
    <w:rsid w:val="000B4E4D"/>
    <w:rsid w:val="000B5D63"/>
    <w:rsid w:val="000B7E7D"/>
    <w:rsid w:val="000C0263"/>
    <w:rsid w:val="000C147C"/>
    <w:rsid w:val="000C2472"/>
    <w:rsid w:val="000C2D4A"/>
    <w:rsid w:val="000C4EF6"/>
    <w:rsid w:val="000C54C2"/>
    <w:rsid w:val="000C580A"/>
    <w:rsid w:val="000C6881"/>
    <w:rsid w:val="000C6B7E"/>
    <w:rsid w:val="000D05D9"/>
    <w:rsid w:val="000D0D91"/>
    <w:rsid w:val="000D1360"/>
    <w:rsid w:val="000D4666"/>
    <w:rsid w:val="000D4FBE"/>
    <w:rsid w:val="000D525D"/>
    <w:rsid w:val="000D6033"/>
    <w:rsid w:val="000D6E3F"/>
    <w:rsid w:val="000D7181"/>
    <w:rsid w:val="000D7CFF"/>
    <w:rsid w:val="000E0BB7"/>
    <w:rsid w:val="000E1F09"/>
    <w:rsid w:val="000E2282"/>
    <w:rsid w:val="000E296B"/>
    <w:rsid w:val="000E3360"/>
    <w:rsid w:val="000E3CEE"/>
    <w:rsid w:val="000E54DC"/>
    <w:rsid w:val="000E6FF1"/>
    <w:rsid w:val="000E7158"/>
    <w:rsid w:val="000E721A"/>
    <w:rsid w:val="000E7B14"/>
    <w:rsid w:val="000F029B"/>
    <w:rsid w:val="000F08F3"/>
    <w:rsid w:val="000F1388"/>
    <w:rsid w:val="000F1412"/>
    <w:rsid w:val="000F165B"/>
    <w:rsid w:val="000F1694"/>
    <w:rsid w:val="000F2DB7"/>
    <w:rsid w:val="000F3091"/>
    <w:rsid w:val="000F6577"/>
    <w:rsid w:val="000F6ED1"/>
    <w:rsid w:val="000F74F3"/>
    <w:rsid w:val="00100939"/>
    <w:rsid w:val="00100AF7"/>
    <w:rsid w:val="00101445"/>
    <w:rsid w:val="0010226F"/>
    <w:rsid w:val="001025AE"/>
    <w:rsid w:val="0010261B"/>
    <w:rsid w:val="00102992"/>
    <w:rsid w:val="00103567"/>
    <w:rsid w:val="001048F2"/>
    <w:rsid w:val="00104DC5"/>
    <w:rsid w:val="00104F2A"/>
    <w:rsid w:val="00106472"/>
    <w:rsid w:val="00107201"/>
    <w:rsid w:val="00107512"/>
    <w:rsid w:val="0011098F"/>
    <w:rsid w:val="00110BD2"/>
    <w:rsid w:val="00111580"/>
    <w:rsid w:val="00113059"/>
    <w:rsid w:val="00113E7C"/>
    <w:rsid w:val="0011417A"/>
    <w:rsid w:val="00114AC8"/>
    <w:rsid w:val="00116905"/>
    <w:rsid w:val="001172A8"/>
    <w:rsid w:val="001173B3"/>
    <w:rsid w:val="001204DB"/>
    <w:rsid w:val="00120A98"/>
    <w:rsid w:val="001219C4"/>
    <w:rsid w:val="001226E3"/>
    <w:rsid w:val="00122DB1"/>
    <w:rsid w:val="001230DF"/>
    <w:rsid w:val="0012328C"/>
    <w:rsid w:val="001234CE"/>
    <w:rsid w:val="00123976"/>
    <w:rsid w:val="00123F5D"/>
    <w:rsid w:val="0012411B"/>
    <w:rsid w:val="00124CFE"/>
    <w:rsid w:val="00125281"/>
    <w:rsid w:val="00125572"/>
    <w:rsid w:val="00125F64"/>
    <w:rsid w:val="00130422"/>
    <w:rsid w:val="00130813"/>
    <w:rsid w:val="00130DFB"/>
    <w:rsid w:val="00131EBE"/>
    <w:rsid w:val="00132179"/>
    <w:rsid w:val="001328B2"/>
    <w:rsid w:val="00134456"/>
    <w:rsid w:val="0013478A"/>
    <w:rsid w:val="0013505B"/>
    <w:rsid w:val="00135AD0"/>
    <w:rsid w:val="001369F1"/>
    <w:rsid w:val="00136BC9"/>
    <w:rsid w:val="00137CF4"/>
    <w:rsid w:val="001411B9"/>
    <w:rsid w:val="00142049"/>
    <w:rsid w:val="00142071"/>
    <w:rsid w:val="001421EA"/>
    <w:rsid w:val="0014221D"/>
    <w:rsid w:val="00142358"/>
    <w:rsid w:val="001433F0"/>
    <w:rsid w:val="00143D23"/>
    <w:rsid w:val="001445C6"/>
    <w:rsid w:val="00144826"/>
    <w:rsid w:val="00144F01"/>
    <w:rsid w:val="001455A3"/>
    <w:rsid w:val="00145B7E"/>
    <w:rsid w:val="0015041C"/>
    <w:rsid w:val="001508ED"/>
    <w:rsid w:val="00151F96"/>
    <w:rsid w:val="00152131"/>
    <w:rsid w:val="00152158"/>
    <w:rsid w:val="0015309C"/>
    <w:rsid w:val="001530DE"/>
    <w:rsid w:val="00155D49"/>
    <w:rsid w:val="001564EF"/>
    <w:rsid w:val="00157165"/>
    <w:rsid w:val="00157757"/>
    <w:rsid w:val="00157BFE"/>
    <w:rsid w:val="00160A2A"/>
    <w:rsid w:val="00161179"/>
    <w:rsid w:val="00162050"/>
    <w:rsid w:val="0016209B"/>
    <w:rsid w:val="00163B21"/>
    <w:rsid w:val="0016427C"/>
    <w:rsid w:val="001654F9"/>
    <w:rsid w:val="0016582C"/>
    <w:rsid w:val="00166927"/>
    <w:rsid w:val="00166B90"/>
    <w:rsid w:val="00166BF7"/>
    <w:rsid w:val="00167E58"/>
    <w:rsid w:val="001711C0"/>
    <w:rsid w:val="00173437"/>
    <w:rsid w:val="0017439A"/>
    <w:rsid w:val="001802A0"/>
    <w:rsid w:val="001805B5"/>
    <w:rsid w:val="001805F9"/>
    <w:rsid w:val="0018071F"/>
    <w:rsid w:val="00180BEC"/>
    <w:rsid w:val="001818A8"/>
    <w:rsid w:val="00182010"/>
    <w:rsid w:val="00182618"/>
    <w:rsid w:val="00183FAD"/>
    <w:rsid w:val="00184C99"/>
    <w:rsid w:val="00185075"/>
    <w:rsid w:val="00185435"/>
    <w:rsid w:val="00185BD1"/>
    <w:rsid w:val="0018606A"/>
    <w:rsid w:val="00186551"/>
    <w:rsid w:val="0018657F"/>
    <w:rsid w:val="00190DB2"/>
    <w:rsid w:val="001926DC"/>
    <w:rsid w:val="001931C1"/>
    <w:rsid w:val="00193E79"/>
    <w:rsid w:val="0019531B"/>
    <w:rsid w:val="00195CF6"/>
    <w:rsid w:val="00196528"/>
    <w:rsid w:val="0019713F"/>
    <w:rsid w:val="00197169"/>
    <w:rsid w:val="001973D2"/>
    <w:rsid w:val="00197440"/>
    <w:rsid w:val="001A0136"/>
    <w:rsid w:val="001A0B8F"/>
    <w:rsid w:val="001A1057"/>
    <w:rsid w:val="001A151F"/>
    <w:rsid w:val="001A234B"/>
    <w:rsid w:val="001A2D11"/>
    <w:rsid w:val="001A3A3D"/>
    <w:rsid w:val="001A3EC5"/>
    <w:rsid w:val="001A4D38"/>
    <w:rsid w:val="001A5C7A"/>
    <w:rsid w:val="001A60E3"/>
    <w:rsid w:val="001A67EB"/>
    <w:rsid w:val="001A7C66"/>
    <w:rsid w:val="001B02A0"/>
    <w:rsid w:val="001B0509"/>
    <w:rsid w:val="001B0A96"/>
    <w:rsid w:val="001B1BC1"/>
    <w:rsid w:val="001B1F8B"/>
    <w:rsid w:val="001B2080"/>
    <w:rsid w:val="001B2400"/>
    <w:rsid w:val="001B2422"/>
    <w:rsid w:val="001B2A5D"/>
    <w:rsid w:val="001B2D5C"/>
    <w:rsid w:val="001B3657"/>
    <w:rsid w:val="001B45EE"/>
    <w:rsid w:val="001B4FAA"/>
    <w:rsid w:val="001B63D5"/>
    <w:rsid w:val="001B6657"/>
    <w:rsid w:val="001C0669"/>
    <w:rsid w:val="001C11E2"/>
    <w:rsid w:val="001C1FF0"/>
    <w:rsid w:val="001C3E7F"/>
    <w:rsid w:val="001C42BB"/>
    <w:rsid w:val="001C599B"/>
    <w:rsid w:val="001C6892"/>
    <w:rsid w:val="001C7BEF"/>
    <w:rsid w:val="001D0089"/>
    <w:rsid w:val="001D0EFF"/>
    <w:rsid w:val="001D1584"/>
    <w:rsid w:val="001D1DBA"/>
    <w:rsid w:val="001D1F91"/>
    <w:rsid w:val="001D4153"/>
    <w:rsid w:val="001D418B"/>
    <w:rsid w:val="001D4B29"/>
    <w:rsid w:val="001D4E77"/>
    <w:rsid w:val="001D51B8"/>
    <w:rsid w:val="001D521F"/>
    <w:rsid w:val="001D6102"/>
    <w:rsid w:val="001D7D1D"/>
    <w:rsid w:val="001E0ABC"/>
    <w:rsid w:val="001E1448"/>
    <w:rsid w:val="001E1B83"/>
    <w:rsid w:val="001E22E7"/>
    <w:rsid w:val="001E2CCE"/>
    <w:rsid w:val="001E2D73"/>
    <w:rsid w:val="001E316B"/>
    <w:rsid w:val="001E3286"/>
    <w:rsid w:val="001E3584"/>
    <w:rsid w:val="001E3F17"/>
    <w:rsid w:val="001E46E8"/>
    <w:rsid w:val="001E4CC5"/>
    <w:rsid w:val="001E5462"/>
    <w:rsid w:val="001E5741"/>
    <w:rsid w:val="001E6248"/>
    <w:rsid w:val="001E6834"/>
    <w:rsid w:val="001E6C2F"/>
    <w:rsid w:val="001E6E02"/>
    <w:rsid w:val="001F108D"/>
    <w:rsid w:val="001F17EC"/>
    <w:rsid w:val="001F23A8"/>
    <w:rsid w:val="001F322E"/>
    <w:rsid w:val="001F522A"/>
    <w:rsid w:val="001F5464"/>
    <w:rsid w:val="001F558C"/>
    <w:rsid w:val="001F5632"/>
    <w:rsid w:val="002002BD"/>
    <w:rsid w:val="0020046E"/>
    <w:rsid w:val="00201579"/>
    <w:rsid w:val="0020178C"/>
    <w:rsid w:val="00201A09"/>
    <w:rsid w:val="00201AD8"/>
    <w:rsid w:val="00201E3C"/>
    <w:rsid w:val="002023A6"/>
    <w:rsid w:val="002033A1"/>
    <w:rsid w:val="00204A85"/>
    <w:rsid w:val="00204E12"/>
    <w:rsid w:val="00206B8A"/>
    <w:rsid w:val="00207B4D"/>
    <w:rsid w:val="002106BB"/>
    <w:rsid w:val="002108A3"/>
    <w:rsid w:val="00211EB3"/>
    <w:rsid w:val="0021212F"/>
    <w:rsid w:val="002154EA"/>
    <w:rsid w:val="002156B1"/>
    <w:rsid w:val="00215754"/>
    <w:rsid w:val="0021583F"/>
    <w:rsid w:val="002162A5"/>
    <w:rsid w:val="00216952"/>
    <w:rsid w:val="002211C3"/>
    <w:rsid w:val="00221FA0"/>
    <w:rsid w:val="00222028"/>
    <w:rsid w:val="002230C2"/>
    <w:rsid w:val="00223A5B"/>
    <w:rsid w:val="0022451B"/>
    <w:rsid w:val="002247B2"/>
    <w:rsid w:val="00224E16"/>
    <w:rsid w:val="0022526A"/>
    <w:rsid w:val="00225EE4"/>
    <w:rsid w:val="00226ACA"/>
    <w:rsid w:val="002276CB"/>
    <w:rsid w:val="0023184B"/>
    <w:rsid w:val="00231AA4"/>
    <w:rsid w:val="00231BF5"/>
    <w:rsid w:val="002324CA"/>
    <w:rsid w:val="00232893"/>
    <w:rsid w:val="00233EE4"/>
    <w:rsid w:val="00234006"/>
    <w:rsid w:val="00234768"/>
    <w:rsid w:val="00234DF0"/>
    <w:rsid w:val="0023506F"/>
    <w:rsid w:val="002352F0"/>
    <w:rsid w:val="0023540C"/>
    <w:rsid w:val="002358C5"/>
    <w:rsid w:val="00237198"/>
    <w:rsid w:val="00237A30"/>
    <w:rsid w:val="00237AAE"/>
    <w:rsid w:val="00240875"/>
    <w:rsid w:val="0024110D"/>
    <w:rsid w:val="0024256B"/>
    <w:rsid w:val="00242F7D"/>
    <w:rsid w:val="00243342"/>
    <w:rsid w:val="00243DC8"/>
    <w:rsid w:val="00243E7F"/>
    <w:rsid w:val="002446AA"/>
    <w:rsid w:val="00245028"/>
    <w:rsid w:val="00245152"/>
    <w:rsid w:val="00245331"/>
    <w:rsid w:val="00245503"/>
    <w:rsid w:val="002455EA"/>
    <w:rsid w:val="00245853"/>
    <w:rsid w:val="00245BC5"/>
    <w:rsid w:val="00250305"/>
    <w:rsid w:val="00251283"/>
    <w:rsid w:val="00251B88"/>
    <w:rsid w:val="002526D3"/>
    <w:rsid w:val="00252D00"/>
    <w:rsid w:val="00252E00"/>
    <w:rsid w:val="00253EE5"/>
    <w:rsid w:val="002552A6"/>
    <w:rsid w:val="00255A0C"/>
    <w:rsid w:val="0025661C"/>
    <w:rsid w:val="00257CE8"/>
    <w:rsid w:val="00260A40"/>
    <w:rsid w:val="00261019"/>
    <w:rsid w:val="0026191E"/>
    <w:rsid w:val="00261CE9"/>
    <w:rsid w:val="00261D6D"/>
    <w:rsid w:val="00261DAF"/>
    <w:rsid w:val="00262430"/>
    <w:rsid w:val="00262CC2"/>
    <w:rsid w:val="0026454E"/>
    <w:rsid w:val="002653BB"/>
    <w:rsid w:val="00266586"/>
    <w:rsid w:val="002670D6"/>
    <w:rsid w:val="002672BD"/>
    <w:rsid w:val="00267903"/>
    <w:rsid w:val="00267980"/>
    <w:rsid w:val="002704D5"/>
    <w:rsid w:val="00270B2C"/>
    <w:rsid w:val="00270E4A"/>
    <w:rsid w:val="00271A43"/>
    <w:rsid w:val="00271CC5"/>
    <w:rsid w:val="00272D8F"/>
    <w:rsid w:val="00272DFB"/>
    <w:rsid w:val="002743C0"/>
    <w:rsid w:val="00275E16"/>
    <w:rsid w:val="00276810"/>
    <w:rsid w:val="00276B97"/>
    <w:rsid w:val="00277F81"/>
    <w:rsid w:val="00280642"/>
    <w:rsid w:val="002814C4"/>
    <w:rsid w:val="00282215"/>
    <w:rsid w:val="00282702"/>
    <w:rsid w:val="00283311"/>
    <w:rsid w:val="00284CEB"/>
    <w:rsid w:val="00285142"/>
    <w:rsid w:val="00285A15"/>
    <w:rsid w:val="00286470"/>
    <w:rsid w:val="00286C7E"/>
    <w:rsid w:val="00287131"/>
    <w:rsid w:val="00287464"/>
    <w:rsid w:val="0029281B"/>
    <w:rsid w:val="00292FEE"/>
    <w:rsid w:val="002937C8"/>
    <w:rsid w:val="00293FBC"/>
    <w:rsid w:val="002941A4"/>
    <w:rsid w:val="00294716"/>
    <w:rsid w:val="00296133"/>
    <w:rsid w:val="00296AEE"/>
    <w:rsid w:val="002A1218"/>
    <w:rsid w:val="002A18A6"/>
    <w:rsid w:val="002A228B"/>
    <w:rsid w:val="002A2ABB"/>
    <w:rsid w:val="002A45FC"/>
    <w:rsid w:val="002A47AD"/>
    <w:rsid w:val="002A4C77"/>
    <w:rsid w:val="002A4E56"/>
    <w:rsid w:val="002A4F1A"/>
    <w:rsid w:val="002A5378"/>
    <w:rsid w:val="002A558C"/>
    <w:rsid w:val="002A587B"/>
    <w:rsid w:val="002A609D"/>
    <w:rsid w:val="002A6A76"/>
    <w:rsid w:val="002B039E"/>
    <w:rsid w:val="002B354E"/>
    <w:rsid w:val="002B5542"/>
    <w:rsid w:val="002B588B"/>
    <w:rsid w:val="002B58B7"/>
    <w:rsid w:val="002B6077"/>
    <w:rsid w:val="002B6755"/>
    <w:rsid w:val="002B6AD2"/>
    <w:rsid w:val="002B6DFD"/>
    <w:rsid w:val="002B6FDF"/>
    <w:rsid w:val="002B71A5"/>
    <w:rsid w:val="002C22FE"/>
    <w:rsid w:val="002C393C"/>
    <w:rsid w:val="002C3C50"/>
    <w:rsid w:val="002C3F5C"/>
    <w:rsid w:val="002C4B48"/>
    <w:rsid w:val="002C61E5"/>
    <w:rsid w:val="002C6A88"/>
    <w:rsid w:val="002C7346"/>
    <w:rsid w:val="002C7486"/>
    <w:rsid w:val="002C7727"/>
    <w:rsid w:val="002C7AED"/>
    <w:rsid w:val="002C7F8C"/>
    <w:rsid w:val="002D0776"/>
    <w:rsid w:val="002D0790"/>
    <w:rsid w:val="002D0F85"/>
    <w:rsid w:val="002D32E8"/>
    <w:rsid w:val="002D46ED"/>
    <w:rsid w:val="002D4AFF"/>
    <w:rsid w:val="002D4CBE"/>
    <w:rsid w:val="002D4F17"/>
    <w:rsid w:val="002D5083"/>
    <w:rsid w:val="002D75AF"/>
    <w:rsid w:val="002D7D9F"/>
    <w:rsid w:val="002D7F8A"/>
    <w:rsid w:val="002E0331"/>
    <w:rsid w:val="002E1E02"/>
    <w:rsid w:val="002E1E31"/>
    <w:rsid w:val="002E348E"/>
    <w:rsid w:val="002E3616"/>
    <w:rsid w:val="002E460D"/>
    <w:rsid w:val="002E4B03"/>
    <w:rsid w:val="002E4D98"/>
    <w:rsid w:val="002E500D"/>
    <w:rsid w:val="002E526C"/>
    <w:rsid w:val="002E5DEF"/>
    <w:rsid w:val="002E69D9"/>
    <w:rsid w:val="002E78E1"/>
    <w:rsid w:val="002F0553"/>
    <w:rsid w:val="002F0C87"/>
    <w:rsid w:val="002F27C1"/>
    <w:rsid w:val="002F2BF8"/>
    <w:rsid w:val="002F3A52"/>
    <w:rsid w:val="002F3E11"/>
    <w:rsid w:val="002F4AD8"/>
    <w:rsid w:val="002F504A"/>
    <w:rsid w:val="002F59E3"/>
    <w:rsid w:val="002F5C1D"/>
    <w:rsid w:val="002F60EC"/>
    <w:rsid w:val="002F65E8"/>
    <w:rsid w:val="002F7113"/>
    <w:rsid w:val="002F7353"/>
    <w:rsid w:val="00303711"/>
    <w:rsid w:val="003045D3"/>
    <w:rsid w:val="00304682"/>
    <w:rsid w:val="00304B33"/>
    <w:rsid w:val="00304F82"/>
    <w:rsid w:val="0030561F"/>
    <w:rsid w:val="00305E39"/>
    <w:rsid w:val="00306EA8"/>
    <w:rsid w:val="00307C65"/>
    <w:rsid w:val="0031142D"/>
    <w:rsid w:val="0031242A"/>
    <w:rsid w:val="0031249C"/>
    <w:rsid w:val="00313D90"/>
    <w:rsid w:val="0031572A"/>
    <w:rsid w:val="00316B71"/>
    <w:rsid w:val="00316CEE"/>
    <w:rsid w:val="00316E1E"/>
    <w:rsid w:val="00317085"/>
    <w:rsid w:val="00317960"/>
    <w:rsid w:val="00317EFE"/>
    <w:rsid w:val="00320026"/>
    <w:rsid w:val="00320115"/>
    <w:rsid w:val="00320453"/>
    <w:rsid w:val="00320637"/>
    <w:rsid w:val="00320A3C"/>
    <w:rsid w:val="00320A93"/>
    <w:rsid w:val="00320FEA"/>
    <w:rsid w:val="00321677"/>
    <w:rsid w:val="0032225C"/>
    <w:rsid w:val="0032238D"/>
    <w:rsid w:val="0032239F"/>
    <w:rsid w:val="003223C1"/>
    <w:rsid w:val="00324086"/>
    <w:rsid w:val="00324F23"/>
    <w:rsid w:val="00325210"/>
    <w:rsid w:val="00325CC0"/>
    <w:rsid w:val="00325FF8"/>
    <w:rsid w:val="003265F0"/>
    <w:rsid w:val="0032665B"/>
    <w:rsid w:val="00326ABC"/>
    <w:rsid w:val="00326C69"/>
    <w:rsid w:val="003277B6"/>
    <w:rsid w:val="00330239"/>
    <w:rsid w:val="0033130C"/>
    <w:rsid w:val="003317D2"/>
    <w:rsid w:val="0033198C"/>
    <w:rsid w:val="00332028"/>
    <w:rsid w:val="0033254C"/>
    <w:rsid w:val="00333CEB"/>
    <w:rsid w:val="00334074"/>
    <w:rsid w:val="003346FE"/>
    <w:rsid w:val="00334A38"/>
    <w:rsid w:val="00335070"/>
    <w:rsid w:val="003350C0"/>
    <w:rsid w:val="003351D7"/>
    <w:rsid w:val="00335B4B"/>
    <w:rsid w:val="00336BBA"/>
    <w:rsid w:val="003377A9"/>
    <w:rsid w:val="00341121"/>
    <w:rsid w:val="00342589"/>
    <w:rsid w:val="0034349D"/>
    <w:rsid w:val="00343B57"/>
    <w:rsid w:val="00343FCA"/>
    <w:rsid w:val="003443DB"/>
    <w:rsid w:val="0034558C"/>
    <w:rsid w:val="00345680"/>
    <w:rsid w:val="003458E1"/>
    <w:rsid w:val="00345BC5"/>
    <w:rsid w:val="00345C77"/>
    <w:rsid w:val="00345EFE"/>
    <w:rsid w:val="003469CC"/>
    <w:rsid w:val="00346B2A"/>
    <w:rsid w:val="00351AEA"/>
    <w:rsid w:val="00353AA6"/>
    <w:rsid w:val="003557C5"/>
    <w:rsid w:val="00355DA0"/>
    <w:rsid w:val="00356F6C"/>
    <w:rsid w:val="00360C4B"/>
    <w:rsid w:val="00360F7E"/>
    <w:rsid w:val="0036142C"/>
    <w:rsid w:val="00361825"/>
    <w:rsid w:val="00362073"/>
    <w:rsid w:val="0036258C"/>
    <w:rsid w:val="00362B6C"/>
    <w:rsid w:val="0036308C"/>
    <w:rsid w:val="003642C3"/>
    <w:rsid w:val="003643AB"/>
    <w:rsid w:val="00364C03"/>
    <w:rsid w:val="00364C7F"/>
    <w:rsid w:val="003650CB"/>
    <w:rsid w:val="003658C6"/>
    <w:rsid w:val="00365C9B"/>
    <w:rsid w:val="00365E91"/>
    <w:rsid w:val="00366DF7"/>
    <w:rsid w:val="00366F9A"/>
    <w:rsid w:val="003671DA"/>
    <w:rsid w:val="0036780A"/>
    <w:rsid w:val="003678E6"/>
    <w:rsid w:val="00367BF8"/>
    <w:rsid w:val="00367C67"/>
    <w:rsid w:val="00370663"/>
    <w:rsid w:val="003720CD"/>
    <w:rsid w:val="003751A4"/>
    <w:rsid w:val="0037635A"/>
    <w:rsid w:val="0037636E"/>
    <w:rsid w:val="00376731"/>
    <w:rsid w:val="00380471"/>
    <w:rsid w:val="003804EC"/>
    <w:rsid w:val="003815F8"/>
    <w:rsid w:val="00381FED"/>
    <w:rsid w:val="00382441"/>
    <w:rsid w:val="003826F4"/>
    <w:rsid w:val="00382C69"/>
    <w:rsid w:val="00383A8E"/>
    <w:rsid w:val="00383DEA"/>
    <w:rsid w:val="003849A1"/>
    <w:rsid w:val="00384DD1"/>
    <w:rsid w:val="00384F0C"/>
    <w:rsid w:val="00385CB1"/>
    <w:rsid w:val="00386F7B"/>
    <w:rsid w:val="003879BD"/>
    <w:rsid w:val="00390C34"/>
    <w:rsid w:val="00390F77"/>
    <w:rsid w:val="00391D27"/>
    <w:rsid w:val="00392404"/>
    <w:rsid w:val="0039301B"/>
    <w:rsid w:val="003932A8"/>
    <w:rsid w:val="003932E7"/>
    <w:rsid w:val="00394360"/>
    <w:rsid w:val="00395D14"/>
    <w:rsid w:val="003962EC"/>
    <w:rsid w:val="003978C2"/>
    <w:rsid w:val="003A03F9"/>
    <w:rsid w:val="003A05F9"/>
    <w:rsid w:val="003A08C5"/>
    <w:rsid w:val="003A0AA2"/>
    <w:rsid w:val="003A0AEB"/>
    <w:rsid w:val="003A1451"/>
    <w:rsid w:val="003A253F"/>
    <w:rsid w:val="003A40FD"/>
    <w:rsid w:val="003A4C23"/>
    <w:rsid w:val="003A60A6"/>
    <w:rsid w:val="003A62AA"/>
    <w:rsid w:val="003A78E5"/>
    <w:rsid w:val="003A7985"/>
    <w:rsid w:val="003B0491"/>
    <w:rsid w:val="003B1086"/>
    <w:rsid w:val="003B1401"/>
    <w:rsid w:val="003B1C31"/>
    <w:rsid w:val="003B2C86"/>
    <w:rsid w:val="003B568E"/>
    <w:rsid w:val="003B58D5"/>
    <w:rsid w:val="003B5A56"/>
    <w:rsid w:val="003B5C17"/>
    <w:rsid w:val="003B645A"/>
    <w:rsid w:val="003B742F"/>
    <w:rsid w:val="003B7FCE"/>
    <w:rsid w:val="003C0C35"/>
    <w:rsid w:val="003C1241"/>
    <w:rsid w:val="003C17CC"/>
    <w:rsid w:val="003C1AD3"/>
    <w:rsid w:val="003C1F67"/>
    <w:rsid w:val="003C225A"/>
    <w:rsid w:val="003C259A"/>
    <w:rsid w:val="003C2C51"/>
    <w:rsid w:val="003C3976"/>
    <w:rsid w:val="003C3A7B"/>
    <w:rsid w:val="003C3B04"/>
    <w:rsid w:val="003C4198"/>
    <w:rsid w:val="003C44DA"/>
    <w:rsid w:val="003C682D"/>
    <w:rsid w:val="003C798E"/>
    <w:rsid w:val="003C7A5B"/>
    <w:rsid w:val="003D1A02"/>
    <w:rsid w:val="003D1D3E"/>
    <w:rsid w:val="003D1E46"/>
    <w:rsid w:val="003D201A"/>
    <w:rsid w:val="003D2105"/>
    <w:rsid w:val="003D27D7"/>
    <w:rsid w:val="003D31B5"/>
    <w:rsid w:val="003D3288"/>
    <w:rsid w:val="003D38D6"/>
    <w:rsid w:val="003D3C89"/>
    <w:rsid w:val="003D5880"/>
    <w:rsid w:val="003D5BA1"/>
    <w:rsid w:val="003D64EC"/>
    <w:rsid w:val="003D666B"/>
    <w:rsid w:val="003D66B7"/>
    <w:rsid w:val="003E1C69"/>
    <w:rsid w:val="003E31D7"/>
    <w:rsid w:val="003E4B41"/>
    <w:rsid w:val="003E4E74"/>
    <w:rsid w:val="003E5486"/>
    <w:rsid w:val="003F0376"/>
    <w:rsid w:val="003F1750"/>
    <w:rsid w:val="003F1B9A"/>
    <w:rsid w:val="003F1E69"/>
    <w:rsid w:val="003F1F4B"/>
    <w:rsid w:val="003F2267"/>
    <w:rsid w:val="003F3BA0"/>
    <w:rsid w:val="003F46A5"/>
    <w:rsid w:val="003F488C"/>
    <w:rsid w:val="003F519B"/>
    <w:rsid w:val="003F5E46"/>
    <w:rsid w:val="003F79A2"/>
    <w:rsid w:val="003F7AC3"/>
    <w:rsid w:val="004005C2"/>
    <w:rsid w:val="00400975"/>
    <w:rsid w:val="00400E57"/>
    <w:rsid w:val="00402196"/>
    <w:rsid w:val="00402B62"/>
    <w:rsid w:val="004033EF"/>
    <w:rsid w:val="00403AA6"/>
    <w:rsid w:val="00403EC9"/>
    <w:rsid w:val="004069AD"/>
    <w:rsid w:val="00406B7D"/>
    <w:rsid w:val="00410095"/>
    <w:rsid w:val="00410292"/>
    <w:rsid w:val="00410CBD"/>
    <w:rsid w:val="004111D2"/>
    <w:rsid w:val="00413FFB"/>
    <w:rsid w:val="00414752"/>
    <w:rsid w:val="0041611E"/>
    <w:rsid w:val="0041684E"/>
    <w:rsid w:val="00416D6B"/>
    <w:rsid w:val="00417DEA"/>
    <w:rsid w:val="00420675"/>
    <w:rsid w:val="00421A30"/>
    <w:rsid w:val="004224A9"/>
    <w:rsid w:val="004224C9"/>
    <w:rsid w:val="00422D80"/>
    <w:rsid w:val="00423D01"/>
    <w:rsid w:val="00423F41"/>
    <w:rsid w:val="00424607"/>
    <w:rsid w:val="00424FA6"/>
    <w:rsid w:val="0042553A"/>
    <w:rsid w:val="004263B7"/>
    <w:rsid w:val="00427425"/>
    <w:rsid w:val="00427859"/>
    <w:rsid w:val="004279EF"/>
    <w:rsid w:val="00427BD4"/>
    <w:rsid w:val="00430DEA"/>
    <w:rsid w:val="004333A9"/>
    <w:rsid w:val="00433E61"/>
    <w:rsid w:val="00434430"/>
    <w:rsid w:val="00436466"/>
    <w:rsid w:val="00436A2E"/>
    <w:rsid w:val="004370E9"/>
    <w:rsid w:val="00440A6F"/>
    <w:rsid w:val="004426EC"/>
    <w:rsid w:val="00443493"/>
    <w:rsid w:val="00443754"/>
    <w:rsid w:val="00443B08"/>
    <w:rsid w:val="00444C98"/>
    <w:rsid w:val="004455E7"/>
    <w:rsid w:val="00445ADE"/>
    <w:rsid w:val="00445AEC"/>
    <w:rsid w:val="00446172"/>
    <w:rsid w:val="00446683"/>
    <w:rsid w:val="004473FF"/>
    <w:rsid w:val="004478BB"/>
    <w:rsid w:val="00447D23"/>
    <w:rsid w:val="00450433"/>
    <w:rsid w:val="0045046B"/>
    <w:rsid w:val="004513F9"/>
    <w:rsid w:val="00451ACA"/>
    <w:rsid w:val="0045277E"/>
    <w:rsid w:val="00452E67"/>
    <w:rsid w:val="0045379B"/>
    <w:rsid w:val="00453957"/>
    <w:rsid w:val="00453B73"/>
    <w:rsid w:val="00454042"/>
    <w:rsid w:val="004540AB"/>
    <w:rsid w:val="0045417B"/>
    <w:rsid w:val="00454B5C"/>
    <w:rsid w:val="00456768"/>
    <w:rsid w:val="00456D7C"/>
    <w:rsid w:val="00457171"/>
    <w:rsid w:val="004577B6"/>
    <w:rsid w:val="004601B9"/>
    <w:rsid w:val="004629A4"/>
    <w:rsid w:val="0046304E"/>
    <w:rsid w:val="00463692"/>
    <w:rsid w:val="004637D5"/>
    <w:rsid w:val="0046384C"/>
    <w:rsid w:val="00463FD0"/>
    <w:rsid w:val="0046486D"/>
    <w:rsid w:val="00465230"/>
    <w:rsid w:val="00466262"/>
    <w:rsid w:val="00467151"/>
    <w:rsid w:val="00467A02"/>
    <w:rsid w:val="00470C65"/>
    <w:rsid w:val="004712EA"/>
    <w:rsid w:val="004725F0"/>
    <w:rsid w:val="00472B5D"/>
    <w:rsid w:val="00472F7A"/>
    <w:rsid w:val="00473140"/>
    <w:rsid w:val="004735D8"/>
    <w:rsid w:val="00473987"/>
    <w:rsid w:val="00474C29"/>
    <w:rsid w:val="00474CD7"/>
    <w:rsid w:val="004763DC"/>
    <w:rsid w:val="00476625"/>
    <w:rsid w:val="00476EAC"/>
    <w:rsid w:val="00477340"/>
    <w:rsid w:val="00477D6F"/>
    <w:rsid w:val="00480221"/>
    <w:rsid w:val="004807D8"/>
    <w:rsid w:val="00480AB5"/>
    <w:rsid w:val="00480C11"/>
    <w:rsid w:val="00480FE1"/>
    <w:rsid w:val="00481070"/>
    <w:rsid w:val="00481633"/>
    <w:rsid w:val="004835C9"/>
    <w:rsid w:val="004852AF"/>
    <w:rsid w:val="004865A0"/>
    <w:rsid w:val="00486D8F"/>
    <w:rsid w:val="0049085E"/>
    <w:rsid w:val="004910F7"/>
    <w:rsid w:val="00491989"/>
    <w:rsid w:val="00492F86"/>
    <w:rsid w:val="004953A0"/>
    <w:rsid w:val="004968D0"/>
    <w:rsid w:val="00497143"/>
    <w:rsid w:val="0049780D"/>
    <w:rsid w:val="004A0538"/>
    <w:rsid w:val="004A097D"/>
    <w:rsid w:val="004A158C"/>
    <w:rsid w:val="004A1A0B"/>
    <w:rsid w:val="004A1FFE"/>
    <w:rsid w:val="004A206E"/>
    <w:rsid w:val="004A29B4"/>
    <w:rsid w:val="004A38CD"/>
    <w:rsid w:val="004A6F31"/>
    <w:rsid w:val="004A7CAB"/>
    <w:rsid w:val="004A7E23"/>
    <w:rsid w:val="004B08EE"/>
    <w:rsid w:val="004B0CC2"/>
    <w:rsid w:val="004B0D00"/>
    <w:rsid w:val="004B196A"/>
    <w:rsid w:val="004B39CB"/>
    <w:rsid w:val="004B3CA7"/>
    <w:rsid w:val="004B418D"/>
    <w:rsid w:val="004B4E74"/>
    <w:rsid w:val="004B5864"/>
    <w:rsid w:val="004B5C80"/>
    <w:rsid w:val="004B6792"/>
    <w:rsid w:val="004B691A"/>
    <w:rsid w:val="004B6C1A"/>
    <w:rsid w:val="004B7D1C"/>
    <w:rsid w:val="004B7E3D"/>
    <w:rsid w:val="004C05CB"/>
    <w:rsid w:val="004C1F63"/>
    <w:rsid w:val="004C2FDB"/>
    <w:rsid w:val="004C4B79"/>
    <w:rsid w:val="004C4C1F"/>
    <w:rsid w:val="004C5976"/>
    <w:rsid w:val="004C5B8F"/>
    <w:rsid w:val="004C5FAA"/>
    <w:rsid w:val="004C691E"/>
    <w:rsid w:val="004C6B62"/>
    <w:rsid w:val="004C72C4"/>
    <w:rsid w:val="004D0056"/>
    <w:rsid w:val="004D07EB"/>
    <w:rsid w:val="004D24D5"/>
    <w:rsid w:val="004D2A18"/>
    <w:rsid w:val="004D3659"/>
    <w:rsid w:val="004D39B5"/>
    <w:rsid w:val="004D39C3"/>
    <w:rsid w:val="004D3B6C"/>
    <w:rsid w:val="004D3DB1"/>
    <w:rsid w:val="004D4C35"/>
    <w:rsid w:val="004D5D7A"/>
    <w:rsid w:val="004D6054"/>
    <w:rsid w:val="004D6957"/>
    <w:rsid w:val="004D7344"/>
    <w:rsid w:val="004D7394"/>
    <w:rsid w:val="004D7717"/>
    <w:rsid w:val="004D7EEE"/>
    <w:rsid w:val="004E04A8"/>
    <w:rsid w:val="004E1053"/>
    <w:rsid w:val="004E1878"/>
    <w:rsid w:val="004E2ECF"/>
    <w:rsid w:val="004E4260"/>
    <w:rsid w:val="004E62D8"/>
    <w:rsid w:val="004E6C4A"/>
    <w:rsid w:val="004E6F29"/>
    <w:rsid w:val="004E7375"/>
    <w:rsid w:val="004E7BBE"/>
    <w:rsid w:val="004E7EB7"/>
    <w:rsid w:val="004F0489"/>
    <w:rsid w:val="004F0521"/>
    <w:rsid w:val="004F08A3"/>
    <w:rsid w:val="004F1214"/>
    <w:rsid w:val="004F1409"/>
    <w:rsid w:val="004F2145"/>
    <w:rsid w:val="004F2755"/>
    <w:rsid w:val="004F2FA9"/>
    <w:rsid w:val="004F3CD9"/>
    <w:rsid w:val="004F6CA9"/>
    <w:rsid w:val="004F772A"/>
    <w:rsid w:val="0050026A"/>
    <w:rsid w:val="00500F25"/>
    <w:rsid w:val="005017A7"/>
    <w:rsid w:val="00503FAF"/>
    <w:rsid w:val="005044B6"/>
    <w:rsid w:val="00504D80"/>
    <w:rsid w:val="00504EC1"/>
    <w:rsid w:val="005050AA"/>
    <w:rsid w:val="00505BD0"/>
    <w:rsid w:val="00506DA7"/>
    <w:rsid w:val="0050703D"/>
    <w:rsid w:val="005075A4"/>
    <w:rsid w:val="00507CB2"/>
    <w:rsid w:val="00510086"/>
    <w:rsid w:val="005102C2"/>
    <w:rsid w:val="005114D4"/>
    <w:rsid w:val="005119D1"/>
    <w:rsid w:val="00511F73"/>
    <w:rsid w:val="00512BB6"/>
    <w:rsid w:val="00512E6A"/>
    <w:rsid w:val="00512E81"/>
    <w:rsid w:val="00514CFF"/>
    <w:rsid w:val="0051554B"/>
    <w:rsid w:val="005169C7"/>
    <w:rsid w:val="005171BC"/>
    <w:rsid w:val="005204C6"/>
    <w:rsid w:val="00520559"/>
    <w:rsid w:val="00521E7E"/>
    <w:rsid w:val="0052332E"/>
    <w:rsid w:val="005239C6"/>
    <w:rsid w:val="00523CF0"/>
    <w:rsid w:val="00523ED7"/>
    <w:rsid w:val="00524CDE"/>
    <w:rsid w:val="00525C22"/>
    <w:rsid w:val="00525E27"/>
    <w:rsid w:val="00526D97"/>
    <w:rsid w:val="00527281"/>
    <w:rsid w:val="0052761B"/>
    <w:rsid w:val="00530333"/>
    <w:rsid w:val="00530CC4"/>
    <w:rsid w:val="00530E92"/>
    <w:rsid w:val="005315EE"/>
    <w:rsid w:val="00531682"/>
    <w:rsid w:val="00531B68"/>
    <w:rsid w:val="005334ED"/>
    <w:rsid w:val="00534BBB"/>
    <w:rsid w:val="0053533E"/>
    <w:rsid w:val="00536DC9"/>
    <w:rsid w:val="0053774A"/>
    <w:rsid w:val="00540118"/>
    <w:rsid w:val="0054092A"/>
    <w:rsid w:val="00541AE0"/>
    <w:rsid w:val="00541F6C"/>
    <w:rsid w:val="00542657"/>
    <w:rsid w:val="00543A99"/>
    <w:rsid w:val="00543E69"/>
    <w:rsid w:val="00544059"/>
    <w:rsid w:val="005442F2"/>
    <w:rsid w:val="00545337"/>
    <w:rsid w:val="005460DE"/>
    <w:rsid w:val="0054640D"/>
    <w:rsid w:val="00546873"/>
    <w:rsid w:val="00546B2A"/>
    <w:rsid w:val="0055011C"/>
    <w:rsid w:val="0055153F"/>
    <w:rsid w:val="00552BE7"/>
    <w:rsid w:val="005536A0"/>
    <w:rsid w:val="00553960"/>
    <w:rsid w:val="00553963"/>
    <w:rsid w:val="00554B9A"/>
    <w:rsid w:val="00554E17"/>
    <w:rsid w:val="00555109"/>
    <w:rsid w:val="00556A8A"/>
    <w:rsid w:val="005573FF"/>
    <w:rsid w:val="005578B5"/>
    <w:rsid w:val="00557A6C"/>
    <w:rsid w:val="00557CE3"/>
    <w:rsid w:val="00560063"/>
    <w:rsid w:val="005601AE"/>
    <w:rsid w:val="005604DD"/>
    <w:rsid w:val="005621F1"/>
    <w:rsid w:val="0056251F"/>
    <w:rsid w:val="00562E07"/>
    <w:rsid w:val="005633D7"/>
    <w:rsid w:val="005639F0"/>
    <w:rsid w:val="0056437D"/>
    <w:rsid w:val="005644E1"/>
    <w:rsid w:val="005647D1"/>
    <w:rsid w:val="00564927"/>
    <w:rsid w:val="00565ECC"/>
    <w:rsid w:val="00566826"/>
    <w:rsid w:val="00566BBD"/>
    <w:rsid w:val="00567166"/>
    <w:rsid w:val="005733A9"/>
    <w:rsid w:val="00573C01"/>
    <w:rsid w:val="00573D04"/>
    <w:rsid w:val="005742CB"/>
    <w:rsid w:val="00574D0F"/>
    <w:rsid w:val="00576806"/>
    <w:rsid w:val="00577207"/>
    <w:rsid w:val="00577D64"/>
    <w:rsid w:val="00577FE2"/>
    <w:rsid w:val="00580377"/>
    <w:rsid w:val="005808D4"/>
    <w:rsid w:val="0058095F"/>
    <w:rsid w:val="00581B0A"/>
    <w:rsid w:val="0058210C"/>
    <w:rsid w:val="00582322"/>
    <w:rsid w:val="00582D5C"/>
    <w:rsid w:val="005835FE"/>
    <w:rsid w:val="0058363D"/>
    <w:rsid w:val="0058412F"/>
    <w:rsid w:val="00584DA8"/>
    <w:rsid w:val="00584E8E"/>
    <w:rsid w:val="00585437"/>
    <w:rsid w:val="0058647E"/>
    <w:rsid w:val="00586B48"/>
    <w:rsid w:val="00586B75"/>
    <w:rsid w:val="005870A4"/>
    <w:rsid w:val="00587332"/>
    <w:rsid w:val="005873EC"/>
    <w:rsid w:val="00587B8F"/>
    <w:rsid w:val="005903D7"/>
    <w:rsid w:val="005906C0"/>
    <w:rsid w:val="00590B2A"/>
    <w:rsid w:val="005915B5"/>
    <w:rsid w:val="005916DB"/>
    <w:rsid w:val="00591904"/>
    <w:rsid w:val="005923DA"/>
    <w:rsid w:val="00592604"/>
    <w:rsid w:val="0059420C"/>
    <w:rsid w:val="00594965"/>
    <w:rsid w:val="0059617D"/>
    <w:rsid w:val="005969AA"/>
    <w:rsid w:val="005969B6"/>
    <w:rsid w:val="00597266"/>
    <w:rsid w:val="00597711"/>
    <w:rsid w:val="00597954"/>
    <w:rsid w:val="005A0518"/>
    <w:rsid w:val="005A0AED"/>
    <w:rsid w:val="005A0F9C"/>
    <w:rsid w:val="005A1098"/>
    <w:rsid w:val="005A1698"/>
    <w:rsid w:val="005A189D"/>
    <w:rsid w:val="005A1C1B"/>
    <w:rsid w:val="005A23A8"/>
    <w:rsid w:val="005A2D6A"/>
    <w:rsid w:val="005A3554"/>
    <w:rsid w:val="005A3EEC"/>
    <w:rsid w:val="005A4EA2"/>
    <w:rsid w:val="005A50B4"/>
    <w:rsid w:val="005A5EA1"/>
    <w:rsid w:val="005A6720"/>
    <w:rsid w:val="005A6798"/>
    <w:rsid w:val="005A6C97"/>
    <w:rsid w:val="005A72F4"/>
    <w:rsid w:val="005B058E"/>
    <w:rsid w:val="005B2328"/>
    <w:rsid w:val="005B2947"/>
    <w:rsid w:val="005B32CD"/>
    <w:rsid w:val="005B481A"/>
    <w:rsid w:val="005B4997"/>
    <w:rsid w:val="005B4E1A"/>
    <w:rsid w:val="005B5F54"/>
    <w:rsid w:val="005B64B0"/>
    <w:rsid w:val="005B69A3"/>
    <w:rsid w:val="005B6E1E"/>
    <w:rsid w:val="005B7876"/>
    <w:rsid w:val="005B7BDF"/>
    <w:rsid w:val="005B7CA0"/>
    <w:rsid w:val="005C1FB4"/>
    <w:rsid w:val="005C2294"/>
    <w:rsid w:val="005C23D7"/>
    <w:rsid w:val="005C2DAA"/>
    <w:rsid w:val="005C2FCD"/>
    <w:rsid w:val="005C32CD"/>
    <w:rsid w:val="005C3CC6"/>
    <w:rsid w:val="005C41A7"/>
    <w:rsid w:val="005C5AA7"/>
    <w:rsid w:val="005C7249"/>
    <w:rsid w:val="005C73E6"/>
    <w:rsid w:val="005D04A6"/>
    <w:rsid w:val="005D0C49"/>
    <w:rsid w:val="005D2526"/>
    <w:rsid w:val="005D2AEC"/>
    <w:rsid w:val="005D3335"/>
    <w:rsid w:val="005D37B3"/>
    <w:rsid w:val="005D3B1D"/>
    <w:rsid w:val="005D41DB"/>
    <w:rsid w:val="005D436E"/>
    <w:rsid w:val="005D45A1"/>
    <w:rsid w:val="005D460E"/>
    <w:rsid w:val="005D4C9B"/>
    <w:rsid w:val="005D6714"/>
    <w:rsid w:val="005D6988"/>
    <w:rsid w:val="005D6A81"/>
    <w:rsid w:val="005D6C62"/>
    <w:rsid w:val="005D7474"/>
    <w:rsid w:val="005E2716"/>
    <w:rsid w:val="005E2973"/>
    <w:rsid w:val="005E3238"/>
    <w:rsid w:val="005E4233"/>
    <w:rsid w:val="005E5C76"/>
    <w:rsid w:val="005E66DF"/>
    <w:rsid w:val="005E6E38"/>
    <w:rsid w:val="005E72A8"/>
    <w:rsid w:val="005E7E71"/>
    <w:rsid w:val="005F0B2B"/>
    <w:rsid w:val="005F124A"/>
    <w:rsid w:val="005F299B"/>
    <w:rsid w:val="005F3608"/>
    <w:rsid w:val="005F47E3"/>
    <w:rsid w:val="005F5956"/>
    <w:rsid w:val="005F59DA"/>
    <w:rsid w:val="005F660C"/>
    <w:rsid w:val="005F6A37"/>
    <w:rsid w:val="005F7018"/>
    <w:rsid w:val="005F7855"/>
    <w:rsid w:val="005F79CB"/>
    <w:rsid w:val="005F7B78"/>
    <w:rsid w:val="006012CF"/>
    <w:rsid w:val="0060198C"/>
    <w:rsid w:val="006022F9"/>
    <w:rsid w:val="00602E49"/>
    <w:rsid w:val="00603236"/>
    <w:rsid w:val="0060323A"/>
    <w:rsid w:val="0060371F"/>
    <w:rsid w:val="00604824"/>
    <w:rsid w:val="006057E2"/>
    <w:rsid w:val="006063A7"/>
    <w:rsid w:val="00607B6A"/>
    <w:rsid w:val="006117E2"/>
    <w:rsid w:val="00611CE5"/>
    <w:rsid w:val="0061366D"/>
    <w:rsid w:val="00613A9D"/>
    <w:rsid w:val="00613DC5"/>
    <w:rsid w:val="0061479A"/>
    <w:rsid w:val="00614C26"/>
    <w:rsid w:val="006168E8"/>
    <w:rsid w:val="00622247"/>
    <w:rsid w:val="00622671"/>
    <w:rsid w:val="006226D8"/>
    <w:rsid w:val="00622CD9"/>
    <w:rsid w:val="00622D40"/>
    <w:rsid w:val="0062318D"/>
    <w:rsid w:val="00624EBC"/>
    <w:rsid w:val="00626878"/>
    <w:rsid w:val="00626BB6"/>
    <w:rsid w:val="00627B1A"/>
    <w:rsid w:val="00627F89"/>
    <w:rsid w:val="00630678"/>
    <w:rsid w:val="00630A08"/>
    <w:rsid w:val="006319AE"/>
    <w:rsid w:val="00631FAD"/>
    <w:rsid w:val="00632616"/>
    <w:rsid w:val="00632E48"/>
    <w:rsid w:val="006335F8"/>
    <w:rsid w:val="00634320"/>
    <w:rsid w:val="00634964"/>
    <w:rsid w:val="0063594B"/>
    <w:rsid w:val="00635A3F"/>
    <w:rsid w:val="00636257"/>
    <w:rsid w:val="00636D23"/>
    <w:rsid w:val="006371CE"/>
    <w:rsid w:val="006374D1"/>
    <w:rsid w:val="00637733"/>
    <w:rsid w:val="006378B5"/>
    <w:rsid w:val="006402D8"/>
    <w:rsid w:val="00640368"/>
    <w:rsid w:val="006411CC"/>
    <w:rsid w:val="0064174F"/>
    <w:rsid w:val="00641BE3"/>
    <w:rsid w:val="006426D7"/>
    <w:rsid w:val="006428F4"/>
    <w:rsid w:val="006432AE"/>
    <w:rsid w:val="006452B4"/>
    <w:rsid w:val="00646DEB"/>
    <w:rsid w:val="00646E61"/>
    <w:rsid w:val="00650DA8"/>
    <w:rsid w:val="006511CB"/>
    <w:rsid w:val="006513ED"/>
    <w:rsid w:val="00651FE4"/>
    <w:rsid w:val="00652BDC"/>
    <w:rsid w:val="00653218"/>
    <w:rsid w:val="00653349"/>
    <w:rsid w:val="006534B5"/>
    <w:rsid w:val="00653ABD"/>
    <w:rsid w:val="006545EC"/>
    <w:rsid w:val="0065468D"/>
    <w:rsid w:val="00655408"/>
    <w:rsid w:val="00656073"/>
    <w:rsid w:val="0065622D"/>
    <w:rsid w:val="00656921"/>
    <w:rsid w:val="00660184"/>
    <w:rsid w:val="00660582"/>
    <w:rsid w:val="00662139"/>
    <w:rsid w:val="00663D87"/>
    <w:rsid w:val="00663E0F"/>
    <w:rsid w:val="0066438F"/>
    <w:rsid w:val="006652D7"/>
    <w:rsid w:val="00666367"/>
    <w:rsid w:val="00666D9B"/>
    <w:rsid w:val="006671DD"/>
    <w:rsid w:val="006700C2"/>
    <w:rsid w:val="0067051D"/>
    <w:rsid w:val="00670D92"/>
    <w:rsid w:val="00670F64"/>
    <w:rsid w:val="006715E1"/>
    <w:rsid w:val="006716B4"/>
    <w:rsid w:val="00671920"/>
    <w:rsid w:val="006722AA"/>
    <w:rsid w:val="00672BA5"/>
    <w:rsid w:val="006731B3"/>
    <w:rsid w:val="00673575"/>
    <w:rsid w:val="00673C18"/>
    <w:rsid w:val="006741BD"/>
    <w:rsid w:val="006752FE"/>
    <w:rsid w:val="00680A6E"/>
    <w:rsid w:val="0068150D"/>
    <w:rsid w:val="00681A4B"/>
    <w:rsid w:val="00681E3C"/>
    <w:rsid w:val="006824C3"/>
    <w:rsid w:val="00683E87"/>
    <w:rsid w:val="0068493A"/>
    <w:rsid w:val="006852AD"/>
    <w:rsid w:val="006856EB"/>
    <w:rsid w:val="00686D7E"/>
    <w:rsid w:val="006873D8"/>
    <w:rsid w:val="00687A89"/>
    <w:rsid w:val="00690E11"/>
    <w:rsid w:val="00691C4D"/>
    <w:rsid w:val="00691FDA"/>
    <w:rsid w:val="0069238E"/>
    <w:rsid w:val="00694748"/>
    <w:rsid w:val="00694A91"/>
    <w:rsid w:val="0069530E"/>
    <w:rsid w:val="00695A7D"/>
    <w:rsid w:val="00696843"/>
    <w:rsid w:val="00697133"/>
    <w:rsid w:val="006978C5"/>
    <w:rsid w:val="006A0AD4"/>
    <w:rsid w:val="006A0EA1"/>
    <w:rsid w:val="006A1871"/>
    <w:rsid w:val="006A1DF5"/>
    <w:rsid w:val="006A319E"/>
    <w:rsid w:val="006A3237"/>
    <w:rsid w:val="006A33F6"/>
    <w:rsid w:val="006A3757"/>
    <w:rsid w:val="006A4B49"/>
    <w:rsid w:val="006A508E"/>
    <w:rsid w:val="006A573C"/>
    <w:rsid w:val="006A5AA9"/>
    <w:rsid w:val="006A5F53"/>
    <w:rsid w:val="006A66A9"/>
    <w:rsid w:val="006A6DAC"/>
    <w:rsid w:val="006B3D77"/>
    <w:rsid w:val="006B4011"/>
    <w:rsid w:val="006B521F"/>
    <w:rsid w:val="006B5D62"/>
    <w:rsid w:val="006B6C6C"/>
    <w:rsid w:val="006B6E71"/>
    <w:rsid w:val="006C1D58"/>
    <w:rsid w:val="006C2FBB"/>
    <w:rsid w:val="006C3F38"/>
    <w:rsid w:val="006C4DCD"/>
    <w:rsid w:val="006C4E7A"/>
    <w:rsid w:val="006C59A1"/>
    <w:rsid w:val="006C68B8"/>
    <w:rsid w:val="006C6C55"/>
    <w:rsid w:val="006C6F57"/>
    <w:rsid w:val="006C7285"/>
    <w:rsid w:val="006D0231"/>
    <w:rsid w:val="006D1B21"/>
    <w:rsid w:val="006D1D48"/>
    <w:rsid w:val="006D27C9"/>
    <w:rsid w:val="006D29E3"/>
    <w:rsid w:val="006D2C29"/>
    <w:rsid w:val="006D2EB2"/>
    <w:rsid w:val="006D31A3"/>
    <w:rsid w:val="006D3FF2"/>
    <w:rsid w:val="006D5717"/>
    <w:rsid w:val="006D6F3C"/>
    <w:rsid w:val="006D7126"/>
    <w:rsid w:val="006D7301"/>
    <w:rsid w:val="006D76DA"/>
    <w:rsid w:val="006D7CCE"/>
    <w:rsid w:val="006E00EF"/>
    <w:rsid w:val="006E0C35"/>
    <w:rsid w:val="006E1017"/>
    <w:rsid w:val="006E32CD"/>
    <w:rsid w:val="006E33AC"/>
    <w:rsid w:val="006E49BC"/>
    <w:rsid w:val="006E4FE0"/>
    <w:rsid w:val="006E6445"/>
    <w:rsid w:val="006E7033"/>
    <w:rsid w:val="006F1071"/>
    <w:rsid w:val="006F21D3"/>
    <w:rsid w:val="006F2554"/>
    <w:rsid w:val="006F322A"/>
    <w:rsid w:val="006F383C"/>
    <w:rsid w:val="006F41BD"/>
    <w:rsid w:val="006F4209"/>
    <w:rsid w:val="006F4C6F"/>
    <w:rsid w:val="006F57FF"/>
    <w:rsid w:val="0070077B"/>
    <w:rsid w:val="0070139A"/>
    <w:rsid w:val="0070157C"/>
    <w:rsid w:val="0070161E"/>
    <w:rsid w:val="00702438"/>
    <w:rsid w:val="0070255E"/>
    <w:rsid w:val="00702BB0"/>
    <w:rsid w:val="00703319"/>
    <w:rsid w:val="007039D8"/>
    <w:rsid w:val="00703C92"/>
    <w:rsid w:val="00703D88"/>
    <w:rsid w:val="00705117"/>
    <w:rsid w:val="00705120"/>
    <w:rsid w:val="007058E4"/>
    <w:rsid w:val="00705CD9"/>
    <w:rsid w:val="00705F55"/>
    <w:rsid w:val="007073E6"/>
    <w:rsid w:val="00707D56"/>
    <w:rsid w:val="00710223"/>
    <w:rsid w:val="0071081D"/>
    <w:rsid w:val="007124C1"/>
    <w:rsid w:val="00712722"/>
    <w:rsid w:val="00712CDD"/>
    <w:rsid w:val="00712F68"/>
    <w:rsid w:val="00714180"/>
    <w:rsid w:val="0071514B"/>
    <w:rsid w:val="00715699"/>
    <w:rsid w:val="00715EDD"/>
    <w:rsid w:val="00720A07"/>
    <w:rsid w:val="00720A6E"/>
    <w:rsid w:val="00720C20"/>
    <w:rsid w:val="00723759"/>
    <w:rsid w:val="00723B6A"/>
    <w:rsid w:val="007248CB"/>
    <w:rsid w:val="00725D43"/>
    <w:rsid w:val="007263C7"/>
    <w:rsid w:val="007267E1"/>
    <w:rsid w:val="00726B43"/>
    <w:rsid w:val="00730F73"/>
    <w:rsid w:val="00731127"/>
    <w:rsid w:val="007316B9"/>
    <w:rsid w:val="00731AAB"/>
    <w:rsid w:val="00732A20"/>
    <w:rsid w:val="00735B25"/>
    <w:rsid w:val="0073702E"/>
    <w:rsid w:val="00740A01"/>
    <w:rsid w:val="0074135E"/>
    <w:rsid w:val="007416DC"/>
    <w:rsid w:val="00741B57"/>
    <w:rsid w:val="00741E70"/>
    <w:rsid w:val="00743094"/>
    <w:rsid w:val="007450E6"/>
    <w:rsid w:val="00745791"/>
    <w:rsid w:val="00746147"/>
    <w:rsid w:val="007461E7"/>
    <w:rsid w:val="007471F2"/>
    <w:rsid w:val="007508DC"/>
    <w:rsid w:val="00750F01"/>
    <w:rsid w:val="007528A8"/>
    <w:rsid w:val="00754ABF"/>
    <w:rsid w:val="007554E9"/>
    <w:rsid w:val="0075563F"/>
    <w:rsid w:val="0075610C"/>
    <w:rsid w:val="00756602"/>
    <w:rsid w:val="0075671E"/>
    <w:rsid w:val="00756CF0"/>
    <w:rsid w:val="00757E03"/>
    <w:rsid w:val="00761F12"/>
    <w:rsid w:val="007620B6"/>
    <w:rsid w:val="0076258D"/>
    <w:rsid w:val="00763CD4"/>
    <w:rsid w:val="00764152"/>
    <w:rsid w:val="0076416E"/>
    <w:rsid w:val="00764DBD"/>
    <w:rsid w:val="00764DD6"/>
    <w:rsid w:val="00765073"/>
    <w:rsid w:val="00765476"/>
    <w:rsid w:val="0076641E"/>
    <w:rsid w:val="00766CD1"/>
    <w:rsid w:val="0076799D"/>
    <w:rsid w:val="0077074F"/>
    <w:rsid w:val="00770B0F"/>
    <w:rsid w:val="00771157"/>
    <w:rsid w:val="00771B71"/>
    <w:rsid w:val="0077265D"/>
    <w:rsid w:val="00772AB5"/>
    <w:rsid w:val="00773274"/>
    <w:rsid w:val="00773B68"/>
    <w:rsid w:val="00773FD2"/>
    <w:rsid w:val="00775E66"/>
    <w:rsid w:val="007806A0"/>
    <w:rsid w:val="00780B8B"/>
    <w:rsid w:val="00780E4A"/>
    <w:rsid w:val="007825EC"/>
    <w:rsid w:val="007827A2"/>
    <w:rsid w:val="0078284C"/>
    <w:rsid w:val="00783141"/>
    <w:rsid w:val="00783426"/>
    <w:rsid w:val="0078398B"/>
    <w:rsid w:val="00783D14"/>
    <w:rsid w:val="00784626"/>
    <w:rsid w:val="00784BC6"/>
    <w:rsid w:val="00784FBA"/>
    <w:rsid w:val="0078533B"/>
    <w:rsid w:val="007900F4"/>
    <w:rsid w:val="007902F6"/>
    <w:rsid w:val="00790570"/>
    <w:rsid w:val="0079121A"/>
    <w:rsid w:val="00791302"/>
    <w:rsid w:val="007914D2"/>
    <w:rsid w:val="00791BE3"/>
    <w:rsid w:val="007938DD"/>
    <w:rsid w:val="00793F88"/>
    <w:rsid w:val="007952E3"/>
    <w:rsid w:val="0079533B"/>
    <w:rsid w:val="00795608"/>
    <w:rsid w:val="007965F4"/>
    <w:rsid w:val="007969F1"/>
    <w:rsid w:val="007A22C6"/>
    <w:rsid w:val="007A25DB"/>
    <w:rsid w:val="007A264D"/>
    <w:rsid w:val="007A2A43"/>
    <w:rsid w:val="007A2F4B"/>
    <w:rsid w:val="007A3B50"/>
    <w:rsid w:val="007A43B1"/>
    <w:rsid w:val="007A4956"/>
    <w:rsid w:val="007A4B0D"/>
    <w:rsid w:val="007A4F37"/>
    <w:rsid w:val="007A5015"/>
    <w:rsid w:val="007A6C62"/>
    <w:rsid w:val="007B01E1"/>
    <w:rsid w:val="007B1A80"/>
    <w:rsid w:val="007B20EA"/>
    <w:rsid w:val="007B2435"/>
    <w:rsid w:val="007B2DEC"/>
    <w:rsid w:val="007B4B89"/>
    <w:rsid w:val="007B505D"/>
    <w:rsid w:val="007B50AC"/>
    <w:rsid w:val="007B5F83"/>
    <w:rsid w:val="007B644C"/>
    <w:rsid w:val="007B6490"/>
    <w:rsid w:val="007B66E0"/>
    <w:rsid w:val="007B6EDD"/>
    <w:rsid w:val="007B734C"/>
    <w:rsid w:val="007B77CB"/>
    <w:rsid w:val="007C05C0"/>
    <w:rsid w:val="007C0924"/>
    <w:rsid w:val="007C0BB0"/>
    <w:rsid w:val="007C14CD"/>
    <w:rsid w:val="007C1F80"/>
    <w:rsid w:val="007C2055"/>
    <w:rsid w:val="007C61C5"/>
    <w:rsid w:val="007C670C"/>
    <w:rsid w:val="007C7B61"/>
    <w:rsid w:val="007C7CB3"/>
    <w:rsid w:val="007D0755"/>
    <w:rsid w:val="007D123D"/>
    <w:rsid w:val="007D15B1"/>
    <w:rsid w:val="007D215F"/>
    <w:rsid w:val="007D291C"/>
    <w:rsid w:val="007D2D2A"/>
    <w:rsid w:val="007D303A"/>
    <w:rsid w:val="007D30CB"/>
    <w:rsid w:val="007D343D"/>
    <w:rsid w:val="007D35C2"/>
    <w:rsid w:val="007D3921"/>
    <w:rsid w:val="007D55A4"/>
    <w:rsid w:val="007D55D6"/>
    <w:rsid w:val="007D632F"/>
    <w:rsid w:val="007D79E3"/>
    <w:rsid w:val="007D7BA8"/>
    <w:rsid w:val="007E0450"/>
    <w:rsid w:val="007E0F26"/>
    <w:rsid w:val="007E1309"/>
    <w:rsid w:val="007E13E5"/>
    <w:rsid w:val="007E13FB"/>
    <w:rsid w:val="007E1964"/>
    <w:rsid w:val="007E1B65"/>
    <w:rsid w:val="007E1E5F"/>
    <w:rsid w:val="007E1F24"/>
    <w:rsid w:val="007E267E"/>
    <w:rsid w:val="007E29D1"/>
    <w:rsid w:val="007E2C25"/>
    <w:rsid w:val="007E3423"/>
    <w:rsid w:val="007E41D4"/>
    <w:rsid w:val="007E428C"/>
    <w:rsid w:val="007E4350"/>
    <w:rsid w:val="007E4570"/>
    <w:rsid w:val="007E4735"/>
    <w:rsid w:val="007E4E88"/>
    <w:rsid w:val="007E5E5E"/>
    <w:rsid w:val="007E6285"/>
    <w:rsid w:val="007E6593"/>
    <w:rsid w:val="007E65BF"/>
    <w:rsid w:val="007E6620"/>
    <w:rsid w:val="007E6AF3"/>
    <w:rsid w:val="007E720D"/>
    <w:rsid w:val="007E73B9"/>
    <w:rsid w:val="007F0725"/>
    <w:rsid w:val="007F0AB9"/>
    <w:rsid w:val="007F13DF"/>
    <w:rsid w:val="007F1B67"/>
    <w:rsid w:val="007F2B2B"/>
    <w:rsid w:val="007F2C9C"/>
    <w:rsid w:val="007F2E6D"/>
    <w:rsid w:val="007F2E81"/>
    <w:rsid w:val="007F2F09"/>
    <w:rsid w:val="007F43DC"/>
    <w:rsid w:val="007F5C44"/>
    <w:rsid w:val="007F6FA4"/>
    <w:rsid w:val="007F7318"/>
    <w:rsid w:val="00800199"/>
    <w:rsid w:val="0080389B"/>
    <w:rsid w:val="008045CD"/>
    <w:rsid w:val="008046F0"/>
    <w:rsid w:val="00805612"/>
    <w:rsid w:val="0080573A"/>
    <w:rsid w:val="00806421"/>
    <w:rsid w:val="00806A71"/>
    <w:rsid w:val="00806B3A"/>
    <w:rsid w:val="00807523"/>
    <w:rsid w:val="00811530"/>
    <w:rsid w:val="008129DB"/>
    <w:rsid w:val="00815ED7"/>
    <w:rsid w:val="00816AE8"/>
    <w:rsid w:val="00817265"/>
    <w:rsid w:val="00817560"/>
    <w:rsid w:val="00821049"/>
    <w:rsid w:val="00821730"/>
    <w:rsid w:val="0082199A"/>
    <w:rsid w:val="00821C33"/>
    <w:rsid w:val="00821E19"/>
    <w:rsid w:val="0082313F"/>
    <w:rsid w:val="00823608"/>
    <w:rsid w:val="0082445E"/>
    <w:rsid w:val="00824D26"/>
    <w:rsid w:val="00824E93"/>
    <w:rsid w:val="00825B69"/>
    <w:rsid w:val="0082651F"/>
    <w:rsid w:val="00826E09"/>
    <w:rsid w:val="0083239E"/>
    <w:rsid w:val="0083296F"/>
    <w:rsid w:val="008342C7"/>
    <w:rsid w:val="00834893"/>
    <w:rsid w:val="0083559F"/>
    <w:rsid w:val="00835B4C"/>
    <w:rsid w:val="0083676F"/>
    <w:rsid w:val="00836DF3"/>
    <w:rsid w:val="008373ED"/>
    <w:rsid w:val="008378FA"/>
    <w:rsid w:val="008400F3"/>
    <w:rsid w:val="00841F82"/>
    <w:rsid w:val="0084212D"/>
    <w:rsid w:val="00842573"/>
    <w:rsid w:val="00842AD2"/>
    <w:rsid w:val="00843266"/>
    <w:rsid w:val="008441B4"/>
    <w:rsid w:val="008444B8"/>
    <w:rsid w:val="00844F06"/>
    <w:rsid w:val="0084560A"/>
    <w:rsid w:val="00845CC6"/>
    <w:rsid w:val="008473D1"/>
    <w:rsid w:val="008476EF"/>
    <w:rsid w:val="00847A20"/>
    <w:rsid w:val="00847F30"/>
    <w:rsid w:val="0085089F"/>
    <w:rsid w:val="00850EBD"/>
    <w:rsid w:val="008519AE"/>
    <w:rsid w:val="00851F74"/>
    <w:rsid w:val="0085230B"/>
    <w:rsid w:val="008529B8"/>
    <w:rsid w:val="00852AAC"/>
    <w:rsid w:val="00853939"/>
    <w:rsid w:val="00854586"/>
    <w:rsid w:val="00854AB3"/>
    <w:rsid w:val="0085519F"/>
    <w:rsid w:val="00855C93"/>
    <w:rsid w:val="0085651D"/>
    <w:rsid w:val="00856A33"/>
    <w:rsid w:val="00856BF6"/>
    <w:rsid w:val="008572E7"/>
    <w:rsid w:val="00857AA3"/>
    <w:rsid w:val="008602BA"/>
    <w:rsid w:val="00860DCD"/>
    <w:rsid w:val="00861136"/>
    <w:rsid w:val="008612F2"/>
    <w:rsid w:val="00861931"/>
    <w:rsid w:val="00862567"/>
    <w:rsid w:val="00863BA3"/>
    <w:rsid w:val="00865C9C"/>
    <w:rsid w:val="008660BB"/>
    <w:rsid w:val="00866511"/>
    <w:rsid w:val="008665D7"/>
    <w:rsid w:val="00867444"/>
    <w:rsid w:val="00867470"/>
    <w:rsid w:val="0086788B"/>
    <w:rsid w:val="00867A00"/>
    <w:rsid w:val="00870087"/>
    <w:rsid w:val="00870CF9"/>
    <w:rsid w:val="00871BAC"/>
    <w:rsid w:val="0087204B"/>
    <w:rsid w:val="00873633"/>
    <w:rsid w:val="00874030"/>
    <w:rsid w:val="008741AB"/>
    <w:rsid w:val="008756B3"/>
    <w:rsid w:val="00876AB2"/>
    <w:rsid w:val="00876BEB"/>
    <w:rsid w:val="00877824"/>
    <w:rsid w:val="00877D70"/>
    <w:rsid w:val="00877DB1"/>
    <w:rsid w:val="008802BF"/>
    <w:rsid w:val="00881239"/>
    <w:rsid w:val="00881601"/>
    <w:rsid w:val="00881C0C"/>
    <w:rsid w:val="00882088"/>
    <w:rsid w:val="008835DE"/>
    <w:rsid w:val="00884AA9"/>
    <w:rsid w:val="00884C48"/>
    <w:rsid w:val="008852FE"/>
    <w:rsid w:val="00885649"/>
    <w:rsid w:val="00885F02"/>
    <w:rsid w:val="008867D4"/>
    <w:rsid w:val="00886DA3"/>
    <w:rsid w:val="00887886"/>
    <w:rsid w:val="00890103"/>
    <w:rsid w:val="00890432"/>
    <w:rsid w:val="008918ED"/>
    <w:rsid w:val="00891BD5"/>
    <w:rsid w:val="00891CB1"/>
    <w:rsid w:val="00892940"/>
    <w:rsid w:val="00892A79"/>
    <w:rsid w:val="00892D54"/>
    <w:rsid w:val="0089327B"/>
    <w:rsid w:val="008935A3"/>
    <w:rsid w:val="00893694"/>
    <w:rsid w:val="008940DB"/>
    <w:rsid w:val="00894322"/>
    <w:rsid w:val="0089610B"/>
    <w:rsid w:val="00896E04"/>
    <w:rsid w:val="00897038"/>
    <w:rsid w:val="008976CF"/>
    <w:rsid w:val="008977E1"/>
    <w:rsid w:val="0089781A"/>
    <w:rsid w:val="00897833"/>
    <w:rsid w:val="008978CE"/>
    <w:rsid w:val="008A0173"/>
    <w:rsid w:val="008A0673"/>
    <w:rsid w:val="008A11AF"/>
    <w:rsid w:val="008A122D"/>
    <w:rsid w:val="008A18ED"/>
    <w:rsid w:val="008A2825"/>
    <w:rsid w:val="008A419A"/>
    <w:rsid w:val="008A473D"/>
    <w:rsid w:val="008A5D9C"/>
    <w:rsid w:val="008A6C5D"/>
    <w:rsid w:val="008B0C23"/>
    <w:rsid w:val="008B1945"/>
    <w:rsid w:val="008B1975"/>
    <w:rsid w:val="008B1A55"/>
    <w:rsid w:val="008B1A91"/>
    <w:rsid w:val="008B225A"/>
    <w:rsid w:val="008B2407"/>
    <w:rsid w:val="008B4641"/>
    <w:rsid w:val="008B4656"/>
    <w:rsid w:val="008B52DF"/>
    <w:rsid w:val="008B5DC2"/>
    <w:rsid w:val="008B6130"/>
    <w:rsid w:val="008C0C29"/>
    <w:rsid w:val="008C1C32"/>
    <w:rsid w:val="008C28B7"/>
    <w:rsid w:val="008C353C"/>
    <w:rsid w:val="008C4E85"/>
    <w:rsid w:val="008C4F91"/>
    <w:rsid w:val="008C5CA3"/>
    <w:rsid w:val="008C7B2C"/>
    <w:rsid w:val="008D0292"/>
    <w:rsid w:val="008D12AB"/>
    <w:rsid w:val="008D2171"/>
    <w:rsid w:val="008D373F"/>
    <w:rsid w:val="008D377A"/>
    <w:rsid w:val="008D4012"/>
    <w:rsid w:val="008D4624"/>
    <w:rsid w:val="008D4BE6"/>
    <w:rsid w:val="008D6134"/>
    <w:rsid w:val="008D6DEA"/>
    <w:rsid w:val="008D7E7E"/>
    <w:rsid w:val="008E037D"/>
    <w:rsid w:val="008E047B"/>
    <w:rsid w:val="008E06EA"/>
    <w:rsid w:val="008E1457"/>
    <w:rsid w:val="008E14A0"/>
    <w:rsid w:val="008E1612"/>
    <w:rsid w:val="008E173C"/>
    <w:rsid w:val="008E27F6"/>
    <w:rsid w:val="008E288C"/>
    <w:rsid w:val="008E2BC5"/>
    <w:rsid w:val="008E2BF3"/>
    <w:rsid w:val="008E2E47"/>
    <w:rsid w:val="008E2FD3"/>
    <w:rsid w:val="008E3EED"/>
    <w:rsid w:val="008E4EBA"/>
    <w:rsid w:val="008E5308"/>
    <w:rsid w:val="008E6A0C"/>
    <w:rsid w:val="008E6B52"/>
    <w:rsid w:val="008E6E45"/>
    <w:rsid w:val="008E7B45"/>
    <w:rsid w:val="008E7DF3"/>
    <w:rsid w:val="008F096F"/>
    <w:rsid w:val="008F0A68"/>
    <w:rsid w:val="008F129D"/>
    <w:rsid w:val="008F13B2"/>
    <w:rsid w:val="008F1D28"/>
    <w:rsid w:val="008F1FA3"/>
    <w:rsid w:val="008F26E1"/>
    <w:rsid w:val="008F31CF"/>
    <w:rsid w:val="008F3C90"/>
    <w:rsid w:val="008F400E"/>
    <w:rsid w:val="008F4049"/>
    <w:rsid w:val="008F4A78"/>
    <w:rsid w:val="008F4E13"/>
    <w:rsid w:val="008F596C"/>
    <w:rsid w:val="008F68C2"/>
    <w:rsid w:val="008F6D0E"/>
    <w:rsid w:val="00900AA5"/>
    <w:rsid w:val="00901A8B"/>
    <w:rsid w:val="00901D56"/>
    <w:rsid w:val="00902221"/>
    <w:rsid w:val="0090538B"/>
    <w:rsid w:val="00906328"/>
    <w:rsid w:val="009064E5"/>
    <w:rsid w:val="00910154"/>
    <w:rsid w:val="00910156"/>
    <w:rsid w:val="00910BEC"/>
    <w:rsid w:val="009119D7"/>
    <w:rsid w:val="00911B79"/>
    <w:rsid w:val="00912979"/>
    <w:rsid w:val="00913BD5"/>
    <w:rsid w:val="009144F0"/>
    <w:rsid w:val="00914F6F"/>
    <w:rsid w:val="00915AB7"/>
    <w:rsid w:val="00916E0C"/>
    <w:rsid w:val="0092052C"/>
    <w:rsid w:val="00920BBD"/>
    <w:rsid w:val="009215F5"/>
    <w:rsid w:val="009223C0"/>
    <w:rsid w:val="00923113"/>
    <w:rsid w:val="00923405"/>
    <w:rsid w:val="00925416"/>
    <w:rsid w:val="00926658"/>
    <w:rsid w:val="00926A4B"/>
    <w:rsid w:val="0092716B"/>
    <w:rsid w:val="00927493"/>
    <w:rsid w:val="00927710"/>
    <w:rsid w:val="00930534"/>
    <w:rsid w:val="0093115A"/>
    <w:rsid w:val="009319C4"/>
    <w:rsid w:val="009319D3"/>
    <w:rsid w:val="0093526A"/>
    <w:rsid w:val="00935835"/>
    <w:rsid w:val="009358E0"/>
    <w:rsid w:val="0093598D"/>
    <w:rsid w:val="00935B37"/>
    <w:rsid w:val="009363FB"/>
    <w:rsid w:val="009364E2"/>
    <w:rsid w:val="00936516"/>
    <w:rsid w:val="00936854"/>
    <w:rsid w:val="00937D00"/>
    <w:rsid w:val="00940B64"/>
    <w:rsid w:val="0094128D"/>
    <w:rsid w:val="009412A0"/>
    <w:rsid w:val="0094131E"/>
    <w:rsid w:val="00942D5E"/>
    <w:rsid w:val="00942EB2"/>
    <w:rsid w:val="00943272"/>
    <w:rsid w:val="00943639"/>
    <w:rsid w:val="00943B01"/>
    <w:rsid w:val="00943BF3"/>
    <w:rsid w:val="00944DB3"/>
    <w:rsid w:val="00945465"/>
    <w:rsid w:val="00946E4B"/>
    <w:rsid w:val="00946F7C"/>
    <w:rsid w:val="00947527"/>
    <w:rsid w:val="00947891"/>
    <w:rsid w:val="00950624"/>
    <w:rsid w:val="0095081C"/>
    <w:rsid w:val="009508B4"/>
    <w:rsid w:val="009510CD"/>
    <w:rsid w:val="00951111"/>
    <w:rsid w:val="009517E8"/>
    <w:rsid w:val="009521BC"/>
    <w:rsid w:val="00953E21"/>
    <w:rsid w:val="00953ECE"/>
    <w:rsid w:val="009543E1"/>
    <w:rsid w:val="009549FB"/>
    <w:rsid w:val="0095581F"/>
    <w:rsid w:val="0095585D"/>
    <w:rsid w:val="00955EA8"/>
    <w:rsid w:val="00957301"/>
    <w:rsid w:val="009575A5"/>
    <w:rsid w:val="00957795"/>
    <w:rsid w:val="00960474"/>
    <w:rsid w:val="00964589"/>
    <w:rsid w:val="009655E3"/>
    <w:rsid w:val="009660E1"/>
    <w:rsid w:val="009666BA"/>
    <w:rsid w:val="00967BBF"/>
    <w:rsid w:val="00967C57"/>
    <w:rsid w:val="00970182"/>
    <w:rsid w:val="00970F82"/>
    <w:rsid w:val="0097102A"/>
    <w:rsid w:val="0097125A"/>
    <w:rsid w:val="00972545"/>
    <w:rsid w:val="00972AB4"/>
    <w:rsid w:val="00972F99"/>
    <w:rsid w:val="009755FC"/>
    <w:rsid w:val="00975B97"/>
    <w:rsid w:val="00976553"/>
    <w:rsid w:val="009771C4"/>
    <w:rsid w:val="0097739C"/>
    <w:rsid w:val="00981488"/>
    <w:rsid w:val="009825A9"/>
    <w:rsid w:val="00983586"/>
    <w:rsid w:val="00983D73"/>
    <w:rsid w:val="009847A6"/>
    <w:rsid w:val="00984DAD"/>
    <w:rsid w:val="0098531B"/>
    <w:rsid w:val="009856A3"/>
    <w:rsid w:val="00985C0D"/>
    <w:rsid w:val="009861FE"/>
    <w:rsid w:val="00987EC9"/>
    <w:rsid w:val="009906EC"/>
    <w:rsid w:val="00990C42"/>
    <w:rsid w:val="009934A7"/>
    <w:rsid w:val="009944B0"/>
    <w:rsid w:val="00994510"/>
    <w:rsid w:val="009960A9"/>
    <w:rsid w:val="0099634E"/>
    <w:rsid w:val="009969EB"/>
    <w:rsid w:val="00997C46"/>
    <w:rsid w:val="00997CDB"/>
    <w:rsid w:val="00997DE1"/>
    <w:rsid w:val="009A0C25"/>
    <w:rsid w:val="009A1C71"/>
    <w:rsid w:val="009A1C8C"/>
    <w:rsid w:val="009A2923"/>
    <w:rsid w:val="009A2A69"/>
    <w:rsid w:val="009A2EF6"/>
    <w:rsid w:val="009A36C7"/>
    <w:rsid w:val="009A3FD0"/>
    <w:rsid w:val="009A476A"/>
    <w:rsid w:val="009A53D6"/>
    <w:rsid w:val="009A6ABA"/>
    <w:rsid w:val="009A6B74"/>
    <w:rsid w:val="009A6E09"/>
    <w:rsid w:val="009A769D"/>
    <w:rsid w:val="009A784B"/>
    <w:rsid w:val="009B23A7"/>
    <w:rsid w:val="009B284D"/>
    <w:rsid w:val="009B3E27"/>
    <w:rsid w:val="009B3EF6"/>
    <w:rsid w:val="009B54CE"/>
    <w:rsid w:val="009B5ADF"/>
    <w:rsid w:val="009B5B50"/>
    <w:rsid w:val="009B6863"/>
    <w:rsid w:val="009C0054"/>
    <w:rsid w:val="009C026F"/>
    <w:rsid w:val="009C1384"/>
    <w:rsid w:val="009C3E91"/>
    <w:rsid w:val="009C4864"/>
    <w:rsid w:val="009C5150"/>
    <w:rsid w:val="009C64B5"/>
    <w:rsid w:val="009C7750"/>
    <w:rsid w:val="009D02CE"/>
    <w:rsid w:val="009D0452"/>
    <w:rsid w:val="009D35B4"/>
    <w:rsid w:val="009D4A09"/>
    <w:rsid w:val="009D4D59"/>
    <w:rsid w:val="009D4FF4"/>
    <w:rsid w:val="009D5A8F"/>
    <w:rsid w:val="009D5AF5"/>
    <w:rsid w:val="009D5CF9"/>
    <w:rsid w:val="009D62C7"/>
    <w:rsid w:val="009D672B"/>
    <w:rsid w:val="009D7113"/>
    <w:rsid w:val="009D714D"/>
    <w:rsid w:val="009D72B5"/>
    <w:rsid w:val="009E2646"/>
    <w:rsid w:val="009E2CB3"/>
    <w:rsid w:val="009E36E6"/>
    <w:rsid w:val="009E3920"/>
    <w:rsid w:val="009E39FE"/>
    <w:rsid w:val="009E523C"/>
    <w:rsid w:val="009E589F"/>
    <w:rsid w:val="009E67A8"/>
    <w:rsid w:val="009E6BE2"/>
    <w:rsid w:val="009E7177"/>
    <w:rsid w:val="009E7C01"/>
    <w:rsid w:val="009E7ED5"/>
    <w:rsid w:val="009F0054"/>
    <w:rsid w:val="009F0A00"/>
    <w:rsid w:val="009F0C93"/>
    <w:rsid w:val="009F10D8"/>
    <w:rsid w:val="009F2862"/>
    <w:rsid w:val="009F2CC7"/>
    <w:rsid w:val="009F4056"/>
    <w:rsid w:val="009F4D5B"/>
    <w:rsid w:val="009F4DB2"/>
    <w:rsid w:val="009F5D69"/>
    <w:rsid w:val="009F6160"/>
    <w:rsid w:val="009F7E3F"/>
    <w:rsid w:val="00A00C05"/>
    <w:rsid w:val="00A018DD"/>
    <w:rsid w:val="00A01A20"/>
    <w:rsid w:val="00A04C0F"/>
    <w:rsid w:val="00A050B7"/>
    <w:rsid w:val="00A05BEB"/>
    <w:rsid w:val="00A05CD6"/>
    <w:rsid w:val="00A0605E"/>
    <w:rsid w:val="00A0658E"/>
    <w:rsid w:val="00A066E4"/>
    <w:rsid w:val="00A07E51"/>
    <w:rsid w:val="00A1066B"/>
    <w:rsid w:val="00A106DC"/>
    <w:rsid w:val="00A10805"/>
    <w:rsid w:val="00A10CAD"/>
    <w:rsid w:val="00A11527"/>
    <w:rsid w:val="00A11E29"/>
    <w:rsid w:val="00A12673"/>
    <w:rsid w:val="00A12BEC"/>
    <w:rsid w:val="00A132B8"/>
    <w:rsid w:val="00A13D35"/>
    <w:rsid w:val="00A13E4E"/>
    <w:rsid w:val="00A17149"/>
    <w:rsid w:val="00A1736D"/>
    <w:rsid w:val="00A17B8E"/>
    <w:rsid w:val="00A2101C"/>
    <w:rsid w:val="00A233AC"/>
    <w:rsid w:val="00A2394C"/>
    <w:rsid w:val="00A24045"/>
    <w:rsid w:val="00A24748"/>
    <w:rsid w:val="00A25195"/>
    <w:rsid w:val="00A251D7"/>
    <w:rsid w:val="00A2549B"/>
    <w:rsid w:val="00A25997"/>
    <w:rsid w:val="00A25B32"/>
    <w:rsid w:val="00A27EC2"/>
    <w:rsid w:val="00A306A4"/>
    <w:rsid w:val="00A30D9F"/>
    <w:rsid w:val="00A31115"/>
    <w:rsid w:val="00A31E98"/>
    <w:rsid w:val="00A32153"/>
    <w:rsid w:val="00A32272"/>
    <w:rsid w:val="00A3256E"/>
    <w:rsid w:val="00A32632"/>
    <w:rsid w:val="00A33483"/>
    <w:rsid w:val="00A33720"/>
    <w:rsid w:val="00A33892"/>
    <w:rsid w:val="00A33A7B"/>
    <w:rsid w:val="00A35393"/>
    <w:rsid w:val="00A3644C"/>
    <w:rsid w:val="00A36FDF"/>
    <w:rsid w:val="00A37430"/>
    <w:rsid w:val="00A376A7"/>
    <w:rsid w:val="00A400AF"/>
    <w:rsid w:val="00A40B18"/>
    <w:rsid w:val="00A410BA"/>
    <w:rsid w:val="00A410EA"/>
    <w:rsid w:val="00A41D6B"/>
    <w:rsid w:val="00A436DE"/>
    <w:rsid w:val="00A43A35"/>
    <w:rsid w:val="00A4489A"/>
    <w:rsid w:val="00A44A18"/>
    <w:rsid w:val="00A44D94"/>
    <w:rsid w:val="00A46029"/>
    <w:rsid w:val="00A4609C"/>
    <w:rsid w:val="00A46787"/>
    <w:rsid w:val="00A50E58"/>
    <w:rsid w:val="00A51163"/>
    <w:rsid w:val="00A5118E"/>
    <w:rsid w:val="00A51DE2"/>
    <w:rsid w:val="00A536C3"/>
    <w:rsid w:val="00A53AA9"/>
    <w:rsid w:val="00A53F3C"/>
    <w:rsid w:val="00A544AA"/>
    <w:rsid w:val="00A544F0"/>
    <w:rsid w:val="00A548F2"/>
    <w:rsid w:val="00A56D81"/>
    <w:rsid w:val="00A57929"/>
    <w:rsid w:val="00A6047B"/>
    <w:rsid w:val="00A6248E"/>
    <w:rsid w:val="00A628AC"/>
    <w:rsid w:val="00A62C68"/>
    <w:rsid w:val="00A6396D"/>
    <w:rsid w:val="00A64053"/>
    <w:rsid w:val="00A6422E"/>
    <w:rsid w:val="00A6468F"/>
    <w:rsid w:val="00A65C64"/>
    <w:rsid w:val="00A669B7"/>
    <w:rsid w:val="00A66E96"/>
    <w:rsid w:val="00A67734"/>
    <w:rsid w:val="00A67A15"/>
    <w:rsid w:val="00A67B01"/>
    <w:rsid w:val="00A71367"/>
    <w:rsid w:val="00A71E1D"/>
    <w:rsid w:val="00A721D5"/>
    <w:rsid w:val="00A722A8"/>
    <w:rsid w:val="00A72ECB"/>
    <w:rsid w:val="00A72F07"/>
    <w:rsid w:val="00A73BBC"/>
    <w:rsid w:val="00A75BB7"/>
    <w:rsid w:val="00A7688C"/>
    <w:rsid w:val="00A77029"/>
    <w:rsid w:val="00A773E1"/>
    <w:rsid w:val="00A80307"/>
    <w:rsid w:val="00A827E0"/>
    <w:rsid w:val="00A82809"/>
    <w:rsid w:val="00A82AA7"/>
    <w:rsid w:val="00A83C97"/>
    <w:rsid w:val="00A847BC"/>
    <w:rsid w:val="00A84DB6"/>
    <w:rsid w:val="00A85AA8"/>
    <w:rsid w:val="00A87C6B"/>
    <w:rsid w:val="00A90CE5"/>
    <w:rsid w:val="00A91492"/>
    <w:rsid w:val="00A91F09"/>
    <w:rsid w:val="00A92B71"/>
    <w:rsid w:val="00A95830"/>
    <w:rsid w:val="00A966AB"/>
    <w:rsid w:val="00A97732"/>
    <w:rsid w:val="00A97C21"/>
    <w:rsid w:val="00A97D57"/>
    <w:rsid w:val="00AA0069"/>
    <w:rsid w:val="00AA0D6C"/>
    <w:rsid w:val="00AA2814"/>
    <w:rsid w:val="00AA2B7C"/>
    <w:rsid w:val="00AA2ECD"/>
    <w:rsid w:val="00AA425D"/>
    <w:rsid w:val="00AA4C03"/>
    <w:rsid w:val="00AA4F5A"/>
    <w:rsid w:val="00AA56CF"/>
    <w:rsid w:val="00AA5738"/>
    <w:rsid w:val="00AA64AD"/>
    <w:rsid w:val="00AA6720"/>
    <w:rsid w:val="00AA6AAE"/>
    <w:rsid w:val="00AA6CF7"/>
    <w:rsid w:val="00AA750B"/>
    <w:rsid w:val="00AA7689"/>
    <w:rsid w:val="00AA787E"/>
    <w:rsid w:val="00AA7A6C"/>
    <w:rsid w:val="00AA7B05"/>
    <w:rsid w:val="00AB04C7"/>
    <w:rsid w:val="00AB0EBA"/>
    <w:rsid w:val="00AB13C8"/>
    <w:rsid w:val="00AB16BC"/>
    <w:rsid w:val="00AB1F38"/>
    <w:rsid w:val="00AB2079"/>
    <w:rsid w:val="00AB4B53"/>
    <w:rsid w:val="00AB6036"/>
    <w:rsid w:val="00AB6B5A"/>
    <w:rsid w:val="00AB6BBA"/>
    <w:rsid w:val="00AB7319"/>
    <w:rsid w:val="00AB7760"/>
    <w:rsid w:val="00AB7B6A"/>
    <w:rsid w:val="00AC026B"/>
    <w:rsid w:val="00AC0325"/>
    <w:rsid w:val="00AC0D49"/>
    <w:rsid w:val="00AC10DA"/>
    <w:rsid w:val="00AC130F"/>
    <w:rsid w:val="00AC271C"/>
    <w:rsid w:val="00AC2C73"/>
    <w:rsid w:val="00AC3759"/>
    <w:rsid w:val="00AC4856"/>
    <w:rsid w:val="00AC7C30"/>
    <w:rsid w:val="00AD04F7"/>
    <w:rsid w:val="00AD0E60"/>
    <w:rsid w:val="00AD1111"/>
    <w:rsid w:val="00AD16FD"/>
    <w:rsid w:val="00AD182B"/>
    <w:rsid w:val="00AD2512"/>
    <w:rsid w:val="00AD296E"/>
    <w:rsid w:val="00AD3F8A"/>
    <w:rsid w:val="00AD48C4"/>
    <w:rsid w:val="00AD48E4"/>
    <w:rsid w:val="00AD57C3"/>
    <w:rsid w:val="00AD618D"/>
    <w:rsid w:val="00AD6467"/>
    <w:rsid w:val="00AD6572"/>
    <w:rsid w:val="00AD6F29"/>
    <w:rsid w:val="00AD7A42"/>
    <w:rsid w:val="00AE0189"/>
    <w:rsid w:val="00AE0C9A"/>
    <w:rsid w:val="00AE0E1D"/>
    <w:rsid w:val="00AE0E7B"/>
    <w:rsid w:val="00AE27CD"/>
    <w:rsid w:val="00AE3180"/>
    <w:rsid w:val="00AE465A"/>
    <w:rsid w:val="00AE4A18"/>
    <w:rsid w:val="00AE4EB4"/>
    <w:rsid w:val="00AE5290"/>
    <w:rsid w:val="00AE553D"/>
    <w:rsid w:val="00AE671E"/>
    <w:rsid w:val="00AE6E26"/>
    <w:rsid w:val="00AE6E7D"/>
    <w:rsid w:val="00AE715A"/>
    <w:rsid w:val="00AE71A8"/>
    <w:rsid w:val="00AE7FDC"/>
    <w:rsid w:val="00AF0413"/>
    <w:rsid w:val="00AF34DD"/>
    <w:rsid w:val="00AF4139"/>
    <w:rsid w:val="00AF4B62"/>
    <w:rsid w:val="00AF5261"/>
    <w:rsid w:val="00AF62E4"/>
    <w:rsid w:val="00AF7732"/>
    <w:rsid w:val="00B0033E"/>
    <w:rsid w:val="00B00767"/>
    <w:rsid w:val="00B00EBC"/>
    <w:rsid w:val="00B00FE9"/>
    <w:rsid w:val="00B010D5"/>
    <w:rsid w:val="00B016A1"/>
    <w:rsid w:val="00B01FC7"/>
    <w:rsid w:val="00B0290C"/>
    <w:rsid w:val="00B02A85"/>
    <w:rsid w:val="00B0377B"/>
    <w:rsid w:val="00B060FC"/>
    <w:rsid w:val="00B06658"/>
    <w:rsid w:val="00B078A5"/>
    <w:rsid w:val="00B07931"/>
    <w:rsid w:val="00B07D2A"/>
    <w:rsid w:val="00B10983"/>
    <w:rsid w:val="00B11DAB"/>
    <w:rsid w:val="00B1505A"/>
    <w:rsid w:val="00B211F2"/>
    <w:rsid w:val="00B220E5"/>
    <w:rsid w:val="00B22EE9"/>
    <w:rsid w:val="00B23956"/>
    <w:rsid w:val="00B2402C"/>
    <w:rsid w:val="00B25591"/>
    <w:rsid w:val="00B25B45"/>
    <w:rsid w:val="00B264F0"/>
    <w:rsid w:val="00B2662E"/>
    <w:rsid w:val="00B3070A"/>
    <w:rsid w:val="00B31CBE"/>
    <w:rsid w:val="00B3288B"/>
    <w:rsid w:val="00B33965"/>
    <w:rsid w:val="00B34078"/>
    <w:rsid w:val="00B34326"/>
    <w:rsid w:val="00B34965"/>
    <w:rsid w:val="00B34C30"/>
    <w:rsid w:val="00B3555B"/>
    <w:rsid w:val="00B35774"/>
    <w:rsid w:val="00B367DF"/>
    <w:rsid w:val="00B36E58"/>
    <w:rsid w:val="00B37582"/>
    <w:rsid w:val="00B37FB4"/>
    <w:rsid w:val="00B405BB"/>
    <w:rsid w:val="00B40620"/>
    <w:rsid w:val="00B41659"/>
    <w:rsid w:val="00B41F4B"/>
    <w:rsid w:val="00B42355"/>
    <w:rsid w:val="00B43454"/>
    <w:rsid w:val="00B43742"/>
    <w:rsid w:val="00B438F1"/>
    <w:rsid w:val="00B43C3B"/>
    <w:rsid w:val="00B446E1"/>
    <w:rsid w:val="00B457A7"/>
    <w:rsid w:val="00B46507"/>
    <w:rsid w:val="00B467AB"/>
    <w:rsid w:val="00B469B5"/>
    <w:rsid w:val="00B46F65"/>
    <w:rsid w:val="00B471EE"/>
    <w:rsid w:val="00B47368"/>
    <w:rsid w:val="00B50933"/>
    <w:rsid w:val="00B50CEF"/>
    <w:rsid w:val="00B517C7"/>
    <w:rsid w:val="00B52252"/>
    <w:rsid w:val="00B52791"/>
    <w:rsid w:val="00B52A87"/>
    <w:rsid w:val="00B5354E"/>
    <w:rsid w:val="00B53D5E"/>
    <w:rsid w:val="00B550C0"/>
    <w:rsid w:val="00B554A5"/>
    <w:rsid w:val="00B55731"/>
    <w:rsid w:val="00B55B74"/>
    <w:rsid w:val="00B55FE7"/>
    <w:rsid w:val="00B56FB7"/>
    <w:rsid w:val="00B6101A"/>
    <w:rsid w:val="00B61089"/>
    <w:rsid w:val="00B61223"/>
    <w:rsid w:val="00B61356"/>
    <w:rsid w:val="00B6162D"/>
    <w:rsid w:val="00B61980"/>
    <w:rsid w:val="00B62239"/>
    <w:rsid w:val="00B62D1A"/>
    <w:rsid w:val="00B62D9F"/>
    <w:rsid w:val="00B62DB3"/>
    <w:rsid w:val="00B63280"/>
    <w:rsid w:val="00B63441"/>
    <w:rsid w:val="00B638F6"/>
    <w:rsid w:val="00B63CFE"/>
    <w:rsid w:val="00B63ED8"/>
    <w:rsid w:val="00B6437B"/>
    <w:rsid w:val="00B64D76"/>
    <w:rsid w:val="00B658D2"/>
    <w:rsid w:val="00B662C9"/>
    <w:rsid w:val="00B66326"/>
    <w:rsid w:val="00B66A4E"/>
    <w:rsid w:val="00B6761E"/>
    <w:rsid w:val="00B67CAF"/>
    <w:rsid w:val="00B7061D"/>
    <w:rsid w:val="00B70880"/>
    <w:rsid w:val="00B70FB1"/>
    <w:rsid w:val="00B711D5"/>
    <w:rsid w:val="00B72046"/>
    <w:rsid w:val="00B724A8"/>
    <w:rsid w:val="00B73200"/>
    <w:rsid w:val="00B746E4"/>
    <w:rsid w:val="00B75054"/>
    <w:rsid w:val="00B755B8"/>
    <w:rsid w:val="00B757F5"/>
    <w:rsid w:val="00B7720F"/>
    <w:rsid w:val="00B82046"/>
    <w:rsid w:val="00B848D1"/>
    <w:rsid w:val="00B84943"/>
    <w:rsid w:val="00B84E78"/>
    <w:rsid w:val="00B85BD4"/>
    <w:rsid w:val="00B8640E"/>
    <w:rsid w:val="00B87B08"/>
    <w:rsid w:val="00B906F8"/>
    <w:rsid w:val="00B91277"/>
    <w:rsid w:val="00B93BCD"/>
    <w:rsid w:val="00B9467E"/>
    <w:rsid w:val="00BA0094"/>
    <w:rsid w:val="00BA0ADD"/>
    <w:rsid w:val="00BA0C15"/>
    <w:rsid w:val="00BA0DE5"/>
    <w:rsid w:val="00BA18DF"/>
    <w:rsid w:val="00BA1D7C"/>
    <w:rsid w:val="00BA1F56"/>
    <w:rsid w:val="00BA2085"/>
    <w:rsid w:val="00BA2113"/>
    <w:rsid w:val="00BA608D"/>
    <w:rsid w:val="00BA6199"/>
    <w:rsid w:val="00BB17C3"/>
    <w:rsid w:val="00BB30A1"/>
    <w:rsid w:val="00BB3ACB"/>
    <w:rsid w:val="00BB3FE1"/>
    <w:rsid w:val="00BB4F10"/>
    <w:rsid w:val="00BB4F37"/>
    <w:rsid w:val="00BB5758"/>
    <w:rsid w:val="00BB5B34"/>
    <w:rsid w:val="00BB6394"/>
    <w:rsid w:val="00BB76BF"/>
    <w:rsid w:val="00BC05BA"/>
    <w:rsid w:val="00BC125C"/>
    <w:rsid w:val="00BC1534"/>
    <w:rsid w:val="00BC1594"/>
    <w:rsid w:val="00BC1C88"/>
    <w:rsid w:val="00BC283B"/>
    <w:rsid w:val="00BC29D5"/>
    <w:rsid w:val="00BC2E2A"/>
    <w:rsid w:val="00BC324D"/>
    <w:rsid w:val="00BC3762"/>
    <w:rsid w:val="00BC3DDE"/>
    <w:rsid w:val="00BC4DDE"/>
    <w:rsid w:val="00BC4E2B"/>
    <w:rsid w:val="00BC5057"/>
    <w:rsid w:val="00BC545A"/>
    <w:rsid w:val="00BC5A19"/>
    <w:rsid w:val="00BC5FE9"/>
    <w:rsid w:val="00BC732F"/>
    <w:rsid w:val="00BC7E43"/>
    <w:rsid w:val="00BD0266"/>
    <w:rsid w:val="00BD0846"/>
    <w:rsid w:val="00BD0ADE"/>
    <w:rsid w:val="00BD4AD9"/>
    <w:rsid w:val="00BD4F0B"/>
    <w:rsid w:val="00BD6CCE"/>
    <w:rsid w:val="00BD6F50"/>
    <w:rsid w:val="00BD782B"/>
    <w:rsid w:val="00BE2564"/>
    <w:rsid w:val="00BE2995"/>
    <w:rsid w:val="00BE29CC"/>
    <w:rsid w:val="00BE3545"/>
    <w:rsid w:val="00BE3D2D"/>
    <w:rsid w:val="00BE463C"/>
    <w:rsid w:val="00BE500F"/>
    <w:rsid w:val="00BE5B3E"/>
    <w:rsid w:val="00BE6C78"/>
    <w:rsid w:val="00BE6E83"/>
    <w:rsid w:val="00BE73AE"/>
    <w:rsid w:val="00BE7419"/>
    <w:rsid w:val="00BF080F"/>
    <w:rsid w:val="00BF1103"/>
    <w:rsid w:val="00BF130F"/>
    <w:rsid w:val="00BF1CFF"/>
    <w:rsid w:val="00BF2CEC"/>
    <w:rsid w:val="00BF2ED2"/>
    <w:rsid w:val="00BF4A81"/>
    <w:rsid w:val="00BF4DE3"/>
    <w:rsid w:val="00BF6A56"/>
    <w:rsid w:val="00BF6C40"/>
    <w:rsid w:val="00BF7A20"/>
    <w:rsid w:val="00BF7A64"/>
    <w:rsid w:val="00C00171"/>
    <w:rsid w:val="00C00CE9"/>
    <w:rsid w:val="00C013BB"/>
    <w:rsid w:val="00C01F9C"/>
    <w:rsid w:val="00C02BFC"/>
    <w:rsid w:val="00C034C4"/>
    <w:rsid w:val="00C05603"/>
    <w:rsid w:val="00C0612C"/>
    <w:rsid w:val="00C064E4"/>
    <w:rsid w:val="00C064ED"/>
    <w:rsid w:val="00C072E1"/>
    <w:rsid w:val="00C07A34"/>
    <w:rsid w:val="00C105B6"/>
    <w:rsid w:val="00C10DE4"/>
    <w:rsid w:val="00C10E84"/>
    <w:rsid w:val="00C111F4"/>
    <w:rsid w:val="00C11376"/>
    <w:rsid w:val="00C11383"/>
    <w:rsid w:val="00C115F0"/>
    <w:rsid w:val="00C11FBD"/>
    <w:rsid w:val="00C13DB4"/>
    <w:rsid w:val="00C14058"/>
    <w:rsid w:val="00C147AD"/>
    <w:rsid w:val="00C16F61"/>
    <w:rsid w:val="00C17740"/>
    <w:rsid w:val="00C1786F"/>
    <w:rsid w:val="00C20BB0"/>
    <w:rsid w:val="00C22704"/>
    <w:rsid w:val="00C236A2"/>
    <w:rsid w:val="00C237EF"/>
    <w:rsid w:val="00C23F95"/>
    <w:rsid w:val="00C24856"/>
    <w:rsid w:val="00C25DE8"/>
    <w:rsid w:val="00C25F45"/>
    <w:rsid w:val="00C25FB4"/>
    <w:rsid w:val="00C26CC3"/>
    <w:rsid w:val="00C274D3"/>
    <w:rsid w:val="00C30010"/>
    <w:rsid w:val="00C30566"/>
    <w:rsid w:val="00C30692"/>
    <w:rsid w:val="00C30E2E"/>
    <w:rsid w:val="00C31905"/>
    <w:rsid w:val="00C333F5"/>
    <w:rsid w:val="00C344B7"/>
    <w:rsid w:val="00C34EAA"/>
    <w:rsid w:val="00C35315"/>
    <w:rsid w:val="00C35392"/>
    <w:rsid w:val="00C35C4D"/>
    <w:rsid w:val="00C36922"/>
    <w:rsid w:val="00C40021"/>
    <w:rsid w:val="00C429CB"/>
    <w:rsid w:val="00C43109"/>
    <w:rsid w:val="00C444CD"/>
    <w:rsid w:val="00C4494F"/>
    <w:rsid w:val="00C45FA4"/>
    <w:rsid w:val="00C46332"/>
    <w:rsid w:val="00C46CDE"/>
    <w:rsid w:val="00C46EA5"/>
    <w:rsid w:val="00C50814"/>
    <w:rsid w:val="00C50A7E"/>
    <w:rsid w:val="00C51EFA"/>
    <w:rsid w:val="00C522DB"/>
    <w:rsid w:val="00C526DD"/>
    <w:rsid w:val="00C52C00"/>
    <w:rsid w:val="00C5419B"/>
    <w:rsid w:val="00C54BA5"/>
    <w:rsid w:val="00C55F42"/>
    <w:rsid w:val="00C56AEC"/>
    <w:rsid w:val="00C600FB"/>
    <w:rsid w:val="00C615BE"/>
    <w:rsid w:val="00C63572"/>
    <w:rsid w:val="00C63A3D"/>
    <w:rsid w:val="00C63E13"/>
    <w:rsid w:val="00C64023"/>
    <w:rsid w:val="00C64BC4"/>
    <w:rsid w:val="00C65211"/>
    <w:rsid w:val="00C66689"/>
    <w:rsid w:val="00C674B0"/>
    <w:rsid w:val="00C70538"/>
    <w:rsid w:val="00C71ECB"/>
    <w:rsid w:val="00C72250"/>
    <w:rsid w:val="00C738B9"/>
    <w:rsid w:val="00C738DD"/>
    <w:rsid w:val="00C74256"/>
    <w:rsid w:val="00C764CA"/>
    <w:rsid w:val="00C7744A"/>
    <w:rsid w:val="00C800CA"/>
    <w:rsid w:val="00C80119"/>
    <w:rsid w:val="00C8024E"/>
    <w:rsid w:val="00C805A6"/>
    <w:rsid w:val="00C82395"/>
    <w:rsid w:val="00C82451"/>
    <w:rsid w:val="00C82A0E"/>
    <w:rsid w:val="00C838FA"/>
    <w:rsid w:val="00C83DD2"/>
    <w:rsid w:val="00C85CDC"/>
    <w:rsid w:val="00C9056C"/>
    <w:rsid w:val="00C917BF"/>
    <w:rsid w:val="00C91F08"/>
    <w:rsid w:val="00C92AFA"/>
    <w:rsid w:val="00C92E6C"/>
    <w:rsid w:val="00C93A1B"/>
    <w:rsid w:val="00C94665"/>
    <w:rsid w:val="00C948AA"/>
    <w:rsid w:val="00C94CB0"/>
    <w:rsid w:val="00C94CF7"/>
    <w:rsid w:val="00C952CA"/>
    <w:rsid w:val="00C96B92"/>
    <w:rsid w:val="00C96FC2"/>
    <w:rsid w:val="00CA0322"/>
    <w:rsid w:val="00CA2344"/>
    <w:rsid w:val="00CA2418"/>
    <w:rsid w:val="00CA2837"/>
    <w:rsid w:val="00CA42DC"/>
    <w:rsid w:val="00CA48FC"/>
    <w:rsid w:val="00CA4E4B"/>
    <w:rsid w:val="00CA58D3"/>
    <w:rsid w:val="00CA659A"/>
    <w:rsid w:val="00CA6C11"/>
    <w:rsid w:val="00CA7CB0"/>
    <w:rsid w:val="00CB0804"/>
    <w:rsid w:val="00CB100B"/>
    <w:rsid w:val="00CB1235"/>
    <w:rsid w:val="00CB153D"/>
    <w:rsid w:val="00CB18DC"/>
    <w:rsid w:val="00CB19AC"/>
    <w:rsid w:val="00CB2E90"/>
    <w:rsid w:val="00CB31D9"/>
    <w:rsid w:val="00CB3D60"/>
    <w:rsid w:val="00CB4812"/>
    <w:rsid w:val="00CB61C3"/>
    <w:rsid w:val="00CB706D"/>
    <w:rsid w:val="00CC02AA"/>
    <w:rsid w:val="00CC0DFF"/>
    <w:rsid w:val="00CC2E73"/>
    <w:rsid w:val="00CC2FC3"/>
    <w:rsid w:val="00CC3329"/>
    <w:rsid w:val="00CC4094"/>
    <w:rsid w:val="00CC47C1"/>
    <w:rsid w:val="00CC5780"/>
    <w:rsid w:val="00CC5C80"/>
    <w:rsid w:val="00CC60A0"/>
    <w:rsid w:val="00CC7E36"/>
    <w:rsid w:val="00CC7F5B"/>
    <w:rsid w:val="00CD06A5"/>
    <w:rsid w:val="00CD10E5"/>
    <w:rsid w:val="00CD17DB"/>
    <w:rsid w:val="00CD2664"/>
    <w:rsid w:val="00CD2E7A"/>
    <w:rsid w:val="00CD3838"/>
    <w:rsid w:val="00CD4CD2"/>
    <w:rsid w:val="00CD4D75"/>
    <w:rsid w:val="00CD4D83"/>
    <w:rsid w:val="00CD64E5"/>
    <w:rsid w:val="00CD68DB"/>
    <w:rsid w:val="00CD7019"/>
    <w:rsid w:val="00CD74D6"/>
    <w:rsid w:val="00CE0439"/>
    <w:rsid w:val="00CE0714"/>
    <w:rsid w:val="00CE1841"/>
    <w:rsid w:val="00CE195A"/>
    <w:rsid w:val="00CE1AE9"/>
    <w:rsid w:val="00CE1FEB"/>
    <w:rsid w:val="00CE2F9C"/>
    <w:rsid w:val="00CE3075"/>
    <w:rsid w:val="00CE3D50"/>
    <w:rsid w:val="00CE4053"/>
    <w:rsid w:val="00CE5D0B"/>
    <w:rsid w:val="00CE69E8"/>
    <w:rsid w:val="00CE6DB4"/>
    <w:rsid w:val="00CE71F9"/>
    <w:rsid w:val="00CE77C7"/>
    <w:rsid w:val="00CE7C8A"/>
    <w:rsid w:val="00CE7CF8"/>
    <w:rsid w:val="00CE7CFD"/>
    <w:rsid w:val="00CF17A5"/>
    <w:rsid w:val="00CF1E7A"/>
    <w:rsid w:val="00CF2C24"/>
    <w:rsid w:val="00CF3443"/>
    <w:rsid w:val="00CF3906"/>
    <w:rsid w:val="00CF5822"/>
    <w:rsid w:val="00CF7610"/>
    <w:rsid w:val="00CF7B47"/>
    <w:rsid w:val="00CF7C51"/>
    <w:rsid w:val="00CF7DC4"/>
    <w:rsid w:val="00D00027"/>
    <w:rsid w:val="00D03F8B"/>
    <w:rsid w:val="00D0402B"/>
    <w:rsid w:val="00D04F7C"/>
    <w:rsid w:val="00D0517B"/>
    <w:rsid w:val="00D059CF"/>
    <w:rsid w:val="00D05FB6"/>
    <w:rsid w:val="00D0718B"/>
    <w:rsid w:val="00D07980"/>
    <w:rsid w:val="00D10986"/>
    <w:rsid w:val="00D1130D"/>
    <w:rsid w:val="00D1167C"/>
    <w:rsid w:val="00D13B8C"/>
    <w:rsid w:val="00D1474C"/>
    <w:rsid w:val="00D164A2"/>
    <w:rsid w:val="00D17E78"/>
    <w:rsid w:val="00D20106"/>
    <w:rsid w:val="00D20763"/>
    <w:rsid w:val="00D20B19"/>
    <w:rsid w:val="00D210D7"/>
    <w:rsid w:val="00D21365"/>
    <w:rsid w:val="00D21BD6"/>
    <w:rsid w:val="00D2229A"/>
    <w:rsid w:val="00D2237B"/>
    <w:rsid w:val="00D22BA4"/>
    <w:rsid w:val="00D23E1D"/>
    <w:rsid w:val="00D25BDD"/>
    <w:rsid w:val="00D26F78"/>
    <w:rsid w:val="00D27D1D"/>
    <w:rsid w:val="00D27F74"/>
    <w:rsid w:val="00D301DA"/>
    <w:rsid w:val="00D30FA3"/>
    <w:rsid w:val="00D312BB"/>
    <w:rsid w:val="00D31614"/>
    <w:rsid w:val="00D3182A"/>
    <w:rsid w:val="00D3194A"/>
    <w:rsid w:val="00D31DA1"/>
    <w:rsid w:val="00D3229B"/>
    <w:rsid w:val="00D324BB"/>
    <w:rsid w:val="00D32C6F"/>
    <w:rsid w:val="00D338FD"/>
    <w:rsid w:val="00D34122"/>
    <w:rsid w:val="00D36771"/>
    <w:rsid w:val="00D37B85"/>
    <w:rsid w:val="00D402C8"/>
    <w:rsid w:val="00D40D70"/>
    <w:rsid w:val="00D41AAB"/>
    <w:rsid w:val="00D426FE"/>
    <w:rsid w:val="00D4298B"/>
    <w:rsid w:val="00D42A45"/>
    <w:rsid w:val="00D43237"/>
    <w:rsid w:val="00D44037"/>
    <w:rsid w:val="00D444EF"/>
    <w:rsid w:val="00D455CF"/>
    <w:rsid w:val="00D45E2E"/>
    <w:rsid w:val="00D4705D"/>
    <w:rsid w:val="00D47EFA"/>
    <w:rsid w:val="00D5055A"/>
    <w:rsid w:val="00D51900"/>
    <w:rsid w:val="00D51D18"/>
    <w:rsid w:val="00D51EA1"/>
    <w:rsid w:val="00D53511"/>
    <w:rsid w:val="00D54C7A"/>
    <w:rsid w:val="00D5679E"/>
    <w:rsid w:val="00D57012"/>
    <w:rsid w:val="00D571C4"/>
    <w:rsid w:val="00D57927"/>
    <w:rsid w:val="00D57EB0"/>
    <w:rsid w:val="00D608BD"/>
    <w:rsid w:val="00D60FB5"/>
    <w:rsid w:val="00D61843"/>
    <w:rsid w:val="00D61B39"/>
    <w:rsid w:val="00D6287A"/>
    <w:rsid w:val="00D62C9A"/>
    <w:rsid w:val="00D636FD"/>
    <w:rsid w:val="00D63911"/>
    <w:rsid w:val="00D63ECE"/>
    <w:rsid w:val="00D66274"/>
    <w:rsid w:val="00D6719A"/>
    <w:rsid w:val="00D676E4"/>
    <w:rsid w:val="00D70C98"/>
    <w:rsid w:val="00D7175C"/>
    <w:rsid w:val="00D71866"/>
    <w:rsid w:val="00D7346C"/>
    <w:rsid w:val="00D73D1D"/>
    <w:rsid w:val="00D740DC"/>
    <w:rsid w:val="00D740EA"/>
    <w:rsid w:val="00D743C0"/>
    <w:rsid w:val="00D75E17"/>
    <w:rsid w:val="00D7615A"/>
    <w:rsid w:val="00D763F4"/>
    <w:rsid w:val="00D775B2"/>
    <w:rsid w:val="00D77937"/>
    <w:rsid w:val="00D80F15"/>
    <w:rsid w:val="00D81583"/>
    <w:rsid w:val="00D82E4A"/>
    <w:rsid w:val="00D833FB"/>
    <w:rsid w:val="00D83ADF"/>
    <w:rsid w:val="00D83B12"/>
    <w:rsid w:val="00D84963"/>
    <w:rsid w:val="00D84BE9"/>
    <w:rsid w:val="00D85288"/>
    <w:rsid w:val="00D86E8C"/>
    <w:rsid w:val="00D876BD"/>
    <w:rsid w:val="00D87950"/>
    <w:rsid w:val="00D87D2C"/>
    <w:rsid w:val="00D9050D"/>
    <w:rsid w:val="00D91861"/>
    <w:rsid w:val="00D91A09"/>
    <w:rsid w:val="00D92215"/>
    <w:rsid w:val="00D9237D"/>
    <w:rsid w:val="00D93C93"/>
    <w:rsid w:val="00D94AF7"/>
    <w:rsid w:val="00D9577F"/>
    <w:rsid w:val="00D95890"/>
    <w:rsid w:val="00D962D6"/>
    <w:rsid w:val="00D9789A"/>
    <w:rsid w:val="00DA09C7"/>
    <w:rsid w:val="00DA1C16"/>
    <w:rsid w:val="00DA217E"/>
    <w:rsid w:val="00DA223B"/>
    <w:rsid w:val="00DA27EA"/>
    <w:rsid w:val="00DA2F34"/>
    <w:rsid w:val="00DA3C2A"/>
    <w:rsid w:val="00DA45FD"/>
    <w:rsid w:val="00DA4ABA"/>
    <w:rsid w:val="00DA5471"/>
    <w:rsid w:val="00DA67CD"/>
    <w:rsid w:val="00DA7B4E"/>
    <w:rsid w:val="00DA7BE6"/>
    <w:rsid w:val="00DB043A"/>
    <w:rsid w:val="00DB1884"/>
    <w:rsid w:val="00DB32FB"/>
    <w:rsid w:val="00DB3BDA"/>
    <w:rsid w:val="00DB4FC1"/>
    <w:rsid w:val="00DB56F8"/>
    <w:rsid w:val="00DB5732"/>
    <w:rsid w:val="00DB5BDF"/>
    <w:rsid w:val="00DB61DB"/>
    <w:rsid w:val="00DB7C8E"/>
    <w:rsid w:val="00DB7CAC"/>
    <w:rsid w:val="00DC09DE"/>
    <w:rsid w:val="00DC39F1"/>
    <w:rsid w:val="00DC3D1F"/>
    <w:rsid w:val="00DC4AA8"/>
    <w:rsid w:val="00DC51C7"/>
    <w:rsid w:val="00DC555A"/>
    <w:rsid w:val="00DC64A0"/>
    <w:rsid w:val="00DC68C2"/>
    <w:rsid w:val="00DC6BFD"/>
    <w:rsid w:val="00DC6C0A"/>
    <w:rsid w:val="00DD0303"/>
    <w:rsid w:val="00DD19FE"/>
    <w:rsid w:val="00DD1E5C"/>
    <w:rsid w:val="00DD21FC"/>
    <w:rsid w:val="00DD23E0"/>
    <w:rsid w:val="00DD2431"/>
    <w:rsid w:val="00DD2598"/>
    <w:rsid w:val="00DD4915"/>
    <w:rsid w:val="00DD49C6"/>
    <w:rsid w:val="00DD4E83"/>
    <w:rsid w:val="00DD5AF5"/>
    <w:rsid w:val="00DD6AEB"/>
    <w:rsid w:val="00DD780D"/>
    <w:rsid w:val="00DE1266"/>
    <w:rsid w:val="00DE1693"/>
    <w:rsid w:val="00DE16BF"/>
    <w:rsid w:val="00DE2196"/>
    <w:rsid w:val="00DE2A43"/>
    <w:rsid w:val="00DE4225"/>
    <w:rsid w:val="00DE5284"/>
    <w:rsid w:val="00DE5E91"/>
    <w:rsid w:val="00DE6B72"/>
    <w:rsid w:val="00DE6C21"/>
    <w:rsid w:val="00DE7BA0"/>
    <w:rsid w:val="00DF0449"/>
    <w:rsid w:val="00DF07C7"/>
    <w:rsid w:val="00DF0EC7"/>
    <w:rsid w:val="00DF16B3"/>
    <w:rsid w:val="00DF2618"/>
    <w:rsid w:val="00DF369F"/>
    <w:rsid w:val="00DF48C9"/>
    <w:rsid w:val="00DF4E4A"/>
    <w:rsid w:val="00DF5274"/>
    <w:rsid w:val="00DF547E"/>
    <w:rsid w:val="00DF7635"/>
    <w:rsid w:val="00E00DB2"/>
    <w:rsid w:val="00E01D74"/>
    <w:rsid w:val="00E024A9"/>
    <w:rsid w:val="00E02577"/>
    <w:rsid w:val="00E02861"/>
    <w:rsid w:val="00E02A81"/>
    <w:rsid w:val="00E02F99"/>
    <w:rsid w:val="00E03217"/>
    <w:rsid w:val="00E059E3"/>
    <w:rsid w:val="00E05A44"/>
    <w:rsid w:val="00E05D9E"/>
    <w:rsid w:val="00E06097"/>
    <w:rsid w:val="00E07190"/>
    <w:rsid w:val="00E10436"/>
    <w:rsid w:val="00E118F2"/>
    <w:rsid w:val="00E11909"/>
    <w:rsid w:val="00E13A70"/>
    <w:rsid w:val="00E14970"/>
    <w:rsid w:val="00E14EC1"/>
    <w:rsid w:val="00E161D4"/>
    <w:rsid w:val="00E16F6E"/>
    <w:rsid w:val="00E1701A"/>
    <w:rsid w:val="00E201E6"/>
    <w:rsid w:val="00E2065A"/>
    <w:rsid w:val="00E21EAA"/>
    <w:rsid w:val="00E221A9"/>
    <w:rsid w:val="00E22C62"/>
    <w:rsid w:val="00E22D04"/>
    <w:rsid w:val="00E232E2"/>
    <w:rsid w:val="00E25F27"/>
    <w:rsid w:val="00E2679C"/>
    <w:rsid w:val="00E26B04"/>
    <w:rsid w:val="00E300B4"/>
    <w:rsid w:val="00E30163"/>
    <w:rsid w:val="00E3046D"/>
    <w:rsid w:val="00E30D20"/>
    <w:rsid w:val="00E31ED9"/>
    <w:rsid w:val="00E31FC8"/>
    <w:rsid w:val="00E32556"/>
    <w:rsid w:val="00E32A5D"/>
    <w:rsid w:val="00E34020"/>
    <w:rsid w:val="00E35990"/>
    <w:rsid w:val="00E3624D"/>
    <w:rsid w:val="00E36B11"/>
    <w:rsid w:val="00E37534"/>
    <w:rsid w:val="00E37542"/>
    <w:rsid w:val="00E37AF2"/>
    <w:rsid w:val="00E40500"/>
    <w:rsid w:val="00E40788"/>
    <w:rsid w:val="00E412D7"/>
    <w:rsid w:val="00E41327"/>
    <w:rsid w:val="00E41DE0"/>
    <w:rsid w:val="00E42257"/>
    <w:rsid w:val="00E42297"/>
    <w:rsid w:val="00E42D39"/>
    <w:rsid w:val="00E43F3E"/>
    <w:rsid w:val="00E47AAA"/>
    <w:rsid w:val="00E50797"/>
    <w:rsid w:val="00E5281A"/>
    <w:rsid w:val="00E52A0C"/>
    <w:rsid w:val="00E54A32"/>
    <w:rsid w:val="00E55750"/>
    <w:rsid w:val="00E56331"/>
    <w:rsid w:val="00E566BA"/>
    <w:rsid w:val="00E57031"/>
    <w:rsid w:val="00E577A1"/>
    <w:rsid w:val="00E5781F"/>
    <w:rsid w:val="00E60298"/>
    <w:rsid w:val="00E60AF0"/>
    <w:rsid w:val="00E60BEF"/>
    <w:rsid w:val="00E612C3"/>
    <w:rsid w:val="00E617C5"/>
    <w:rsid w:val="00E62351"/>
    <w:rsid w:val="00E62BF8"/>
    <w:rsid w:val="00E62F17"/>
    <w:rsid w:val="00E6370F"/>
    <w:rsid w:val="00E6390F"/>
    <w:rsid w:val="00E63CA1"/>
    <w:rsid w:val="00E64B6D"/>
    <w:rsid w:val="00E64F9E"/>
    <w:rsid w:val="00E65240"/>
    <w:rsid w:val="00E658DE"/>
    <w:rsid w:val="00E65C8A"/>
    <w:rsid w:val="00E65F24"/>
    <w:rsid w:val="00E66EDB"/>
    <w:rsid w:val="00E67008"/>
    <w:rsid w:val="00E70A29"/>
    <w:rsid w:val="00E70C2D"/>
    <w:rsid w:val="00E71B76"/>
    <w:rsid w:val="00E71E06"/>
    <w:rsid w:val="00E7232B"/>
    <w:rsid w:val="00E72EA8"/>
    <w:rsid w:val="00E73C90"/>
    <w:rsid w:val="00E7495B"/>
    <w:rsid w:val="00E74B30"/>
    <w:rsid w:val="00E776A8"/>
    <w:rsid w:val="00E80278"/>
    <w:rsid w:val="00E80BDD"/>
    <w:rsid w:val="00E81E73"/>
    <w:rsid w:val="00E848CB"/>
    <w:rsid w:val="00E862EE"/>
    <w:rsid w:val="00E8740C"/>
    <w:rsid w:val="00E90886"/>
    <w:rsid w:val="00E90BD0"/>
    <w:rsid w:val="00E9151C"/>
    <w:rsid w:val="00E922B8"/>
    <w:rsid w:val="00E9284A"/>
    <w:rsid w:val="00E93009"/>
    <w:rsid w:val="00E93716"/>
    <w:rsid w:val="00E951A5"/>
    <w:rsid w:val="00E95B7B"/>
    <w:rsid w:val="00E95BF4"/>
    <w:rsid w:val="00E96946"/>
    <w:rsid w:val="00E975E1"/>
    <w:rsid w:val="00EA0243"/>
    <w:rsid w:val="00EA0C38"/>
    <w:rsid w:val="00EA0D7E"/>
    <w:rsid w:val="00EA1AEF"/>
    <w:rsid w:val="00EA28A7"/>
    <w:rsid w:val="00EA31E7"/>
    <w:rsid w:val="00EA38E7"/>
    <w:rsid w:val="00EA47D6"/>
    <w:rsid w:val="00EA4848"/>
    <w:rsid w:val="00EA51E5"/>
    <w:rsid w:val="00EA5C0A"/>
    <w:rsid w:val="00EA5C6C"/>
    <w:rsid w:val="00EA6DB6"/>
    <w:rsid w:val="00EA6E64"/>
    <w:rsid w:val="00EA7E66"/>
    <w:rsid w:val="00EB1C03"/>
    <w:rsid w:val="00EB20D6"/>
    <w:rsid w:val="00EB2E27"/>
    <w:rsid w:val="00EB3073"/>
    <w:rsid w:val="00EB4083"/>
    <w:rsid w:val="00EB443E"/>
    <w:rsid w:val="00EB4D5F"/>
    <w:rsid w:val="00EB4F72"/>
    <w:rsid w:val="00EB57B9"/>
    <w:rsid w:val="00EB6168"/>
    <w:rsid w:val="00EC017A"/>
    <w:rsid w:val="00EC01B6"/>
    <w:rsid w:val="00EC1563"/>
    <w:rsid w:val="00EC1A9A"/>
    <w:rsid w:val="00EC1CA6"/>
    <w:rsid w:val="00EC1EBE"/>
    <w:rsid w:val="00EC28BA"/>
    <w:rsid w:val="00EC2B35"/>
    <w:rsid w:val="00EC2E54"/>
    <w:rsid w:val="00EC3C1A"/>
    <w:rsid w:val="00EC502A"/>
    <w:rsid w:val="00EC5C7E"/>
    <w:rsid w:val="00EC5F6B"/>
    <w:rsid w:val="00EC6488"/>
    <w:rsid w:val="00EC6669"/>
    <w:rsid w:val="00EC761D"/>
    <w:rsid w:val="00ED0AB2"/>
    <w:rsid w:val="00ED0D3D"/>
    <w:rsid w:val="00ED2592"/>
    <w:rsid w:val="00ED336E"/>
    <w:rsid w:val="00ED4959"/>
    <w:rsid w:val="00ED51AE"/>
    <w:rsid w:val="00ED5EB8"/>
    <w:rsid w:val="00ED6492"/>
    <w:rsid w:val="00ED6919"/>
    <w:rsid w:val="00ED6A15"/>
    <w:rsid w:val="00ED7760"/>
    <w:rsid w:val="00EE0372"/>
    <w:rsid w:val="00EE096E"/>
    <w:rsid w:val="00EE1B5A"/>
    <w:rsid w:val="00EE3ED0"/>
    <w:rsid w:val="00EE4D99"/>
    <w:rsid w:val="00EE54F4"/>
    <w:rsid w:val="00EE5CD6"/>
    <w:rsid w:val="00EE606A"/>
    <w:rsid w:val="00EE6297"/>
    <w:rsid w:val="00EE6B76"/>
    <w:rsid w:val="00EE72AC"/>
    <w:rsid w:val="00EF04C8"/>
    <w:rsid w:val="00EF0526"/>
    <w:rsid w:val="00EF15FE"/>
    <w:rsid w:val="00EF1FE0"/>
    <w:rsid w:val="00EF2513"/>
    <w:rsid w:val="00EF286D"/>
    <w:rsid w:val="00EF3DE5"/>
    <w:rsid w:val="00EF47DD"/>
    <w:rsid w:val="00EF4F23"/>
    <w:rsid w:val="00EF67DD"/>
    <w:rsid w:val="00EF732B"/>
    <w:rsid w:val="00EF7D84"/>
    <w:rsid w:val="00F00C78"/>
    <w:rsid w:val="00F00E09"/>
    <w:rsid w:val="00F016C5"/>
    <w:rsid w:val="00F030CE"/>
    <w:rsid w:val="00F04C58"/>
    <w:rsid w:val="00F04CB0"/>
    <w:rsid w:val="00F076A6"/>
    <w:rsid w:val="00F103CD"/>
    <w:rsid w:val="00F1143E"/>
    <w:rsid w:val="00F1283C"/>
    <w:rsid w:val="00F1393D"/>
    <w:rsid w:val="00F13940"/>
    <w:rsid w:val="00F13C53"/>
    <w:rsid w:val="00F15D74"/>
    <w:rsid w:val="00F16560"/>
    <w:rsid w:val="00F16733"/>
    <w:rsid w:val="00F16C55"/>
    <w:rsid w:val="00F172D5"/>
    <w:rsid w:val="00F17CF4"/>
    <w:rsid w:val="00F204D6"/>
    <w:rsid w:val="00F21F1B"/>
    <w:rsid w:val="00F2201A"/>
    <w:rsid w:val="00F241B6"/>
    <w:rsid w:val="00F24D28"/>
    <w:rsid w:val="00F25313"/>
    <w:rsid w:val="00F25DB3"/>
    <w:rsid w:val="00F262AB"/>
    <w:rsid w:val="00F2645D"/>
    <w:rsid w:val="00F27CD9"/>
    <w:rsid w:val="00F302F9"/>
    <w:rsid w:val="00F30A11"/>
    <w:rsid w:val="00F318A0"/>
    <w:rsid w:val="00F31FF8"/>
    <w:rsid w:val="00F32151"/>
    <w:rsid w:val="00F32352"/>
    <w:rsid w:val="00F32514"/>
    <w:rsid w:val="00F32FE8"/>
    <w:rsid w:val="00F33E78"/>
    <w:rsid w:val="00F344E5"/>
    <w:rsid w:val="00F34ACD"/>
    <w:rsid w:val="00F35C7E"/>
    <w:rsid w:val="00F35CB8"/>
    <w:rsid w:val="00F35E77"/>
    <w:rsid w:val="00F3694B"/>
    <w:rsid w:val="00F377F2"/>
    <w:rsid w:val="00F42061"/>
    <w:rsid w:val="00F43C66"/>
    <w:rsid w:val="00F443A1"/>
    <w:rsid w:val="00F4549E"/>
    <w:rsid w:val="00F45872"/>
    <w:rsid w:val="00F46787"/>
    <w:rsid w:val="00F4737A"/>
    <w:rsid w:val="00F47594"/>
    <w:rsid w:val="00F476B3"/>
    <w:rsid w:val="00F50549"/>
    <w:rsid w:val="00F505AB"/>
    <w:rsid w:val="00F50AC1"/>
    <w:rsid w:val="00F51ED8"/>
    <w:rsid w:val="00F51F07"/>
    <w:rsid w:val="00F5240B"/>
    <w:rsid w:val="00F52664"/>
    <w:rsid w:val="00F52995"/>
    <w:rsid w:val="00F53080"/>
    <w:rsid w:val="00F535C4"/>
    <w:rsid w:val="00F53974"/>
    <w:rsid w:val="00F53CA5"/>
    <w:rsid w:val="00F54AB6"/>
    <w:rsid w:val="00F55914"/>
    <w:rsid w:val="00F57A92"/>
    <w:rsid w:val="00F60536"/>
    <w:rsid w:val="00F60549"/>
    <w:rsid w:val="00F60649"/>
    <w:rsid w:val="00F606C3"/>
    <w:rsid w:val="00F613DE"/>
    <w:rsid w:val="00F61CBE"/>
    <w:rsid w:val="00F631C0"/>
    <w:rsid w:val="00F6324C"/>
    <w:rsid w:val="00F63EBF"/>
    <w:rsid w:val="00F64828"/>
    <w:rsid w:val="00F64C1B"/>
    <w:rsid w:val="00F663D4"/>
    <w:rsid w:val="00F66D48"/>
    <w:rsid w:val="00F66ECC"/>
    <w:rsid w:val="00F67051"/>
    <w:rsid w:val="00F6753E"/>
    <w:rsid w:val="00F67A00"/>
    <w:rsid w:val="00F704DC"/>
    <w:rsid w:val="00F708C8"/>
    <w:rsid w:val="00F70D54"/>
    <w:rsid w:val="00F716DB"/>
    <w:rsid w:val="00F718F2"/>
    <w:rsid w:val="00F732F5"/>
    <w:rsid w:val="00F73E1C"/>
    <w:rsid w:val="00F748CC"/>
    <w:rsid w:val="00F74CC7"/>
    <w:rsid w:val="00F751D9"/>
    <w:rsid w:val="00F75558"/>
    <w:rsid w:val="00F75851"/>
    <w:rsid w:val="00F75A92"/>
    <w:rsid w:val="00F75F5F"/>
    <w:rsid w:val="00F760B8"/>
    <w:rsid w:val="00F77106"/>
    <w:rsid w:val="00F77706"/>
    <w:rsid w:val="00F77A6D"/>
    <w:rsid w:val="00F77ED0"/>
    <w:rsid w:val="00F80758"/>
    <w:rsid w:val="00F80DB4"/>
    <w:rsid w:val="00F80EBF"/>
    <w:rsid w:val="00F80EE4"/>
    <w:rsid w:val="00F8105C"/>
    <w:rsid w:val="00F8106D"/>
    <w:rsid w:val="00F81128"/>
    <w:rsid w:val="00F829EC"/>
    <w:rsid w:val="00F82FFE"/>
    <w:rsid w:val="00F83706"/>
    <w:rsid w:val="00F845B6"/>
    <w:rsid w:val="00F846C8"/>
    <w:rsid w:val="00F85308"/>
    <w:rsid w:val="00F853C8"/>
    <w:rsid w:val="00F8560D"/>
    <w:rsid w:val="00F85732"/>
    <w:rsid w:val="00F85CF8"/>
    <w:rsid w:val="00F861F5"/>
    <w:rsid w:val="00F906FC"/>
    <w:rsid w:val="00F909DB"/>
    <w:rsid w:val="00F90E78"/>
    <w:rsid w:val="00F93146"/>
    <w:rsid w:val="00F93F20"/>
    <w:rsid w:val="00F94E5B"/>
    <w:rsid w:val="00F97579"/>
    <w:rsid w:val="00FA12D0"/>
    <w:rsid w:val="00FA29BD"/>
    <w:rsid w:val="00FA38D3"/>
    <w:rsid w:val="00FA3F62"/>
    <w:rsid w:val="00FA4B30"/>
    <w:rsid w:val="00FA5399"/>
    <w:rsid w:val="00FA586F"/>
    <w:rsid w:val="00FA63CD"/>
    <w:rsid w:val="00FA679A"/>
    <w:rsid w:val="00FA6ADB"/>
    <w:rsid w:val="00FA6C4D"/>
    <w:rsid w:val="00FA7880"/>
    <w:rsid w:val="00FA799E"/>
    <w:rsid w:val="00FB0AE1"/>
    <w:rsid w:val="00FB1376"/>
    <w:rsid w:val="00FB1A94"/>
    <w:rsid w:val="00FB303E"/>
    <w:rsid w:val="00FB3106"/>
    <w:rsid w:val="00FB38E5"/>
    <w:rsid w:val="00FB42BB"/>
    <w:rsid w:val="00FB4A24"/>
    <w:rsid w:val="00FB5536"/>
    <w:rsid w:val="00FB5736"/>
    <w:rsid w:val="00FB57AA"/>
    <w:rsid w:val="00FB5AAB"/>
    <w:rsid w:val="00FB629A"/>
    <w:rsid w:val="00FB6A0D"/>
    <w:rsid w:val="00FB7288"/>
    <w:rsid w:val="00FB7B73"/>
    <w:rsid w:val="00FC0083"/>
    <w:rsid w:val="00FC0CC4"/>
    <w:rsid w:val="00FC0EED"/>
    <w:rsid w:val="00FC13F9"/>
    <w:rsid w:val="00FC1EB2"/>
    <w:rsid w:val="00FC3D46"/>
    <w:rsid w:val="00FC3EA3"/>
    <w:rsid w:val="00FC42D3"/>
    <w:rsid w:val="00FC58EA"/>
    <w:rsid w:val="00FC61C2"/>
    <w:rsid w:val="00FC7937"/>
    <w:rsid w:val="00FD0667"/>
    <w:rsid w:val="00FD0688"/>
    <w:rsid w:val="00FD068C"/>
    <w:rsid w:val="00FD06CC"/>
    <w:rsid w:val="00FD0C96"/>
    <w:rsid w:val="00FD0D8E"/>
    <w:rsid w:val="00FD1844"/>
    <w:rsid w:val="00FD1E77"/>
    <w:rsid w:val="00FD2974"/>
    <w:rsid w:val="00FD29E7"/>
    <w:rsid w:val="00FD2A92"/>
    <w:rsid w:val="00FD2E2F"/>
    <w:rsid w:val="00FD37C9"/>
    <w:rsid w:val="00FD4C17"/>
    <w:rsid w:val="00FD4FF2"/>
    <w:rsid w:val="00FD5994"/>
    <w:rsid w:val="00FD6455"/>
    <w:rsid w:val="00FD665E"/>
    <w:rsid w:val="00FD6901"/>
    <w:rsid w:val="00FD6E07"/>
    <w:rsid w:val="00FD70B2"/>
    <w:rsid w:val="00FD72F3"/>
    <w:rsid w:val="00FE041D"/>
    <w:rsid w:val="00FE0923"/>
    <w:rsid w:val="00FE0D5E"/>
    <w:rsid w:val="00FE1CBC"/>
    <w:rsid w:val="00FE1F58"/>
    <w:rsid w:val="00FE269D"/>
    <w:rsid w:val="00FE31BB"/>
    <w:rsid w:val="00FE4305"/>
    <w:rsid w:val="00FE5180"/>
    <w:rsid w:val="00FE57A8"/>
    <w:rsid w:val="00FE6113"/>
    <w:rsid w:val="00FE74E1"/>
    <w:rsid w:val="00FF0417"/>
    <w:rsid w:val="00FF1551"/>
    <w:rsid w:val="00FF24DC"/>
    <w:rsid w:val="00FF3246"/>
    <w:rsid w:val="00FF4441"/>
    <w:rsid w:val="00FF4F66"/>
    <w:rsid w:val="00FF52C8"/>
    <w:rsid w:val="00FF545E"/>
    <w:rsid w:val="00FF59DC"/>
    <w:rsid w:val="00FF65CD"/>
    <w:rsid w:val="263E64AC"/>
    <w:rsid w:val="72C79798"/>
    <w:rsid w:val="764E65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02B6E"/>
  <w15:docId w15:val="{DA440D5E-9625-4C7F-9154-C9CD1C0D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12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566BA"/>
    <w:pPr>
      <w:spacing w:before="240" w:after="240" w:line="360" w:lineRule="auto"/>
    </w:pPr>
  </w:style>
  <w:style w:type="paragraph" w:styleId="Heading1">
    <w:name w:val="heading 1"/>
    <w:basedOn w:val="Normal"/>
    <w:next w:val="BodyText"/>
    <w:link w:val="Heading1Char"/>
    <w:uiPriority w:val="1"/>
    <w:qFormat/>
    <w:rsid w:val="00BD6CCE"/>
    <w:pPr>
      <w:keepNext/>
      <w:keepLines/>
      <w:spacing w:after="360" w:line="680" w:lineRule="atLeast"/>
      <w:outlineLvl w:val="0"/>
    </w:pPr>
    <w:rPr>
      <w:rFonts w:ascii="VAG Rounded" w:eastAsiaTheme="majorEastAsia" w:hAnsi="VAG Rounded" w:cstheme="majorBidi"/>
      <w:b/>
      <w:color w:val="005496" w:themeColor="text2"/>
      <w:spacing w:val="14"/>
      <w:sz w:val="56"/>
      <w:szCs w:val="32"/>
    </w:rPr>
  </w:style>
  <w:style w:type="paragraph" w:styleId="Heading2">
    <w:name w:val="heading 2"/>
    <w:basedOn w:val="Normal"/>
    <w:next w:val="Normal"/>
    <w:link w:val="Heading2Char"/>
    <w:uiPriority w:val="9"/>
    <w:qFormat/>
    <w:rsid w:val="008400F3"/>
    <w:pPr>
      <w:keepNext/>
      <w:keepLines/>
      <w:spacing w:after="0"/>
      <w:outlineLvl w:val="1"/>
    </w:pPr>
    <w:rPr>
      <w:rFonts w:ascii="VAG Rounded" w:eastAsia="Times New Roman" w:hAnsi="VAG Rounded" w:cs="Times New Roman"/>
      <w:b/>
      <w:color w:val="005496"/>
      <w:sz w:val="52"/>
      <w:szCs w:val="26"/>
    </w:rPr>
  </w:style>
  <w:style w:type="paragraph" w:styleId="Heading3">
    <w:name w:val="heading 3"/>
    <w:basedOn w:val="Normal"/>
    <w:next w:val="Normal"/>
    <w:link w:val="Heading3Char"/>
    <w:uiPriority w:val="1"/>
    <w:qFormat/>
    <w:rsid w:val="00897833"/>
    <w:pPr>
      <w:keepNext/>
      <w:keepLines/>
      <w:spacing w:before="0"/>
      <w:outlineLvl w:val="2"/>
    </w:pPr>
    <w:rPr>
      <w:rFonts w:ascii="VAG Rounded" w:eastAsia="Times New Roman" w:hAnsi="VAG Rounded" w:cs="Times New Roman"/>
      <w:b/>
      <w:color w:val="00884F"/>
      <w:sz w:val="32"/>
      <w:szCs w:val="32"/>
    </w:rPr>
  </w:style>
  <w:style w:type="paragraph" w:styleId="Heading4">
    <w:name w:val="heading 4"/>
    <w:basedOn w:val="Normal"/>
    <w:next w:val="Normal"/>
    <w:link w:val="Heading4Char"/>
    <w:uiPriority w:val="1"/>
    <w:qFormat/>
    <w:rsid w:val="00897833"/>
    <w:pPr>
      <w:keepNext/>
      <w:keepLines/>
      <w:outlineLvl w:val="3"/>
    </w:pPr>
    <w:rPr>
      <w:rFonts w:ascii="Arial" w:eastAsia="Times New Roman" w:hAnsi="Arial" w:cs="Times New Roman"/>
      <w:b/>
      <w:iCs/>
      <w:color w:val="005496"/>
      <w:sz w:val="28"/>
    </w:rPr>
  </w:style>
  <w:style w:type="paragraph" w:styleId="Heading5">
    <w:name w:val="heading 5"/>
    <w:basedOn w:val="Normal"/>
    <w:next w:val="Normal"/>
    <w:link w:val="Heading5Char"/>
    <w:uiPriority w:val="1"/>
    <w:qFormat/>
    <w:rsid w:val="00897833"/>
    <w:pPr>
      <w:keepNext/>
      <w:keepLines/>
      <w:spacing w:before="40" w:after="0"/>
      <w:outlineLvl w:val="4"/>
    </w:pPr>
    <w:rPr>
      <w:rFonts w:ascii="Arial" w:eastAsia="Times New Roman" w:hAnsi="Arial" w:cs="Times New Roman"/>
      <w:b/>
      <w:color w:val="005496"/>
    </w:rPr>
  </w:style>
  <w:style w:type="paragraph" w:styleId="Heading6">
    <w:name w:val="heading 6"/>
    <w:basedOn w:val="Normal"/>
    <w:next w:val="Normal"/>
    <w:link w:val="Heading6Char"/>
    <w:uiPriority w:val="4"/>
    <w:unhideWhenUsed/>
    <w:qFormat/>
    <w:rsid w:val="005334ED"/>
    <w:pPr>
      <w:keepNext/>
      <w:keepLines/>
      <w:spacing w:before="40" w:after="0"/>
      <w:outlineLvl w:val="5"/>
    </w:pPr>
    <w:rPr>
      <w:rFonts w:asciiTheme="majorHAnsi" w:eastAsiaTheme="majorEastAsia" w:hAnsiTheme="majorHAnsi" w:cstheme="majorBidi"/>
      <w:color w:val="00294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D6CCE"/>
    <w:rPr>
      <w:rFonts w:ascii="VAG Rounded" w:eastAsiaTheme="majorEastAsia" w:hAnsi="VAG Rounded" w:cstheme="majorBidi"/>
      <w:b/>
      <w:color w:val="005496" w:themeColor="text2"/>
      <w:spacing w:val="14"/>
      <w:sz w:val="56"/>
      <w:szCs w:val="32"/>
    </w:rPr>
  </w:style>
  <w:style w:type="paragraph" w:customStyle="1" w:styleId="PWDAContacts">
    <w:name w:val="PWDA Contacts"/>
    <w:uiPriority w:val="5"/>
    <w:qFormat/>
    <w:rsid w:val="00FD4C17"/>
    <w:pPr>
      <w:spacing w:before="80" w:after="0" w:line="240" w:lineRule="atLeast"/>
    </w:pPr>
    <w:rPr>
      <w:sz w:val="20"/>
    </w:rPr>
  </w:style>
  <w:style w:type="character" w:customStyle="1" w:styleId="PWDAContactsHeading">
    <w:name w:val="PWDA Contacts Heading"/>
    <w:basedOn w:val="DefaultParagraphFont"/>
    <w:uiPriority w:val="5"/>
    <w:qFormat/>
    <w:rsid w:val="00FD4C17"/>
    <w:rPr>
      <w:b/>
      <w:color w:val="005496" w:themeColor="text2"/>
    </w:rPr>
  </w:style>
  <w:style w:type="paragraph" w:styleId="Header">
    <w:name w:val="header"/>
    <w:basedOn w:val="Normal"/>
    <w:link w:val="HeaderChar"/>
    <w:uiPriority w:val="99"/>
    <w:unhideWhenUsed/>
    <w:rsid w:val="00F128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83C"/>
    <w:rPr>
      <w:sz w:val="24"/>
    </w:rPr>
  </w:style>
  <w:style w:type="paragraph" w:styleId="Footer">
    <w:name w:val="footer"/>
    <w:basedOn w:val="Normal"/>
    <w:link w:val="FooterChar"/>
    <w:uiPriority w:val="99"/>
    <w:unhideWhenUsed/>
    <w:rsid w:val="00F75851"/>
    <w:pPr>
      <w:tabs>
        <w:tab w:val="center" w:pos="4680"/>
        <w:tab w:val="right" w:pos="9360"/>
      </w:tabs>
      <w:spacing w:after="0" w:line="240" w:lineRule="auto"/>
    </w:pPr>
    <w:rPr>
      <w:rFonts w:ascii="VAG Rounded" w:hAnsi="VAG Rounded"/>
      <w:color w:val="005496" w:themeColor="accent1"/>
    </w:rPr>
  </w:style>
  <w:style w:type="character" w:customStyle="1" w:styleId="FooterChar">
    <w:name w:val="Footer Char"/>
    <w:basedOn w:val="DefaultParagraphFont"/>
    <w:link w:val="Footer"/>
    <w:uiPriority w:val="99"/>
    <w:rsid w:val="00F75851"/>
    <w:rPr>
      <w:rFonts w:ascii="VAG Rounded" w:hAnsi="VAG Rounded"/>
      <w:color w:val="005496" w:themeColor="accent1"/>
    </w:rPr>
  </w:style>
  <w:style w:type="paragraph" w:styleId="TOC1">
    <w:name w:val="toc 1"/>
    <w:basedOn w:val="Normal"/>
    <w:next w:val="Normal"/>
    <w:autoRedefine/>
    <w:uiPriority w:val="39"/>
    <w:rsid w:val="00AA2ECD"/>
    <w:pPr>
      <w:pBdr>
        <w:bottom w:val="single" w:sz="4" w:space="3" w:color="auto"/>
        <w:between w:val="single" w:sz="4" w:space="3" w:color="auto"/>
      </w:pBdr>
      <w:tabs>
        <w:tab w:val="right" w:pos="9628"/>
      </w:tabs>
      <w:spacing w:after="0"/>
    </w:pPr>
    <w:rPr>
      <w:noProof/>
    </w:rPr>
  </w:style>
  <w:style w:type="character" w:styleId="Hyperlink">
    <w:name w:val="Hyperlink"/>
    <w:basedOn w:val="DefaultParagraphFont"/>
    <w:uiPriority w:val="99"/>
    <w:qFormat/>
    <w:rsid w:val="000D525D"/>
    <w:rPr>
      <w:b w:val="0"/>
      <w:i w:val="0"/>
      <w:color w:val="005496"/>
      <w:u w:val="single"/>
    </w:rPr>
  </w:style>
  <w:style w:type="paragraph" w:styleId="TOCHeading">
    <w:name w:val="TOC Heading"/>
    <w:basedOn w:val="Heading2"/>
    <w:next w:val="Normal"/>
    <w:uiPriority w:val="39"/>
    <w:qFormat/>
    <w:rsid w:val="008400F3"/>
    <w:pPr>
      <w:spacing w:after="240"/>
      <w:outlineLvl w:val="9"/>
    </w:pPr>
    <w:rPr>
      <w:color w:val="005496" w:themeColor="text2"/>
      <w:lang w:val="en-US"/>
    </w:rPr>
  </w:style>
  <w:style w:type="character" w:customStyle="1" w:styleId="Heading2Char">
    <w:name w:val="Heading 2 Char"/>
    <w:basedOn w:val="DefaultParagraphFont"/>
    <w:link w:val="Heading2"/>
    <w:uiPriority w:val="9"/>
    <w:rsid w:val="008400F3"/>
    <w:rPr>
      <w:rFonts w:ascii="VAG Rounded" w:eastAsia="Times New Roman" w:hAnsi="VAG Rounded" w:cs="Times New Roman"/>
      <w:b/>
      <w:color w:val="005496"/>
      <w:sz w:val="52"/>
      <w:szCs w:val="26"/>
    </w:rPr>
  </w:style>
  <w:style w:type="character" w:customStyle="1" w:styleId="Heading3Char">
    <w:name w:val="Heading 3 Char"/>
    <w:basedOn w:val="DefaultParagraphFont"/>
    <w:link w:val="Heading3"/>
    <w:uiPriority w:val="1"/>
    <w:rsid w:val="005B4E1A"/>
    <w:rPr>
      <w:rFonts w:ascii="VAG Rounded" w:eastAsia="Times New Roman" w:hAnsi="VAG Rounded" w:cs="Times New Roman"/>
      <w:b/>
      <w:color w:val="00884F"/>
      <w:sz w:val="32"/>
      <w:szCs w:val="32"/>
    </w:rPr>
  </w:style>
  <w:style w:type="paragraph" w:customStyle="1" w:styleId="TableGap">
    <w:name w:val="Table Gap"/>
    <w:basedOn w:val="Normal"/>
    <w:uiPriority w:val="5"/>
    <w:qFormat/>
    <w:rsid w:val="001A67EB"/>
    <w:pPr>
      <w:spacing w:after="0" w:line="240" w:lineRule="auto"/>
    </w:pPr>
    <w:rPr>
      <w:sz w:val="6"/>
    </w:rPr>
  </w:style>
  <w:style w:type="paragraph" w:customStyle="1" w:styleId="Bullet1">
    <w:name w:val="Bullet 1"/>
    <w:uiPriority w:val="1"/>
    <w:semiHidden/>
    <w:rsid w:val="00FC0083"/>
    <w:pPr>
      <w:ind w:left="720" w:hanging="360"/>
    </w:pPr>
  </w:style>
  <w:style w:type="paragraph" w:styleId="ListParagraph">
    <w:name w:val="List Paragraph"/>
    <w:aliases w:val="Numbered List,Recommendation,List Paragraph1,List Paragraph11,#List Paragraph,Figure_name,Bullet- First level,Listenabsatz1,Bullet point,L,2nd Bullet point,Number,List Paragraph111,F5 List Paragraph,Dot pt,CV text,Table text,列"/>
    <w:basedOn w:val="Normal"/>
    <w:link w:val="ListParagraphChar"/>
    <w:uiPriority w:val="34"/>
    <w:qFormat/>
    <w:rsid w:val="00DA2F34"/>
    <w:pPr>
      <w:numPr>
        <w:numId w:val="4"/>
      </w:numPr>
      <w:tabs>
        <w:tab w:val="num" w:pos="360"/>
      </w:tabs>
      <w:ind w:left="714" w:hanging="357"/>
    </w:pPr>
    <w:rPr>
      <w:rFonts w:ascii="Arial" w:eastAsia="Arial" w:hAnsi="Arial" w:cs="Times New Roman"/>
      <w:lang w:val="en-US"/>
    </w:rPr>
  </w:style>
  <w:style w:type="numbering" w:customStyle="1" w:styleId="PWDABullets">
    <w:name w:val="PWDA_Bullets"/>
    <w:uiPriority w:val="99"/>
    <w:rsid w:val="001234CE"/>
    <w:pPr>
      <w:numPr>
        <w:numId w:val="1"/>
      </w:numPr>
    </w:pPr>
  </w:style>
  <w:style w:type="paragraph" w:customStyle="1" w:styleId="NumberedMultiList">
    <w:name w:val="Numbered Multi List"/>
    <w:basedOn w:val="Normal"/>
    <w:uiPriority w:val="1"/>
    <w:unhideWhenUsed/>
    <w:qFormat/>
    <w:rsid w:val="00C02BFC"/>
    <w:pPr>
      <w:numPr>
        <w:numId w:val="2"/>
      </w:numPr>
    </w:pPr>
  </w:style>
  <w:style w:type="numbering" w:customStyle="1" w:styleId="PWDANumbered">
    <w:name w:val="PWDA_Numbered"/>
    <w:uiPriority w:val="99"/>
    <w:rsid w:val="00C02BFC"/>
    <w:pPr>
      <w:numPr>
        <w:numId w:val="2"/>
      </w:numPr>
    </w:pPr>
  </w:style>
  <w:style w:type="character" w:customStyle="1" w:styleId="UnresolvedMention1">
    <w:name w:val="Unresolved Mention1"/>
    <w:basedOn w:val="DefaultParagraphFont"/>
    <w:uiPriority w:val="99"/>
    <w:semiHidden/>
    <w:unhideWhenUsed/>
    <w:rsid w:val="00C02BFC"/>
    <w:rPr>
      <w:color w:val="808080"/>
      <w:shd w:val="clear" w:color="auto" w:fill="E6E6E6"/>
    </w:rPr>
  </w:style>
  <w:style w:type="table" w:styleId="TableGrid">
    <w:name w:val="Table Grid"/>
    <w:basedOn w:val="TableNormal"/>
    <w:uiPriority w:val="39"/>
    <w:rsid w:val="0089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CA48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49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49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49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496" w:themeFill="accent1"/>
      </w:tcPr>
    </w:tblStylePr>
    <w:tblStylePr w:type="band1Vert">
      <w:tblPr/>
      <w:tcPr>
        <w:shd w:val="clear" w:color="auto" w:fill="6FBFFF" w:themeFill="accent1" w:themeFillTint="66"/>
      </w:tcPr>
    </w:tblStylePr>
    <w:tblStylePr w:type="band1Horz">
      <w:tblPr/>
      <w:tcPr>
        <w:shd w:val="clear" w:color="auto" w:fill="6FBFFF" w:themeFill="accent1" w:themeFillTint="66"/>
      </w:tcPr>
    </w:tblStylePr>
  </w:style>
  <w:style w:type="table" w:customStyle="1" w:styleId="GridTable4-Accent11">
    <w:name w:val="Grid Table 4 - Accent 11"/>
    <w:basedOn w:val="TableNormal"/>
    <w:uiPriority w:val="49"/>
    <w:rsid w:val="00CA48FC"/>
    <w:pPr>
      <w:spacing w:after="0" w:line="240" w:lineRule="auto"/>
    </w:pPr>
    <w:tblPr>
      <w:tblStyleRowBandSize w:val="1"/>
      <w:tblStyleColBandSize w:val="1"/>
      <w:tblBorders>
        <w:top w:val="single" w:sz="4" w:space="0" w:color="279FFF" w:themeColor="accent1" w:themeTint="99"/>
        <w:left w:val="single" w:sz="4" w:space="0" w:color="279FFF" w:themeColor="accent1" w:themeTint="99"/>
        <w:bottom w:val="single" w:sz="4" w:space="0" w:color="279FFF" w:themeColor="accent1" w:themeTint="99"/>
        <w:right w:val="single" w:sz="4" w:space="0" w:color="279FFF" w:themeColor="accent1" w:themeTint="99"/>
        <w:insideH w:val="single" w:sz="4" w:space="0" w:color="279FFF" w:themeColor="accent1" w:themeTint="99"/>
        <w:insideV w:val="single" w:sz="4" w:space="0" w:color="279FFF" w:themeColor="accent1" w:themeTint="99"/>
      </w:tblBorders>
    </w:tblPr>
    <w:tblStylePr w:type="firstRow">
      <w:rPr>
        <w:b/>
        <w:bCs/>
        <w:color w:val="FFFFFF" w:themeColor="background1"/>
      </w:rPr>
      <w:tblPr/>
      <w:tcPr>
        <w:tcBorders>
          <w:top w:val="single" w:sz="4" w:space="0" w:color="005496" w:themeColor="accent1"/>
          <w:left w:val="single" w:sz="4" w:space="0" w:color="005496" w:themeColor="accent1"/>
          <w:bottom w:val="single" w:sz="4" w:space="0" w:color="005496" w:themeColor="accent1"/>
          <w:right w:val="single" w:sz="4" w:space="0" w:color="005496" w:themeColor="accent1"/>
          <w:insideH w:val="nil"/>
          <w:insideV w:val="nil"/>
        </w:tcBorders>
        <w:shd w:val="clear" w:color="auto" w:fill="005496" w:themeFill="accent1"/>
      </w:tcPr>
    </w:tblStylePr>
    <w:tblStylePr w:type="lastRow">
      <w:rPr>
        <w:b/>
        <w:bCs/>
      </w:rPr>
      <w:tblPr/>
      <w:tcPr>
        <w:tcBorders>
          <w:top w:val="double" w:sz="4" w:space="0" w:color="005496" w:themeColor="accent1"/>
        </w:tcBorders>
      </w:tcPr>
    </w:tblStylePr>
    <w:tblStylePr w:type="firstCol">
      <w:rPr>
        <w:b/>
        <w:bCs/>
      </w:rPr>
    </w:tblStylePr>
    <w:tblStylePr w:type="lastCol">
      <w:rPr>
        <w:b/>
        <w:bCs/>
      </w:rPr>
    </w:tblStylePr>
    <w:tblStylePr w:type="band1Vert">
      <w:tblPr/>
      <w:tcPr>
        <w:shd w:val="clear" w:color="auto" w:fill="B7DFFF" w:themeFill="accent1" w:themeFillTint="33"/>
      </w:tcPr>
    </w:tblStylePr>
    <w:tblStylePr w:type="band1Horz">
      <w:tblPr/>
      <w:tcPr>
        <w:shd w:val="clear" w:color="auto" w:fill="B7DFFF" w:themeFill="accent1" w:themeFillTint="33"/>
      </w:tcPr>
    </w:tblStylePr>
  </w:style>
  <w:style w:type="paragraph" w:styleId="Title">
    <w:name w:val="Title"/>
    <w:basedOn w:val="Normal"/>
    <w:next w:val="Normal"/>
    <w:link w:val="TitleChar"/>
    <w:uiPriority w:val="4"/>
    <w:rsid w:val="000952BC"/>
    <w:pPr>
      <w:spacing w:after="0" w:line="1080" w:lineRule="atLeast"/>
      <w:contextualSpacing/>
    </w:pPr>
    <w:rPr>
      <w:rFonts w:asciiTheme="majorHAnsi" w:eastAsiaTheme="majorEastAsia" w:hAnsiTheme="majorHAnsi" w:cstheme="majorBidi"/>
      <w:color w:val="FFFFFF" w:themeColor="background1"/>
      <w:spacing w:val="-10"/>
      <w:kern w:val="28"/>
      <w:sz w:val="108"/>
      <w:szCs w:val="56"/>
    </w:rPr>
  </w:style>
  <w:style w:type="character" w:customStyle="1" w:styleId="TitleChar">
    <w:name w:val="Title Char"/>
    <w:basedOn w:val="DefaultParagraphFont"/>
    <w:link w:val="Title"/>
    <w:uiPriority w:val="4"/>
    <w:rsid w:val="00E6370F"/>
    <w:rPr>
      <w:rFonts w:asciiTheme="majorHAnsi" w:eastAsiaTheme="majorEastAsia" w:hAnsiTheme="majorHAnsi" w:cstheme="majorBidi"/>
      <w:color w:val="FFFFFF" w:themeColor="background1"/>
      <w:spacing w:val="-10"/>
      <w:kern w:val="28"/>
      <w:sz w:val="108"/>
      <w:szCs w:val="56"/>
    </w:rPr>
  </w:style>
  <w:style w:type="paragraph" w:customStyle="1" w:styleId="TitleDate">
    <w:name w:val="Title Date"/>
    <w:uiPriority w:val="4"/>
    <w:qFormat/>
    <w:rsid w:val="000952BC"/>
    <w:pPr>
      <w:spacing w:after="0" w:line="240" w:lineRule="auto"/>
    </w:pPr>
    <w:rPr>
      <w:caps/>
      <w:color w:val="FFFFFF" w:themeColor="background1"/>
      <w:sz w:val="38"/>
    </w:rPr>
  </w:style>
  <w:style w:type="character" w:customStyle="1" w:styleId="Heading4Char">
    <w:name w:val="Heading 4 Char"/>
    <w:basedOn w:val="DefaultParagraphFont"/>
    <w:link w:val="Heading4"/>
    <w:uiPriority w:val="1"/>
    <w:rsid w:val="005B4E1A"/>
    <w:rPr>
      <w:rFonts w:ascii="Arial" w:eastAsia="Times New Roman" w:hAnsi="Arial" w:cs="Times New Roman"/>
      <w:b/>
      <w:iCs/>
      <w:color w:val="005496"/>
      <w:sz w:val="28"/>
    </w:rPr>
  </w:style>
  <w:style w:type="paragraph" w:styleId="Caption">
    <w:name w:val="caption"/>
    <w:basedOn w:val="Normal"/>
    <w:next w:val="Normal"/>
    <w:uiPriority w:val="35"/>
    <w:unhideWhenUsed/>
    <w:qFormat/>
    <w:rsid w:val="00637733"/>
    <w:pPr>
      <w:keepNext/>
      <w:spacing w:after="200" w:line="240" w:lineRule="auto"/>
    </w:pPr>
    <w:rPr>
      <w:b/>
      <w:iCs/>
      <w:color w:val="005496" w:themeColor="text2"/>
      <w:sz w:val="20"/>
      <w:szCs w:val="18"/>
    </w:rPr>
  </w:style>
  <w:style w:type="paragraph" w:styleId="BalloonText">
    <w:name w:val="Balloon Text"/>
    <w:basedOn w:val="Normal"/>
    <w:link w:val="BalloonTextChar"/>
    <w:uiPriority w:val="99"/>
    <w:semiHidden/>
    <w:unhideWhenUsed/>
    <w:rsid w:val="00A84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DB6"/>
    <w:rPr>
      <w:rFonts w:ascii="Tahoma" w:hAnsi="Tahoma" w:cs="Tahoma"/>
      <w:sz w:val="16"/>
      <w:szCs w:val="16"/>
    </w:rPr>
  </w:style>
  <w:style w:type="paragraph" w:styleId="BodyText">
    <w:name w:val="Body Text"/>
    <w:basedOn w:val="Normal"/>
    <w:link w:val="BodyTextChar"/>
    <w:qFormat/>
    <w:rsid w:val="00897833"/>
    <w:rPr>
      <w:rFonts w:ascii="Arial" w:eastAsia="Arial" w:hAnsi="Arial" w:cs="Arial"/>
      <w:color w:val="000000"/>
      <w:lang w:val="en-US"/>
    </w:rPr>
  </w:style>
  <w:style w:type="character" w:customStyle="1" w:styleId="BodyTextChar">
    <w:name w:val="Body Text Char"/>
    <w:basedOn w:val="DefaultParagraphFont"/>
    <w:link w:val="BodyText"/>
    <w:rsid w:val="00897833"/>
    <w:rPr>
      <w:rFonts w:ascii="Arial" w:eastAsia="Arial" w:hAnsi="Arial" w:cs="Arial"/>
      <w:color w:val="000000"/>
      <w:lang w:val="en-US"/>
    </w:rPr>
  </w:style>
  <w:style w:type="paragraph" w:customStyle="1" w:styleId="TableParagraph">
    <w:name w:val="Table Paragraph"/>
    <w:basedOn w:val="Normal"/>
    <w:uiPriority w:val="14"/>
    <w:qFormat/>
    <w:rsid w:val="007914D2"/>
    <w:pPr>
      <w:widowControl w:val="0"/>
      <w:autoSpaceDE w:val="0"/>
      <w:autoSpaceDN w:val="0"/>
      <w:adjustRightInd w:val="0"/>
      <w:spacing w:after="0" w:line="240" w:lineRule="auto"/>
    </w:pPr>
    <w:rPr>
      <w:rFonts w:ascii="Times New Roman" w:eastAsiaTheme="minorEastAsia" w:hAnsi="Times New Roman" w:cs="Times New Roman"/>
      <w:lang w:eastAsia="en-AU"/>
    </w:rPr>
  </w:style>
  <w:style w:type="character" w:styleId="CommentReference">
    <w:name w:val="annotation reference"/>
    <w:basedOn w:val="DefaultParagraphFont"/>
    <w:uiPriority w:val="99"/>
    <w:semiHidden/>
    <w:unhideWhenUsed/>
    <w:rsid w:val="00F6753E"/>
    <w:rPr>
      <w:sz w:val="16"/>
      <w:szCs w:val="16"/>
    </w:rPr>
  </w:style>
  <w:style w:type="paragraph" w:styleId="CommentText">
    <w:name w:val="annotation text"/>
    <w:basedOn w:val="Normal"/>
    <w:link w:val="CommentTextChar"/>
    <w:uiPriority w:val="99"/>
    <w:unhideWhenUsed/>
    <w:rsid w:val="00F6753E"/>
    <w:pPr>
      <w:spacing w:line="240" w:lineRule="auto"/>
    </w:pPr>
    <w:rPr>
      <w:sz w:val="20"/>
      <w:szCs w:val="20"/>
    </w:rPr>
  </w:style>
  <w:style w:type="character" w:customStyle="1" w:styleId="CommentTextChar">
    <w:name w:val="Comment Text Char"/>
    <w:basedOn w:val="DefaultParagraphFont"/>
    <w:link w:val="CommentText"/>
    <w:uiPriority w:val="99"/>
    <w:rsid w:val="00F6753E"/>
    <w:rPr>
      <w:sz w:val="20"/>
      <w:szCs w:val="20"/>
    </w:rPr>
  </w:style>
  <w:style w:type="paragraph" w:styleId="CommentSubject">
    <w:name w:val="annotation subject"/>
    <w:basedOn w:val="CommentText"/>
    <w:next w:val="CommentText"/>
    <w:link w:val="CommentSubjectChar"/>
    <w:uiPriority w:val="99"/>
    <w:semiHidden/>
    <w:unhideWhenUsed/>
    <w:rsid w:val="00F6753E"/>
    <w:rPr>
      <w:b/>
      <w:bCs/>
    </w:rPr>
  </w:style>
  <w:style w:type="character" w:customStyle="1" w:styleId="CommentSubjectChar">
    <w:name w:val="Comment Subject Char"/>
    <w:basedOn w:val="CommentTextChar"/>
    <w:link w:val="CommentSubject"/>
    <w:uiPriority w:val="99"/>
    <w:semiHidden/>
    <w:rsid w:val="00F6753E"/>
    <w:rPr>
      <w:b/>
      <w:bCs/>
      <w:sz w:val="20"/>
      <w:szCs w:val="20"/>
    </w:rPr>
  </w:style>
  <w:style w:type="character" w:customStyle="1" w:styleId="UnresolvedMention2">
    <w:name w:val="Unresolved Mention2"/>
    <w:basedOn w:val="DefaultParagraphFont"/>
    <w:uiPriority w:val="99"/>
    <w:semiHidden/>
    <w:unhideWhenUsed/>
    <w:rsid w:val="00403AA6"/>
    <w:rPr>
      <w:color w:val="605E5C"/>
      <w:shd w:val="clear" w:color="auto" w:fill="E1DFDD"/>
    </w:rPr>
  </w:style>
  <w:style w:type="paragraph" w:styleId="FootnoteText">
    <w:name w:val="footnote text"/>
    <w:basedOn w:val="Normal"/>
    <w:link w:val="FootnoteTextChar"/>
    <w:uiPriority w:val="99"/>
    <w:unhideWhenUsed/>
    <w:rsid w:val="00403AA6"/>
    <w:pPr>
      <w:spacing w:after="0" w:line="240" w:lineRule="auto"/>
    </w:pPr>
    <w:rPr>
      <w:sz w:val="20"/>
      <w:szCs w:val="20"/>
    </w:rPr>
  </w:style>
  <w:style w:type="character" w:customStyle="1" w:styleId="FootnoteTextChar">
    <w:name w:val="Footnote Text Char"/>
    <w:basedOn w:val="DefaultParagraphFont"/>
    <w:link w:val="FootnoteText"/>
    <w:uiPriority w:val="99"/>
    <w:rsid w:val="00403AA6"/>
    <w:rPr>
      <w:sz w:val="20"/>
      <w:szCs w:val="20"/>
    </w:rPr>
  </w:style>
  <w:style w:type="character" w:styleId="FootnoteReference">
    <w:name w:val="footnote reference"/>
    <w:basedOn w:val="DefaultParagraphFont"/>
    <w:uiPriority w:val="99"/>
    <w:semiHidden/>
    <w:unhideWhenUsed/>
    <w:rsid w:val="00403AA6"/>
    <w:rPr>
      <w:vertAlign w:val="superscript"/>
    </w:rPr>
  </w:style>
  <w:style w:type="paragraph" w:styleId="NormalWeb">
    <w:name w:val="Normal (Web)"/>
    <w:basedOn w:val="Normal"/>
    <w:uiPriority w:val="99"/>
    <w:unhideWhenUsed/>
    <w:rsid w:val="00130422"/>
    <w:pPr>
      <w:spacing w:before="100" w:beforeAutospacing="1" w:after="100" w:afterAutospacing="1" w:line="240" w:lineRule="auto"/>
    </w:pPr>
    <w:rPr>
      <w:rFonts w:ascii="Times New Roman" w:eastAsia="Times New Roman" w:hAnsi="Times New Roman" w:cs="Times New Roman"/>
      <w:lang w:eastAsia="en-AU"/>
    </w:rPr>
  </w:style>
  <w:style w:type="character" w:styleId="Strong">
    <w:name w:val="Strong"/>
    <w:basedOn w:val="DefaultParagraphFont"/>
    <w:uiPriority w:val="22"/>
    <w:qFormat/>
    <w:rsid w:val="00577D64"/>
    <w:rPr>
      <w:b/>
      <w:bCs/>
    </w:rPr>
  </w:style>
  <w:style w:type="character" w:styleId="UnresolvedMention">
    <w:name w:val="Unresolved Mention"/>
    <w:basedOn w:val="DefaultParagraphFont"/>
    <w:uiPriority w:val="99"/>
    <w:semiHidden/>
    <w:unhideWhenUsed/>
    <w:rsid w:val="00123F5D"/>
    <w:rPr>
      <w:color w:val="605E5C"/>
      <w:shd w:val="clear" w:color="auto" w:fill="E1DFDD"/>
    </w:rPr>
  </w:style>
  <w:style w:type="paragraph" w:styleId="EndnoteText">
    <w:name w:val="endnote text"/>
    <w:basedOn w:val="Normal"/>
    <w:link w:val="EndnoteTextChar"/>
    <w:uiPriority w:val="99"/>
    <w:unhideWhenUsed/>
    <w:qFormat/>
    <w:rsid w:val="003F2267"/>
    <w:pPr>
      <w:spacing w:after="0" w:line="240" w:lineRule="auto"/>
    </w:pPr>
    <w:rPr>
      <w:sz w:val="20"/>
      <w:szCs w:val="20"/>
    </w:rPr>
  </w:style>
  <w:style w:type="character" w:customStyle="1" w:styleId="EndnoteTextChar">
    <w:name w:val="Endnote Text Char"/>
    <w:basedOn w:val="DefaultParagraphFont"/>
    <w:link w:val="EndnoteText"/>
    <w:uiPriority w:val="99"/>
    <w:rsid w:val="003F2267"/>
    <w:rPr>
      <w:sz w:val="20"/>
      <w:szCs w:val="20"/>
    </w:rPr>
  </w:style>
  <w:style w:type="character" w:styleId="EndnoteReference">
    <w:name w:val="endnote reference"/>
    <w:basedOn w:val="DefaultParagraphFont"/>
    <w:uiPriority w:val="99"/>
    <w:unhideWhenUsed/>
    <w:qFormat/>
    <w:rsid w:val="003F2267"/>
    <w:rPr>
      <w:vertAlign w:val="superscript"/>
    </w:rPr>
  </w:style>
  <w:style w:type="paragraph" w:styleId="ListBullet">
    <w:name w:val="List Bullet"/>
    <w:aliases w:val="Bullet List"/>
    <w:basedOn w:val="Normal"/>
    <w:uiPriority w:val="2"/>
    <w:qFormat/>
    <w:rsid w:val="00DA2F34"/>
    <w:pPr>
      <w:numPr>
        <w:numId w:val="3"/>
      </w:numPr>
      <w:ind w:left="714" w:hanging="357"/>
    </w:pPr>
  </w:style>
  <w:style w:type="character" w:customStyle="1" w:styleId="ListParagraphChar">
    <w:name w:val="List Paragraph Char"/>
    <w:aliases w:val="Numbered List Char,Recommendation Char,List Paragraph1 Char,List Paragraph11 Char,#List Paragraph Char,Figure_name Char,Bullet- First level Char,Listenabsatz1 Char,Bullet point Char,L Char,2nd Bullet point Char,Number Char,列 Char"/>
    <w:link w:val="ListParagraph"/>
    <w:uiPriority w:val="34"/>
    <w:qFormat/>
    <w:rsid w:val="00252D00"/>
    <w:rPr>
      <w:rFonts w:ascii="Arial" w:eastAsia="Arial" w:hAnsi="Arial" w:cs="Times New Roman"/>
      <w:lang w:val="en-US"/>
    </w:rPr>
  </w:style>
  <w:style w:type="paragraph" w:customStyle="1" w:styleId="Default">
    <w:name w:val="Default"/>
    <w:rsid w:val="009E7C01"/>
    <w:pPr>
      <w:autoSpaceDE w:val="0"/>
      <w:autoSpaceDN w:val="0"/>
      <w:adjustRightInd w:val="0"/>
      <w:spacing w:after="0" w:line="240" w:lineRule="auto"/>
    </w:pPr>
    <w:rPr>
      <w:rFonts w:ascii="Calibri" w:hAnsi="Calibri" w:cs="Calibri"/>
      <w:color w:val="000000"/>
    </w:rPr>
  </w:style>
  <w:style w:type="paragraph" w:customStyle="1" w:styleId="Bulltlist">
    <w:name w:val="Bullt list"/>
    <w:basedOn w:val="Bullet1"/>
    <w:link w:val="BulltlistChar"/>
    <w:semiHidden/>
    <w:rsid w:val="005119D1"/>
  </w:style>
  <w:style w:type="character" w:customStyle="1" w:styleId="BulltlistChar">
    <w:name w:val="Bullt list Char"/>
    <w:basedOn w:val="DefaultParagraphFont"/>
    <w:link w:val="Bulltlist"/>
    <w:semiHidden/>
    <w:rsid w:val="00E6370F"/>
  </w:style>
  <w:style w:type="character" w:customStyle="1" w:styleId="NumberListChar">
    <w:name w:val="Number List Char"/>
    <w:basedOn w:val="DefaultParagraphFont"/>
    <w:link w:val="NumberList"/>
    <w:semiHidden/>
    <w:locked/>
    <w:rsid w:val="009508B4"/>
    <w:rPr>
      <w:rFonts w:ascii="Arial" w:eastAsia="Arial" w:hAnsi="Arial" w:cs="Times New Roman"/>
      <w:lang w:val="en-US"/>
    </w:rPr>
  </w:style>
  <w:style w:type="paragraph" w:customStyle="1" w:styleId="NumberList">
    <w:name w:val="Number List"/>
    <w:basedOn w:val="ListParagraph"/>
    <w:link w:val="NumberListChar"/>
    <w:semiHidden/>
    <w:qFormat/>
    <w:rsid w:val="009508B4"/>
    <w:pPr>
      <w:ind w:left="720" w:hanging="360"/>
    </w:pPr>
  </w:style>
  <w:style w:type="paragraph" w:customStyle="1" w:styleId="Coversubtitletext">
    <w:name w:val="Cover subtitle text"/>
    <w:basedOn w:val="Normal"/>
    <w:next w:val="BodyText"/>
    <w:uiPriority w:val="99"/>
    <w:qFormat/>
    <w:rsid w:val="002937C8"/>
    <w:rPr>
      <w:rFonts w:ascii="VAG Rounded" w:hAnsi="VAG Rounded"/>
      <w:iCs/>
      <w:color w:val="FFFFFF" w:themeColor="background1"/>
      <w:sz w:val="36"/>
      <w:szCs w:val="36"/>
    </w:rPr>
  </w:style>
  <w:style w:type="paragraph" w:customStyle="1" w:styleId="Whitebodytext">
    <w:name w:val="White body text"/>
    <w:basedOn w:val="BodyText"/>
    <w:uiPriority w:val="99"/>
    <w:qFormat/>
    <w:rsid w:val="002937C8"/>
    <w:rPr>
      <w:color w:val="FFFFFF" w:themeColor="background1"/>
    </w:rPr>
  </w:style>
  <w:style w:type="character" w:customStyle="1" w:styleId="Heading5Char">
    <w:name w:val="Heading 5 Char"/>
    <w:basedOn w:val="DefaultParagraphFont"/>
    <w:link w:val="Heading5"/>
    <w:uiPriority w:val="1"/>
    <w:rsid w:val="005B4E1A"/>
    <w:rPr>
      <w:rFonts w:ascii="Arial" w:eastAsia="Times New Roman" w:hAnsi="Arial" w:cs="Times New Roman"/>
      <w:b/>
      <w:color w:val="005496"/>
    </w:rPr>
  </w:style>
  <w:style w:type="paragraph" w:customStyle="1" w:styleId="Finalpagecontactinformation">
    <w:name w:val="Final page contact information"/>
    <w:basedOn w:val="BodyText"/>
    <w:uiPriority w:val="99"/>
    <w:qFormat/>
    <w:rsid w:val="006741BD"/>
    <w:pPr>
      <w:spacing w:before="360"/>
    </w:pPr>
    <w:rPr>
      <w:b/>
      <w:color w:val="FFFFFF" w:themeColor="background1"/>
    </w:rPr>
  </w:style>
  <w:style w:type="paragraph" w:styleId="TOC2">
    <w:name w:val="toc 2"/>
    <w:basedOn w:val="Normal"/>
    <w:next w:val="Normal"/>
    <w:autoRedefine/>
    <w:uiPriority w:val="39"/>
    <w:unhideWhenUsed/>
    <w:rsid w:val="00BC5FE9"/>
    <w:pPr>
      <w:tabs>
        <w:tab w:val="right" w:pos="9628"/>
      </w:tabs>
      <w:spacing w:after="100"/>
      <w:ind w:left="240"/>
    </w:pPr>
    <w:rPr>
      <w:noProof/>
    </w:rPr>
  </w:style>
  <w:style w:type="paragraph" w:styleId="TOC3">
    <w:name w:val="toc 3"/>
    <w:basedOn w:val="Normal"/>
    <w:next w:val="Normal"/>
    <w:autoRedefine/>
    <w:uiPriority w:val="39"/>
    <w:unhideWhenUsed/>
    <w:rsid w:val="00BC5FE9"/>
    <w:pPr>
      <w:tabs>
        <w:tab w:val="right" w:pos="9628"/>
      </w:tabs>
      <w:spacing w:before="0" w:after="100" w:line="259" w:lineRule="auto"/>
      <w:ind w:left="720"/>
    </w:pPr>
    <w:rPr>
      <w:rFonts w:eastAsiaTheme="minorEastAsia" w:cs="Times New Roman"/>
      <w:bCs/>
      <w:sz w:val="22"/>
      <w:szCs w:val="22"/>
    </w:rPr>
  </w:style>
  <w:style w:type="paragraph" w:customStyle="1" w:styleId="Heading2notincontents">
    <w:name w:val="Heading 2 (not in contents)"/>
    <w:basedOn w:val="Heading2"/>
    <w:uiPriority w:val="99"/>
    <w:qFormat/>
    <w:rsid w:val="008741AB"/>
    <w:rPr>
      <w:rFonts w:eastAsiaTheme="minorHAnsi"/>
    </w:rPr>
  </w:style>
  <w:style w:type="character" w:styleId="PlaceholderText">
    <w:name w:val="Placeholder Text"/>
    <w:basedOn w:val="DefaultParagraphFont"/>
    <w:uiPriority w:val="99"/>
    <w:semiHidden/>
    <w:rsid w:val="00F861F5"/>
    <w:rPr>
      <w:color w:val="808080"/>
    </w:rPr>
  </w:style>
  <w:style w:type="character" w:styleId="FollowedHyperlink">
    <w:name w:val="FollowedHyperlink"/>
    <w:basedOn w:val="DefaultParagraphFont"/>
    <w:uiPriority w:val="99"/>
    <w:semiHidden/>
    <w:unhideWhenUsed/>
    <w:rsid w:val="004D7EEE"/>
    <w:rPr>
      <w:color w:val="954F72" w:themeColor="followedHyperlink"/>
      <w:u w:val="single"/>
    </w:rPr>
  </w:style>
  <w:style w:type="paragraph" w:styleId="Quote">
    <w:name w:val="Quote"/>
    <w:basedOn w:val="Normal"/>
    <w:next w:val="Normal"/>
    <w:link w:val="QuoteChar"/>
    <w:uiPriority w:val="29"/>
    <w:qFormat/>
    <w:rsid w:val="00481070"/>
    <w:pPr>
      <w:spacing w:before="200" w:after="160"/>
      <w:ind w:left="864" w:right="864"/>
      <w:jc w:val="center"/>
    </w:pPr>
    <w:rPr>
      <w:i/>
      <w:iCs/>
      <w:color w:val="005496" w:themeColor="accent1"/>
    </w:rPr>
  </w:style>
  <w:style w:type="character" w:customStyle="1" w:styleId="QuoteChar">
    <w:name w:val="Quote Char"/>
    <w:basedOn w:val="DefaultParagraphFont"/>
    <w:link w:val="Quote"/>
    <w:uiPriority w:val="29"/>
    <w:rsid w:val="00481070"/>
    <w:rPr>
      <w:i/>
      <w:iCs/>
      <w:color w:val="005496" w:themeColor="accent1"/>
    </w:rPr>
  </w:style>
  <w:style w:type="character" w:styleId="Emphasis">
    <w:name w:val="Emphasis"/>
    <w:basedOn w:val="DefaultParagraphFont"/>
    <w:uiPriority w:val="20"/>
    <w:qFormat/>
    <w:rsid w:val="001F5464"/>
    <w:rPr>
      <w:i/>
      <w:iCs/>
    </w:rPr>
  </w:style>
  <w:style w:type="character" w:customStyle="1" w:styleId="markedcontent">
    <w:name w:val="markedcontent"/>
    <w:basedOn w:val="DefaultParagraphFont"/>
    <w:rsid w:val="006F4C6F"/>
  </w:style>
  <w:style w:type="paragraph" w:styleId="Revision">
    <w:name w:val="Revision"/>
    <w:hidden/>
    <w:uiPriority w:val="99"/>
    <w:semiHidden/>
    <w:rsid w:val="003849A1"/>
    <w:pPr>
      <w:spacing w:after="0" w:line="240" w:lineRule="auto"/>
    </w:pPr>
  </w:style>
  <w:style w:type="paragraph" w:customStyle="1" w:styleId="paragraph">
    <w:name w:val="paragraph"/>
    <w:basedOn w:val="Normal"/>
    <w:rsid w:val="006C59A1"/>
    <w:pPr>
      <w:spacing w:before="0" w:after="0" w:line="240" w:lineRule="auto"/>
    </w:pPr>
    <w:rPr>
      <w:rFonts w:ascii="Calibri" w:hAnsi="Calibri" w:cs="Calibri"/>
      <w:sz w:val="22"/>
      <w:szCs w:val="22"/>
      <w:lang w:eastAsia="en-AU"/>
    </w:rPr>
  </w:style>
  <w:style w:type="character" w:customStyle="1" w:styleId="normaltextrun">
    <w:name w:val="normaltextrun"/>
    <w:basedOn w:val="DefaultParagraphFont"/>
    <w:rsid w:val="006C59A1"/>
  </w:style>
  <w:style w:type="character" w:customStyle="1" w:styleId="eop">
    <w:name w:val="eop"/>
    <w:basedOn w:val="DefaultParagraphFont"/>
    <w:rsid w:val="006C59A1"/>
  </w:style>
  <w:style w:type="table" w:styleId="GridTable4-Accent1">
    <w:name w:val="Grid Table 4 Accent 1"/>
    <w:basedOn w:val="TableNormal"/>
    <w:uiPriority w:val="49"/>
    <w:rsid w:val="00034185"/>
    <w:pPr>
      <w:spacing w:after="0" w:line="240" w:lineRule="auto"/>
    </w:pPr>
    <w:rPr>
      <w:rFonts w:ascii="Arial" w:hAnsi="Arial"/>
      <w:kern w:val="2"/>
      <w:szCs w:val="22"/>
      <w14:ligatures w14:val="standardContextual"/>
    </w:rPr>
    <w:tblPr>
      <w:tblStyleRowBandSize w:val="1"/>
      <w:tblStyleColBandSize w:val="1"/>
      <w:tblBorders>
        <w:top w:val="single" w:sz="4" w:space="0" w:color="279FFF" w:themeColor="accent1" w:themeTint="99"/>
        <w:left w:val="single" w:sz="4" w:space="0" w:color="279FFF" w:themeColor="accent1" w:themeTint="99"/>
        <w:bottom w:val="single" w:sz="4" w:space="0" w:color="279FFF" w:themeColor="accent1" w:themeTint="99"/>
        <w:right w:val="single" w:sz="4" w:space="0" w:color="279FFF" w:themeColor="accent1" w:themeTint="99"/>
        <w:insideH w:val="single" w:sz="4" w:space="0" w:color="279FFF" w:themeColor="accent1" w:themeTint="99"/>
        <w:insideV w:val="single" w:sz="4" w:space="0" w:color="279FFF" w:themeColor="accent1" w:themeTint="99"/>
      </w:tblBorders>
    </w:tblPr>
    <w:tblStylePr w:type="firstRow">
      <w:rPr>
        <w:b/>
        <w:bCs/>
        <w:color w:val="FFFFFF" w:themeColor="background1"/>
      </w:rPr>
      <w:tblPr/>
      <w:tcPr>
        <w:tcBorders>
          <w:top w:val="single" w:sz="4" w:space="0" w:color="005496" w:themeColor="accent1"/>
          <w:left w:val="single" w:sz="4" w:space="0" w:color="005496" w:themeColor="accent1"/>
          <w:bottom w:val="single" w:sz="4" w:space="0" w:color="005496" w:themeColor="accent1"/>
          <w:right w:val="single" w:sz="4" w:space="0" w:color="005496" w:themeColor="accent1"/>
          <w:insideH w:val="nil"/>
          <w:insideV w:val="nil"/>
        </w:tcBorders>
        <w:shd w:val="clear" w:color="auto" w:fill="005496" w:themeFill="accent1"/>
      </w:tcPr>
    </w:tblStylePr>
    <w:tblStylePr w:type="lastRow">
      <w:rPr>
        <w:b/>
        <w:bCs/>
      </w:rPr>
      <w:tblPr/>
      <w:tcPr>
        <w:tcBorders>
          <w:top w:val="double" w:sz="4" w:space="0" w:color="005496" w:themeColor="accent1"/>
        </w:tcBorders>
      </w:tcPr>
    </w:tblStylePr>
    <w:tblStylePr w:type="firstCol">
      <w:rPr>
        <w:b/>
        <w:bCs/>
      </w:rPr>
    </w:tblStylePr>
    <w:tblStylePr w:type="lastCol">
      <w:rPr>
        <w:b/>
        <w:bCs/>
      </w:rPr>
    </w:tblStylePr>
    <w:tblStylePr w:type="band1Vert">
      <w:tblPr/>
      <w:tcPr>
        <w:shd w:val="clear" w:color="auto" w:fill="B7DFFF" w:themeFill="accent1" w:themeFillTint="33"/>
      </w:tcPr>
    </w:tblStylePr>
    <w:tblStylePr w:type="band1Horz">
      <w:tblPr/>
      <w:tcPr>
        <w:shd w:val="clear" w:color="auto" w:fill="B7DFFF" w:themeFill="accent1" w:themeFillTint="33"/>
      </w:tcPr>
    </w:tblStylePr>
  </w:style>
  <w:style w:type="paragraph" w:styleId="IntenseQuote">
    <w:name w:val="Intense Quote"/>
    <w:basedOn w:val="Normal"/>
    <w:next w:val="Normal"/>
    <w:link w:val="IntenseQuoteChar"/>
    <w:uiPriority w:val="30"/>
    <w:qFormat/>
    <w:rsid w:val="008D12AB"/>
    <w:pPr>
      <w:pBdr>
        <w:top w:val="single" w:sz="4" w:space="10" w:color="005496" w:themeColor="accent1"/>
        <w:bottom w:val="single" w:sz="4" w:space="10" w:color="005496" w:themeColor="accent1"/>
      </w:pBdr>
      <w:spacing w:before="360" w:after="360"/>
      <w:ind w:left="864" w:right="864"/>
      <w:jc w:val="center"/>
    </w:pPr>
    <w:rPr>
      <w:i/>
      <w:iCs/>
      <w:color w:val="005496" w:themeColor="accent1"/>
    </w:rPr>
  </w:style>
  <w:style w:type="character" w:customStyle="1" w:styleId="IntenseQuoteChar">
    <w:name w:val="Intense Quote Char"/>
    <w:basedOn w:val="DefaultParagraphFont"/>
    <w:link w:val="IntenseQuote"/>
    <w:uiPriority w:val="30"/>
    <w:rsid w:val="008D12AB"/>
    <w:rPr>
      <w:i/>
      <w:iCs/>
      <w:color w:val="005496" w:themeColor="accent1"/>
    </w:rPr>
  </w:style>
  <w:style w:type="paragraph" w:styleId="Subtitle">
    <w:name w:val="Subtitle"/>
    <w:basedOn w:val="Normal"/>
    <w:next w:val="Normal"/>
    <w:link w:val="SubtitleChar"/>
    <w:uiPriority w:val="11"/>
    <w:qFormat/>
    <w:rsid w:val="00142358"/>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42358"/>
    <w:rPr>
      <w:rFonts w:eastAsiaTheme="minorEastAsia"/>
      <w:color w:val="5A5A5A" w:themeColor="text1" w:themeTint="A5"/>
      <w:spacing w:val="15"/>
      <w:sz w:val="22"/>
      <w:szCs w:val="22"/>
    </w:rPr>
  </w:style>
  <w:style w:type="character" w:customStyle="1" w:styleId="Heading6Char">
    <w:name w:val="Heading 6 Char"/>
    <w:basedOn w:val="DefaultParagraphFont"/>
    <w:link w:val="Heading6"/>
    <w:uiPriority w:val="4"/>
    <w:rsid w:val="005334ED"/>
    <w:rPr>
      <w:rFonts w:asciiTheme="majorHAnsi" w:eastAsiaTheme="majorEastAsia" w:hAnsiTheme="majorHAnsi" w:cstheme="majorBidi"/>
      <w:color w:val="00294A"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242">
      <w:bodyDiv w:val="1"/>
      <w:marLeft w:val="0"/>
      <w:marRight w:val="0"/>
      <w:marTop w:val="0"/>
      <w:marBottom w:val="0"/>
      <w:divBdr>
        <w:top w:val="none" w:sz="0" w:space="0" w:color="auto"/>
        <w:left w:val="none" w:sz="0" w:space="0" w:color="auto"/>
        <w:bottom w:val="none" w:sz="0" w:space="0" w:color="auto"/>
        <w:right w:val="none" w:sz="0" w:space="0" w:color="auto"/>
      </w:divBdr>
      <w:divsChild>
        <w:div w:id="1006788398">
          <w:marLeft w:val="0"/>
          <w:marRight w:val="0"/>
          <w:marTop w:val="0"/>
          <w:marBottom w:val="0"/>
          <w:divBdr>
            <w:top w:val="none" w:sz="0" w:space="0" w:color="auto"/>
            <w:left w:val="none" w:sz="0" w:space="0" w:color="auto"/>
            <w:bottom w:val="none" w:sz="0" w:space="0" w:color="auto"/>
            <w:right w:val="none" w:sz="0" w:space="0" w:color="auto"/>
          </w:divBdr>
        </w:div>
      </w:divsChild>
    </w:div>
    <w:div w:id="103886845">
      <w:bodyDiv w:val="1"/>
      <w:marLeft w:val="0"/>
      <w:marRight w:val="0"/>
      <w:marTop w:val="0"/>
      <w:marBottom w:val="0"/>
      <w:divBdr>
        <w:top w:val="none" w:sz="0" w:space="0" w:color="auto"/>
        <w:left w:val="none" w:sz="0" w:space="0" w:color="auto"/>
        <w:bottom w:val="none" w:sz="0" w:space="0" w:color="auto"/>
        <w:right w:val="none" w:sz="0" w:space="0" w:color="auto"/>
      </w:divBdr>
    </w:div>
    <w:div w:id="116606375">
      <w:bodyDiv w:val="1"/>
      <w:marLeft w:val="0"/>
      <w:marRight w:val="0"/>
      <w:marTop w:val="0"/>
      <w:marBottom w:val="0"/>
      <w:divBdr>
        <w:top w:val="none" w:sz="0" w:space="0" w:color="auto"/>
        <w:left w:val="none" w:sz="0" w:space="0" w:color="auto"/>
        <w:bottom w:val="none" w:sz="0" w:space="0" w:color="auto"/>
        <w:right w:val="none" w:sz="0" w:space="0" w:color="auto"/>
      </w:divBdr>
      <w:divsChild>
        <w:div w:id="1877815877">
          <w:marLeft w:val="0"/>
          <w:marRight w:val="0"/>
          <w:marTop w:val="0"/>
          <w:marBottom w:val="0"/>
          <w:divBdr>
            <w:top w:val="none" w:sz="0" w:space="0" w:color="auto"/>
            <w:left w:val="none" w:sz="0" w:space="0" w:color="auto"/>
            <w:bottom w:val="none" w:sz="0" w:space="0" w:color="auto"/>
            <w:right w:val="none" w:sz="0" w:space="0" w:color="auto"/>
          </w:divBdr>
        </w:div>
      </w:divsChild>
    </w:div>
    <w:div w:id="158352535">
      <w:bodyDiv w:val="1"/>
      <w:marLeft w:val="0"/>
      <w:marRight w:val="0"/>
      <w:marTop w:val="0"/>
      <w:marBottom w:val="0"/>
      <w:divBdr>
        <w:top w:val="none" w:sz="0" w:space="0" w:color="auto"/>
        <w:left w:val="none" w:sz="0" w:space="0" w:color="auto"/>
        <w:bottom w:val="none" w:sz="0" w:space="0" w:color="auto"/>
        <w:right w:val="none" w:sz="0" w:space="0" w:color="auto"/>
      </w:divBdr>
    </w:div>
    <w:div w:id="222447964">
      <w:bodyDiv w:val="1"/>
      <w:marLeft w:val="0"/>
      <w:marRight w:val="0"/>
      <w:marTop w:val="0"/>
      <w:marBottom w:val="0"/>
      <w:divBdr>
        <w:top w:val="none" w:sz="0" w:space="0" w:color="auto"/>
        <w:left w:val="none" w:sz="0" w:space="0" w:color="auto"/>
        <w:bottom w:val="none" w:sz="0" w:space="0" w:color="auto"/>
        <w:right w:val="none" w:sz="0" w:space="0" w:color="auto"/>
      </w:divBdr>
    </w:div>
    <w:div w:id="237642805">
      <w:bodyDiv w:val="1"/>
      <w:marLeft w:val="0"/>
      <w:marRight w:val="0"/>
      <w:marTop w:val="0"/>
      <w:marBottom w:val="0"/>
      <w:divBdr>
        <w:top w:val="none" w:sz="0" w:space="0" w:color="auto"/>
        <w:left w:val="none" w:sz="0" w:space="0" w:color="auto"/>
        <w:bottom w:val="none" w:sz="0" w:space="0" w:color="auto"/>
        <w:right w:val="none" w:sz="0" w:space="0" w:color="auto"/>
      </w:divBdr>
      <w:divsChild>
        <w:div w:id="2121488210">
          <w:marLeft w:val="720"/>
          <w:marRight w:val="0"/>
          <w:marTop w:val="0"/>
          <w:marBottom w:val="0"/>
          <w:divBdr>
            <w:top w:val="none" w:sz="0" w:space="0" w:color="auto"/>
            <w:left w:val="none" w:sz="0" w:space="0" w:color="auto"/>
            <w:bottom w:val="none" w:sz="0" w:space="0" w:color="auto"/>
            <w:right w:val="none" w:sz="0" w:space="0" w:color="auto"/>
          </w:divBdr>
        </w:div>
      </w:divsChild>
    </w:div>
    <w:div w:id="253250832">
      <w:bodyDiv w:val="1"/>
      <w:marLeft w:val="0"/>
      <w:marRight w:val="0"/>
      <w:marTop w:val="0"/>
      <w:marBottom w:val="0"/>
      <w:divBdr>
        <w:top w:val="none" w:sz="0" w:space="0" w:color="auto"/>
        <w:left w:val="none" w:sz="0" w:space="0" w:color="auto"/>
        <w:bottom w:val="none" w:sz="0" w:space="0" w:color="auto"/>
        <w:right w:val="none" w:sz="0" w:space="0" w:color="auto"/>
      </w:divBdr>
    </w:div>
    <w:div w:id="330572150">
      <w:bodyDiv w:val="1"/>
      <w:marLeft w:val="0"/>
      <w:marRight w:val="0"/>
      <w:marTop w:val="0"/>
      <w:marBottom w:val="0"/>
      <w:divBdr>
        <w:top w:val="none" w:sz="0" w:space="0" w:color="auto"/>
        <w:left w:val="none" w:sz="0" w:space="0" w:color="auto"/>
        <w:bottom w:val="none" w:sz="0" w:space="0" w:color="auto"/>
        <w:right w:val="none" w:sz="0" w:space="0" w:color="auto"/>
      </w:divBdr>
    </w:div>
    <w:div w:id="335227410">
      <w:bodyDiv w:val="1"/>
      <w:marLeft w:val="0"/>
      <w:marRight w:val="0"/>
      <w:marTop w:val="0"/>
      <w:marBottom w:val="0"/>
      <w:divBdr>
        <w:top w:val="none" w:sz="0" w:space="0" w:color="auto"/>
        <w:left w:val="none" w:sz="0" w:space="0" w:color="auto"/>
        <w:bottom w:val="none" w:sz="0" w:space="0" w:color="auto"/>
        <w:right w:val="none" w:sz="0" w:space="0" w:color="auto"/>
      </w:divBdr>
      <w:divsChild>
        <w:div w:id="358773925">
          <w:marLeft w:val="0"/>
          <w:marRight w:val="0"/>
          <w:marTop w:val="0"/>
          <w:marBottom w:val="0"/>
          <w:divBdr>
            <w:top w:val="none" w:sz="0" w:space="0" w:color="auto"/>
            <w:left w:val="none" w:sz="0" w:space="0" w:color="auto"/>
            <w:bottom w:val="none" w:sz="0" w:space="0" w:color="auto"/>
            <w:right w:val="none" w:sz="0" w:space="0" w:color="auto"/>
          </w:divBdr>
        </w:div>
      </w:divsChild>
    </w:div>
    <w:div w:id="387388543">
      <w:bodyDiv w:val="1"/>
      <w:marLeft w:val="0"/>
      <w:marRight w:val="0"/>
      <w:marTop w:val="0"/>
      <w:marBottom w:val="0"/>
      <w:divBdr>
        <w:top w:val="none" w:sz="0" w:space="0" w:color="auto"/>
        <w:left w:val="none" w:sz="0" w:space="0" w:color="auto"/>
        <w:bottom w:val="none" w:sz="0" w:space="0" w:color="auto"/>
        <w:right w:val="none" w:sz="0" w:space="0" w:color="auto"/>
      </w:divBdr>
    </w:div>
    <w:div w:id="549153180">
      <w:bodyDiv w:val="1"/>
      <w:marLeft w:val="0"/>
      <w:marRight w:val="0"/>
      <w:marTop w:val="0"/>
      <w:marBottom w:val="0"/>
      <w:divBdr>
        <w:top w:val="none" w:sz="0" w:space="0" w:color="auto"/>
        <w:left w:val="none" w:sz="0" w:space="0" w:color="auto"/>
        <w:bottom w:val="none" w:sz="0" w:space="0" w:color="auto"/>
        <w:right w:val="none" w:sz="0" w:space="0" w:color="auto"/>
      </w:divBdr>
    </w:div>
    <w:div w:id="572156382">
      <w:bodyDiv w:val="1"/>
      <w:marLeft w:val="0"/>
      <w:marRight w:val="0"/>
      <w:marTop w:val="0"/>
      <w:marBottom w:val="0"/>
      <w:divBdr>
        <w:top w:val="none" w:sz="0" w:space="0" w:color="auto"/>
        <w:left w:val="none" w:sz="0" w:space="0" w:color="auto"/>
        <w:bottom w:val="none" w:sz="0" w:space="0" w:color="auto"/>
        <w:right w:val="none" w:sz="0" w:space="0" w:color="auto"/>
      </w:divBdr>
    </w:div>
    <w:div w:id="617182148">
      <w:bodyDiv w:val="1"/>
      <w:marLeft w:val="0"/>
      <w:marRight w:val="0"/>
      <w:marTop w:val="0"/>
      <w:marBottom w:val="0"/>
      <w:divBdr>
        <w:top w:val="none" w:sz="0" w:space="0" w:color="auto"/>
        <w:left w:val="none" w:sz="0" w:space="0" w:color="auto"/>
        <w:bottom w:val="none" w:sz="0" w:space="0" w:color="auto"/>
        <w:right w:val="none" w:sz="0" w:space="0" w:color="auto"/>
      </w:divBdr>
    </w:div>
    <w:div w:id="779571411">
      <w:bodyDiv w:val="1"/>
      <w:marLeft w:val="0"/>
      <w:marRight w:val="0"/>
      <w:marTop w:val="0"/>
      <w:marBottom w:val="0"/>
      <w:divBdr>
        <w:top w:val="none" w:sz="0" w:space="0" w:color="auto"/>
        <w:left w:val="none" w:sz="0" w:space="0" w:color="auto"/>
        <w:bottom w:val="none" w:sz="0" w:space="0" w:color="auto"/>
        <w:right w:val="none" w:sz="0" w:space="0" w:color="auto"/>
      </w:divBdr>
    </w:div>
    <w:div w:id="792403237">
      <w:bodyDiv w:val="1"/>
      <w:marLeft w:val="0"/>
      <w:marRight w:val="0"/>
      <w:marTop w:val="0"/>
      <w:marBottom w:val="0"/>
      <w:divBdr>
        <w:top w:val="none" w:sz="0" w:space="0" w:color="auto"/>
        <w:left w:val="none" w:sz="0" w:space="0" w:color="auto"/>
        <w:bottom w:val="none" w:sz="0" w:space="0" w:color="auto"/>
        <w:right w:val="none" w:sz="0" w:space="0" w:color="auto"/>
      </w:divBdr>
    </w:div>
    <w:div w:id="866068471">
      <w:bodyDiv w:val="1"/>
      <w:marLeft w:val="0"/>
      <w:marRight w:val="0"/>
      <w:marTop w:val="0"/>
      <w:marBottom w:val="0"/>
      <w:divBdr>
        <w:top w:val="none" w:sz="0" w:space="0" w:color="auto"/>
        <w:left w:val="none" w:sz="0" w:space="0" w:color="auto"/>
        <w:bottom w:val="none" w:sz="0" w:space="0" w:color="auto"/>
        <w:right w:val="none" w:sz="0" w:space="0" w:color="auto"/>
      </w:divBdr>
      <w:divsChild>
        <w:div w:id="1727337745">
          <w:marLeft w:val="0"/>
          <w:marRight w:val="0"/>
          <w:marTop w:val="0"/>
          <w:marBottom w:val="0"/>
          <w:divBdr>
            <w:top w:val="none" w:sz="0" w:space="0" w:color="auto"/>
            <w:left w:val="none" w:sz="0" w:space="0" w:color="auto"/>
            <w:bottom w:val="none" w:sz="0" w:space="0" w:color="auto"/>
            <w:right w:val="none" w:sz="0" w:space="0" w:color="auto"/>
          </w:divBdr>
        </w:div>
      </w:divsChild>
    </w:div>
    <w:div w:id="937181207">
      <w:bodyDiv w:val="1"/>
      <w:marLeft w:val="0"/>
      <w:marRight w:val="0"/>
      <w:marTop w:val="0"/>
      <w:marBottom w:val="0"/>
      <w:divBdr>
        <w:top w:val="none" w:sz="0" w:space="0" w:color="auto"/>
        <w:left w:val="none" w:sz="0" w:space="0" w:color="auto"/>
        <w:bottom w:val="none" w:sz="0" w:space="0" w:color="auto"/>
        <w:right w:val="none" w:sz="0" w:space="0" w:color="auto"/>
      </w:divBdr>
    </w:div>
    <w:div w:id="948656483">
      <w:bodyDiv w:val="1"/>
      <w:marLeft w:val="0"/>
      <w:marRight w:val="0"/>
      <w:marTop w:val="0"/>
      <w:marBottom w:val="0"/>
      <w:divBdr>
        <w:top w:val="none" w:sz="0" w:space="0" w:color="auto"/>
        <w:left w:val="none" w:sz="0" w:space="0" w:color="auto"/>
        <w:bottom w:val="none" w:sz="0" w:space="0" w:color="auto"/>
        <w:right w:val="none" w:sz="0" w:space="0" w:color="auto"/>
      </w:divBdr>
    </w:div>
    <w:div w:id="952369410">
      <w:bodyDiv w:val="1"/>
      <w:marLeft w:val="0"/>
      <w:marRight w:val="0"/>
      <w:marTop w:val="0"/>
      <w:marBottom w:val="0"/>
      <w:divBdr>
        <w:top w:val="none" w:sz="0" w:space="0" w:color="auto"/>
        <w:left w:val="none" w:sz="0" w:space="0" w:color="auto"/>
        <w:bottom w:val="none" w:sz="0" w:space="0" w:color="auto"/>
        <w:right w:val="none" w:sz="0" w:space="0" w:color="auto"/>
      </w:divBdr>
    </w:div>
    <w:div w:id="983899642">
      <w:bodyDiv w:val="1"/>
      <w:marLeft w:val="0"/>
      <w:marRight w:val="0"/>
      <w:marTop w:val="0"/>
      <w:marBottom w:val="0"/>
      <w:divBdr>
        <w:top w:val="none" w:sz="0" w:space="0" w:color="auto"/>
        <w:left w:val="none" w:sz="0" w:space="0" w:color="auto"/>
        <w:bottom w:val="none" w:sz="0" w:space="0" w:color="auto"/>
        <w:right w:val="none" w:sz="0" w:space="0" w:color="auto"/>
      </w:divBdr>
      <w:divsChild>
        <w:div w:id="334455141">
          <w:marLeft w:val="720"/>
          <w:marRight w:val="0"/>
          <w:marTop w:val="0"/>
          <w:marBottom w:val="0"/>
          <w:divBdr>
            <w:top w:val="none" w:sz="0" w:space="0" w:color="auto"/>
            <w:left w:val="none" w:sz="0" w:space="0" w:color="auto"/>
            <w:bottom w:val="none" w:sz="0" w:space="0" w:color="auto"/>
            <w:right w:val="none" w:sz="0" w:space="0" w:color="auto"/>
          </w:divBdr>
        </w:div>
        <w:div w:id="1052196826">
          <w:marLeft w:val="720"/>
          <w:marRight w:val="0"/>
          <w:marTop w:val="0"/>
          <w:marBottom w:val="0"/>
          <w:divBdr>
            <w:top w:val="none" w:sz="0" w:space="0" w:color="auto"/>
            <w:left w:val="none" w:sz="0" w:space="0" w:color="auto"/>
            <w:bottom w:val="none" w:sz="0" w:space="0" w:color="auto"/>
            <w:right w:val="none" w:sz="0" w:space="0" w:color="auto"/>
          </w:divBdr>
        </w:div>
      </w:divsChild>
    </w:div>
    <w:div w:id="1117333821">
      <w:bodyDiv w:val="1"/>
      <w:marLeft w:val="0"/>
      <w:marRight w:val="0"/>
      <w:marTop w:val="0"/>
      <w:marBottom w:val="0"/>
      <w:divBdr>
        <w:top w:val="none" w:sz="0" w:space="0" w:color="auto"/>
        <w:left w:val="none" w:sz="0" w:space="0" w:color="auto"/>
        <w:bottom w:val="none" w:sz="0" w:space="0" w:color="auto"/>
        <w:right w:val="none" w:sz="0" w:space="0" w:color="auto"/>
      </w:divBdr>
    </w:div>
    <w:div w:id="1151943606">
      <w:bodyDiv w:val="1"/>
      <w:marLeft w:val="0"/>
      <w:marRight w:val="0"/>
      <w:marTop w:val="0"/>
      <w:marBottom w:val="0"/>
      <w:divBdr>
        <w:top w:val="none" w:sz="0" w:space="0" w:color="auto"/>
        <w:left w:val="none" w:sz="0" w:space="0" w:color="auto"/>
        <w:bottom w:val="none" w:sz="0" w:space="0" w:color="auto"/>
        <w:right w:val="none" w:sz="0" w:space="0" w:color="auto"/>
      </w:divBdr>
    </w:div>
    <w:div w:id="1200364270">
      <w:bodyDiv w:val="1"/>
      <w:marLeft w:val="0"/>
      <w:marRight w:val="0"/>
      <w:marTop w:val="0"/>
      <w:marBottom w:val="0"/>
      <w:divBdr>
        <w:top w:val="none" w:sz="0" w:space="0" w:color="auto"/>
        <w:left w:val="none" w:sz="0" w:space="0" w:color="auto"/>
        <w:bottom w:val="none" w:sz="0" w:space="0" w:color="auto"/>
        <w:right w:val="none" w:sz="0" w:space="0" w:color="auto"/>
      </w:divBdr>
    </w:div>
    <w:div w:id="1295865151">
      <w:bodyDiv w:val="1"/>
      <w:marLeft w:val="0"/>
      <w:marRight w:val="0"/>
      <w:marTop w:val="0"/>
      <w:marBottom w:val="0"/>
      <w:divBdr>
        <w:top w:val="none" w:sz="0" w:space="0" w:color="auto"/>
        <w:left w:val="none" w:sz="0" w:space="0" w:color="auto"/>
        <w:bottom w:val="none" w:sz="0" w:space="0" w:color="auto"/>
        <w:right w:val="none" w:sz="0" w:space="0" w:color="auto"/>
      </w:divBdr>
      <w:divsChild>
        <w:div w:id="23796870">
          <w:marLeft w:val="0"/>
          <w:marRight w:val="0"/>
          <w:marTop w:val="0"/>
          <w:marBottom w:val="0"/>
          <w:divBdr>
            <w:top w:val="none" w:sz="0" w:space="0" w:color="auto"/>
            <w:left w:val="none" w:sz="0" w:space="0" w:color="auto"/>
            <w:bottom w:val="none" w:sz="0" w:space="0" w:color="auto"/>
            <w:right w:val="none" w:sz="0" w:space="0" w:color="auto"/>
          </w:divBdr>
        </w:div>
      </w:divsChild>
    </w:div>
    <w:div w:id="1406028924">
      <w:bodyDiv w:val="1"/>
      <w:marLeft w:val="0"/>
      <w:marRight w:val="0"/>
      <w:marTop w:val="0"/>
      <w:marBottom w:val="0"/>
      <w:divBdr>
        <w:top w:val="none" w:sz="0" w:space="0" w:color="auto"/>
        <w:left w:val="none" w:sz="0" w:space="0" w:color="auto"/>
        <w:bottom w:val="none" w:sz="0" w:space="0" w:color="auto"/>
        <w:right w:val="none" w:sz="0" w:space="0" w:color="auto"/>
      </w:divBdr>
      <w:divsChild>
        <w:div w:id="1610694943">
          <w:marLeft w:val="0"/>
          <w:marRight w:val="0"/>
          <w:marTop w:val="0"/>
          <w:marBottom w:val="0"/>
          <w:divBdr>
            <w:top w:val="none" w:sz="0" w:space="0" w:color="auto"/>
            <w:left w:val="none" w:sz="0" w:space="0" w:color="auto"/>
            <w:bottom w:val="none" w:sz="0" w:space="0" w:color="auto"/>
            <w:right w:val="none" w:sz="0" w:space="0" w:color="auto"/>
          </w:divBdr>
        </w:div>
      </w:divsChild>
    </w:div>
    <w:div w:id="1439448617">
      <w:bodyDiv w:val="1"/>
      <w:marLeft w:val="0"/>
      <w:marRight w:val="0"/>
      <w:marTop w:val="0"/>
      <w:marBottom w:val="0"/>
      <w:divBdr>
        <w:top w:val="none" w:sz="0" w:space="0" w:color="auto"/>
        <w:left w:val="none" w:sz="0" w:space="0" w:color="auto"/>
        <w:bottom w:val="none" w:sz="0" w:space="0" w:color="auto"/>
        <w:right w:val="none" w:sz="0" w:space="0" w:color="auto"/>
      </w:divBdr>
      <w:divsChild>
        <w:div w:id="998079172">
          <w:marLeft w:val="720"/>
          <w:marRight w:val="0"/>
          <w:marTop w:val="0"/>
          <w:marBottom w:val="0"/>
          <w:divBdr>
            <w:top w:val="none" w:sz="0" w:space="0" w:color="auto"/>
            <w:left w:val="none" w:sz="0" w:space="0" w:color="auto"/>
            <w:bottom w:val="none" w:sz="0" w:space="0" w:color="auto"/>
            <w:right w:val="none" w:sz="0" w:space="0" w:color="auto"/>
          </w:divBdr>
        </w:div>
      </w:divsChild>
    </w:div>
    <w:div w:id="1456605905">
      <w:bodyDiv w:val="1"/>
      <w:marLeft w:val="0"/>
      <w:marRight w:val="0"/>
      <w:marTop w:val="0"/>
      <w:marBottom w:val="0"/>
      <w:divBdr>
        <w:top w:val="none" w:sz="0" w:space="0" w:color="auto"/>
        <w:left w:val="none" w:sz="0" w:space="0" w:color="auto"/>
        <w:bottom w:val="none" w:sz="0" w:space="0" w:color="auto"/>
        <w:right w:val="none" w:sz="0" w:space="0" w:color="auto"/>
      </w:divBdr>
      <w:divsChild>
        <w:div w:id="1270048437">
          <w:marLeft w:val="0"/>
          <w:marRight w:val="0"/>
          <w:marTop w:val="0"/>
          <w:marBottom w:val="0"/>
          <w:divBdr>
            <w:top w:val="none" w:sz="0" w:space="0" w:color="auto"/>
            <w:left w:val="none" w:sz="0" w:space="0" w:color="auto"/>
            <w:bottom w:val="none" w:sz="0" w:space="0" w:color="auto"/>
            <w:right w:val="none" w:sz="0" w:space="0" w:color="auto"/>
          </w:divBdr>
        </w:div>
      </w:divsChild>
    </w:div>
    <w:div w:id="1456831318">
      <w:bodyDiv w:val="1"/>
      <w:marLeft w:val="0"/>
      <w:marRight w:val="0"/>
      <w:marTop w:val="0"/>
      <w:marBottom w:val="0"/>
      <w:divBdr>
        <w:top w:val="none" w:sz="0" w:space="0" w:color="auto"/>
        <w:left w:val="none" w:sz="0" w:space="0" w:color="auto"/>
        <w:bottom w:val="none" w:sz="0" w:space="0" w:color="auto"/>
        <w:right w:val="none" w:sz="0" w:space="0" w:color="auto"/>
      </w:divBdr>
    </w:div>
    <w:div w:id="1461535418">
      <w:bodyDiv w:val="1"/>
      <w:marLeft w:val="0"/>
      <w:marRight w:val="0"/>
      <w:marTop w:val="0"/>
      <w:marBottom w:val="0"/>
      <w:divBdr>
        <w:top w:val="none" w:sz="0" w:space="0" w:color="auto"/>
        <w:left w:val="none" w:sz="0" w:space="0" w:color="auto"/>
        <w:bottom w:val="none" w:sz="0" w:space="0" w:color="auto"/>
        <w:right w:val="none" w:sz="0" w:space="0" w:color="auto"/>
      </w:divBdr>
    </w:div>
    <w:div w:id="1492915149">
      <w:bodyDiv w:val="1"/>
      <w:marLeft w:val="0"/>
      <w:marRight w:val="0"/>
      <w:marTop w:val="0"/>
      <w:marBottom w:val="0"/>
      <w:divBdr>
        <w:top w:val="none" w:sz="0" w:space="0" w:color="auto"/>
        <w:left w:val="none" w:sz="0" w:space="0" w:color="auto"/>
        <w:bottom w:val="none" w:sz="0" w:space="0" w:color="auto"/>
        <w:right w:val="none" w:sz="0" w:space="0" w:color="auto"/>
      </w:divBdr>
      <w:divsChild>
        <w:div w:id="127553270">
          <w:marLeft w:val="0"/>
          <w:marRight w:val="0"/>
          <w:marTop w:val="0"/>
          <w:marBottom w:val="0"/>
          <w:divBdr>
            <w:top w:val="none" w:sz="0" w:space="0" w:color="auto"/>
            <w:left w:val="none" w:sz="0" w:space="0" w:color="auto"/>
            <w:bottom w:val="none" w:sz="0" w:space="0" w:color="auto"/>
            <w:right w:val="none" w:sz="0" w:space="0" w:color="auto"/>
          </w:divBdr>
        </w:div>
      </w:divsChild>
    </w:div>
    <w:div w:id="1665547461">
      <w:bodyDiv w:val="1"/>
      <w:marLeft w:val="0"/>
      <w:marRight w:val="0"/>
      <w:marTop w:val="0"/>
      <w:marBottom w:val="0"/>
      <w:divBdr>
        <w:top w:val="none" w:sz="0" w:space="0" w:color="auto"/>
        <w:left w:val="none" w:sz="0" w:space="0" w:color="auto"/>
        <w:bottom w:val="none" w:sz="0" w:space="0" w:color="auto"/>
        <w:right w:val="none" w:sz="0" w:space="0" w:color="auto"/>
      </w:divBdr>
    </w:div>
    <w:div w:id="1713073291">
      <w:bodyDiv w:val="1"/>
      <w:marLeft w:val="0"/>
      <w:marRight w:val="0"/>
      <w:marTop w:val="0"/>
      <w:marBottom w:val="0"/>
      <w:divBdr>
        <w:top w:val="none" w:sz="0" w:space="0" w:color="auto"/>
        <w:left w:val="none" w:sz="0" w:space="0" w:color="auto"/>
        <w:bottom w:val="none" w:sz="0" w:space="0" w:color="auto"/>
        <w:right w:val="none" w:sz="0" w:space="0" w:color="auto"/>
      </w:divBdr>
    </w:div>
    <w:div w:id="1745646813">
      <w:bodyDiv w:val="1"/>
      <w:marLeft w:val="0"/>
      <w:marRight w:val="0"/>
      <w:marTop w:val="0"/>
      <w:marBottom w:val="0"/>
      <w:divBdr>
        <w:top w:val="none" w:sz="0" w:space="0" w:color="auto"/>
        <w:left w:val="none" w:sz="0" w:space="0" w:color="auto"/>
        <w:bottom w:val="none" w:sz="0" w:space="0" w:color="auto"/>
        <w:right w:val="none" w:sz="0" w:space="0" w:color="auto"/>
      </w:divBdr>
    </w:div>
    <w:div w:id="1748069425">
      <w:bodyDiv w:val="1"/>
      <w:marLeft w:val="0"/>
      <w:marRight w:val="0"/>
      <w:marTop w:val="0"/>
      <w:marBottom w:val="0"/>
      <w:divBdr>
        <w:top w:val="none" w:sz="0" w:space="0" w:color="auto"/>
        <w:left w:val="none" w:sz="0" w:space="0" w:color="auto"/>
        <w:bottom w:val="none" w:sz="0" w:space="0" w:color="auto"/>
        <w:right w:val="none" w:sz="0" w:space="0" w:color="auto"/>
      </w:divBdr>
    </w:div>
    <w:div w:id="1769305154">
      <w:bodyDiv w:val="1"/>
      <w:marLeft w:val="0"/>
      <w:marRight w:val="0"/>
      <w:marTop w:val="0"/>
      <w:marBottom w:val="0"/>
      <w:divBdr>
        <w:top w:val="none" w:sz="0" w:space="0" w:color="auto"/>
        <w:left w:val="none" w:sz="0" w:space="0" w:color="auto"/>
        <w:bottom w:val="none" w:sz="0" w:space="0" w:color="auto"/>
        <w:right w:val="none" w:sz="0" w:space="0" w:color="auto"/>
      </w:divBdr>
    </w:div>
    <w:div w:id="1777824944">
      <w:bodyDiv w:val="1"/>
      <w:marLeft w:val="0"/>
      <w:marRight w:val="0"/>
      <w:marTop w:val="0"/>
      <w:marBottom w:val="0"/>
      <w:divBdr>
        <w:top w:val="none" w:sz="0" w:space="0" w:color="auto"/>
        <w:left w:val="none" w:sz="0" w:space="0" w:color="auto"/>
        <w:bottom w:val="none" w:sz="0" w:space="0" w:color="auto"/>
        <w:right w:val="none" w:sz="0" w:space="0" w:color="auto"/>
      </w:divBdr>
    </w:div>
    <w:div w:id="1781954766">
      <w:bodyDiv w:val="1"/>
      <w:marLeft w:val="0"/>
      <w:marRight w:val="0"/>
      <w:marTop w:val="0"/>
      <w:marBottom w:val="0"/>
      <w:divBdr>
        <w:top w:val="none" w:sz="0" w:space="0" w:color="auto"/>
        <w:left w:val="none" w:sz="0" w:space="0" w:color="auto"/>
        <w:bottom w:val="none" w:sz="0" w:space="0" w:color="auto"/>
        <w:right w:val="none" w:sz="0" w:space="0" w:color="auto"/>
      </w:divBdr>
    </w:div>
    <w:div w:id="1868255453">
      <w:bodyDiv w:val="1"/>
      <w:marLeft w:val="0"/>
      <w:marRight w:val="0"/>
      <w:marTop w:val="0"/>
      <w:marBottom w:val="0"/>
      <w:divBdr>
        <w:top w:val="none" w:sz="0" w:space="0" w:color="auto"/>
        <w:left w:val="none" w:sz="0" w:space="0" w:color="auto"/>
        <w:bottom w:val="none" w:sz="0" w:space="0" w:color="auto"/>
        <w:right w:val="none" w:sz="0" w:space="0" w:color="auto"/>
      </w:divBdr>
      <w:divsChild>
        <w:div w:id="1316228246">
          <w:marLeft w:val="0"/>
          <w:marRight w:val="0"/>
          <w:marTop w:val="0"/>
          <w:marBottom w:val="0"/>
          <w:divBdr>
            <w:top w:val="none" w:sz="0" w:space="0" w:color="auto"/>
            <w:left w:val="none" w:sz="0" w:space="0" w:color="auto"/>
            <w:bottom w:val="none" w:sz="0" w:space="0" w:color="auto"/>
            <w:right w:val="none" w:sz="0" w:space="0" w:color="auto"/>
          </w:divBdr>
        </w:div>
      </w:divsChild>
    </w:div>
    <w:div w:id="1925871359">
      <w:bodyDiv w:val="1"/>
      <w:marLeft w:val="0"/>
      <w:marRight w:val="0"/>
      <w:marTop w:val="0"/>
      <w:marBottom w:val="0"/>
      <w:divBdr>
        <w:top w:val="none" w:sz="0" w:space="0" w:color="auto"/>
        <w:left w:val="none" w:sz="0" w:space="0" w:color="auto"/>
        <w:bottom w:val="none" w:sz="0" w:space="0" w:color="auto"/>
        <w:right w:val="none" w:sz="0" w:space="0" w:color="auto"/>
      </w:divBdr>
    </w:div>
    <w:div w:id="1943296006">
      <w:bodyDiv w:val="1"/>
      <w:marLeft w:val="0"/>
      <w:marRight w:val="0"/>
      <w:marTop w:val="0"/>
      <w:marBottom w:val="0"/>
      <w:divBdr>
        <w:top w:val="none" w:sz="0" w:space="0" w:color="auto"/>
        <w:left w:val="none" w:sz="0" w:space="0" w:color="auto"/>
        <w:bottom w:val="none" w:sz="0" w:space="0" w:color="auto"/>
        <w:right w:val="none" w:sz="0" w:space="0" w:color="auto"/>
      </w:divBdr>
    </w:div>
    <w:div w:id="1945532756">
      <w:bodyDiv w:val="1"/>
      <w:marLeft w:val="0"/>
      <w:marRight w:val="0"/>
      <w:marTop w:val="0"/>
      <w:marBottom w:val="0"/>
      <w:divBdr>
        <w:top w:val="none" w:sz="0" w:space="0" w:color="auto"/>
        <w:left w:val="none" w:sz="0" w:space="0" w:color="auto"/>
        <w:bottom w:val="none" w:sz="0" w:space="0" w:color="auto"/>
        <w:right w:val="none" w:sz="0" w:space="0" w:color="auto"/>
      </w:divBdr>
      <w:divsChild>
        <w:div w:id="2137287911">
          <w:marLeft w:val="720"/>
          <w:marRight w:val="0"/>
          <w:marTop w:val="0"/>
          <w:marBottom w:val="0"/>
          <w:divBdr>
            <w:top w:val="none" w:sz="0" w:space="0" w:color="auto"/>
            <w:left w:val="none" w:sz="0" w:space="0" w:color="auto"/>
            <w:bottom w:val="none" w:sz="0" w:space="0" w:color="auto"/>
            <w:right w:val="none" w:sz="0" w:space="0" w:color="auto"/>
          </w:divBdr>
        </w:div>
      </w:divsChild>
    </w:div>
    <w:div w:id="1947075835">
      <w:bodyDiv w:val="1"/>
      <w:marLeft w:val="0"/>
      <w:marRight w:val="0"/>
      <w:marTop w:val="0"/>
      <w:marBottom w:val="0"/>
      <w:divBdr>
        <w:top w:val="none" w:sz="0" w:space="0" w:color="auto"/>
        <w:left w:val="none" w:sz="0" w:space="0" w:color="auto"/>
        <w:bottom w:val="none" w:sz="0" w:space="0" w:color="auto"/>
        <w:right w:val="none" w:sz="0" w:space="0" w:color="auto"/>
      </w:divBdr>
      <w:divsChild>
        <w:div w:id="1009219142">
          <w:marLeft w:val="720"/>
          <w:marRight w:val="0"/>
          <w:marTop w:val="0"/>
          <w:marBottom w:val="0"/>
          <w:divBdr>
            <w:top w:val="none" w:sz="0" w:space="0" w:color="auto"/>
            <w:left w:val="none" w:sz="0" w:space="0" w:color="auto"/>
            <w:bottom w:val="none" w:sz="0" w:space="0" w:color="auto"/>
            <w:right w:val="none" w:sz="0" w:space="0" w:color="auto"/>
          </w:divBdr>
        </w:div>
      </w:divsChild>
    </w:div>
    <w:div w:id="1953825259">
      <w:bodyDiv w:val="1"/>
      <w:marLeft w:val="0"/>
      <w:marRight w:val="0"/>
      <w:marTop w:val="0"/>
      <w:marBottom w:val="0"/>
      <w:divBdr>
        <w:top w:val="none" w:sz="0" w:space="0" w:color="auto"/>
        <w:left w:val="none" w:sz="0" w:space="0" w:color="auto"/>
        <w:bottom w:val="none" w:sz="0" w:space="0" w:color="auto"/>
        <w:right w:val="none" w:sz="0" w:space="0" w:color="auto"/>
      </w:divBdr>
    </w:div>
    <w:div w:id="1968730144">
      <w:bodyDiv w:val="1"/>
      <w:marLeft w:val="0"/>
      <w:marRight w:val="0"/>
      <w:marTop w:val="0"/>
      <w:marBottom w:val="0"/>
      <w:divBdr>
        <w:top w:val="none" w:sz="0" w:space="0" w:color="auto"/>
        <w:left w:val="none" w:sz="0" w:space="0" w:color="auto"/>
        <w:bottom w:val="none" w:sz="0" w:space="0" w:color="auto"/>
        <w:right w:val="none" w:sz="0" w:space="0" w:color="auto"/>
      </w:divBdr>
      <w:divsChild>
        <w:div w:id="623536098">
          <w:marLeft w:val="0"/>
          <w:marRight w:val="0"/>
          <w:marTop w:val="0"/>
          <w:marBottom w:val="0"/>
          <w:divBdr>
            <w:top w:val="none" w:sz="0" w:space="0" w:color="auto"/>
            <w:left w:val="none" w:sz="0" w:space="0" w:color="auto"/>
            <w:bottom w:val="none" w:sz="0" w:space="0" w:color="auto"/>
            <w:right w:val="none" w:sz="0" w:space="0" w:color="auto"/>
          </w:divBdr>
        </w:div>
      </w:divsChild>
    </w:div>
    <w:div w:id="2042777915">
      <w:bodyDiv w:val="1"/>
      <w:marLeft w:val="0"/>
      <w:marRight w:val="0"/>
      <w:marTop w:val="0"/>
      <w:marBottom w:val="0"/>
      <w:divBdr>
        <w:top w:val="none" w:sz="0" w:space="0" w:color="auto"/>
        <w:left w:val="none" w:sz="0" w:space="0" w:color="auto"/>
        <w:bottom w:val="none" w:sz="0" w:space="0" w:color="auto"/>
        <w:right w:val="none" w:sz="0" w:space="0" w:color="auto"/>
      </w:divBdr>
    </w:div>
    <w:div w:id="2099859407">
      <w:bodyDiv w:val="1"/>
      <w:marLeft w:val="0"/>
      <w:marRight w:val="0"/>
      <w:marTop w:val="0"/>
      <w:marBottom w:val="0"/>
      <w:divBdr>
        <w:top w:val="none" w:sz="0" w:space="0" w:color="auto"/>
        <w:left w:val="none" w:sz="0" w:space="0" w:color="auto"/>
        <w:bottom w:val="none" w:sz="0" w:space="0" w:color="auto"/>
        <w:right w:val="none" w:sz="0" w:space="0" w:color="auto"/>
      </w:divBdr>
      <w:divsChild>
        <w:div w:id="1133449360">
          <w:marLeft w:val="0"/>
          <w:marRight w:val="0"/>
          <w:marTop w:val="0"/>
          <w:marBottom w:val="0"/>
          <w:divBdr>
            <w:top w:val="none" w:sz="0" w:space="0" w:color="auto"/>
            <w:left w:val="none" w:sz="0" w:space="0" w:color="auto"/>
            <w:bottom w:val="none" w:sz="0" w:space="0" w:color="auto"/>
            <w:right w:val="none" w:sz="0" w:space="0" w:color="auto"/>
          </w:divBdr>
        </w:div>
      </w:divsChild>
    </w:div>
    <w:div w:id="2110008853">
      <w:bodyDiv w:val="1"/>
      <w:marLeft w:val="0"/>
      <w:marRight w:val="0"/>
      <w:marTop w:val="0"/>
      <w:marBottom w:val="0"/>
      <w:divBdr>
        <w:top w:val="none" w:sz="0" w:space="0" w:color="auto"/>
        <w:left w:val="none" w:sz="0" w:space="0" w:color="auto"/>
        <w:bottom w:val="none" w:sz="0" w:space="0" w:color="auto"/>
        <w:right w:val="none" w:sz="0" w:space="0" w:color="auto"/>
      </w:divBdr>
      <w:divsChild>
        <w:div w:id="248851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wd@pwd.org.au" TargetMode="External"/><Relationship Id="rId18" Type="http://schemas.openxmlformats.org/officeDocument/2006/relationships/hyperlink" Target="mailto:giancarlod@pwd.org.a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wd@pwd.org.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giancarlod@pwd.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wd@pwd.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wd.org.au"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3" Type="http://schemas.openxmlformats.org/officeDocument/2006/relationships/hyperlink" Target="https://www.ndisreview.gov.au/resources/reports/working-together-deliver-ndis/" TargetMode="External"/><Relationship Id="rId2" Type="http://schemas.openxmlformats.org/officeDocument/2006/relationships/hyperlink" Target="https://assets.csi.edu.au/assets/research/Vital-Support-Building-Resilient-Charities-to-Support-Australias-Wellbeing-Report.pdf" TargetMode="External"/><Relationship Id="rId1" Type="http://schemas.openxmlformats.org/officeDocument/2006/relationships/hyperlink" Target="https://oia.pmc.gov.au/published-impact-analyses-and-reports/national-disability-insurance-scheme-reforms" TargetMode="External"/><Relationship Id="rId6" Type="http://schemas.openxmlformats.org/officeDocument/2006/relationships/hyperlink" Target="https://assets.csi.edu.au/assets/research/Vital-Support-Building-Resilient-Charities-to-Support-Australias-Wellbeing-Report.pdf" TargetMode="External"/><Relationship Id="rId5" Type="http://schemas.openxmlformats.org/officeDocument/2006/relationships/hyperlink" Target="https://www.abc.net.au/religion/volunteerism-australia-decline-reimagining-social-infrastructure/105118866" TargetMode="External"/><Relationship Id="rId4" Type="http://schemas.openxmlformats.org/officeDocument/2006/relationships/hyperlink" Target="https://asf.org.au/resources/report/community-sport-report-2020" TargetMode="External"/></Relationships>
</file>

<file path=word/theme/theme1.xml><?xml version="1.0" encoding="utf-8"?>
<a:theme xmlns:a="http://schemas.openxmlformats.org/drawingml/2006/main" name="Office Theme">
  <a:themeElements>
    <a:clrScheme name="PWDA">
      <a:dk1>
        <a:sysClr val="windowText" lastClr="000000"/>
      </a:dk1>
      <a:lt1>
        <a:sysClr val="window" lastClr="FFFFFF"/>
      </a:lt1>
      <a:dk2>
        <a:srgbClr val="005496"/>
      </a:dk2>
      <a:lt2>
        <a:srgbClr val="E2DDDB"/>
      </a:lt2>
      <a:accent1>
        <a:srgbClr val="005496"/>
      </a:accent1>
      <a:accent2>
        <a:srgbClr val="00BDF2"/>
      </a:accent2>
      <a:accent3>
        <a:srgbClr val="E2DDDB"/>
      </a:accent3>
      <a:accent4>
        <a:srgbClr val="45B97C"/>
      </a:accent4>
      <a:accent5>
        <a:srgbClr val="6C8CC7"/>
      </a:accent5>
      <a:accent6>
        <a:srgbClr val="00AE9D"/>
      </a:accent6>
      <a:hlink>
        <a:srgbClr val="005496"/>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2E8EBBB996DB47A337624F94F1FFC7" ma:contentTypeVersion="18" ma:contentTypeDescription="Create a new document." ma:contentTypeScope="" ma:versionID="e3e26e616d8cffcab5568b5fe00401d6">
  <xsd:schema xmlns:xsd="http://www.w3.org/2001/XMLSchema" xmlns:xs="http://www.w3.org/2001/XMLSchema" xmlns:p="http://schemas.microsoft.com/office/2006/metadata/properties" xmlns:ns2="556efc0a-87e0-423d-a808-41f60acde31c" xmlns:ns3="02726c10-34f2-49b5-8ce6-b6efaf8f9534" targetNamespace="http://schemas.microsoft.com/office/2006/metadata/properties" ma:root="true" ma:fieldsID="b6030ce5cf3c7d2d28d3bf2dd327e9f9" ns2:_="" ns3:_="">
    <xsd:import namespace="556efc0a-87e0-423d-a808-41f60acde31c"/>
    <xsd:import namespace="02726c10-34f2-49b5-8ce6-b6efaf8f953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efc0a-87e0-423d-a808-41f60acde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9d012c-5cc6-4b8c-ac46-f71aa3c528ee"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726c10-34f2-49b5-8ce6-b6efaf8f95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934ce3a-5e91-4c3e-a547-d26872c14688}" ma:internalName="TaxCatchAll" ma:showField="CatchAllData" ma:web="02726c10-34f2-49b5-8ce6-b6efaf8f953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6efc0a-87e0-423d-a808-41f60acde31c">
      <Terms xmlns="http://schemas.microsoft.com/office/infopath/2007/PartnerControls"/>
    </lcf76f155ced4ddcb4097134ff3c332f>
    <TaxCatchAll xmlns="02726c10-34f2-49b5-8ce6-b6efaf8f9534" xsi:nil="true"/>
  </documentManagement>
</p:properties>
</file>

<file path=customXml/itemProps1.xml><?xml version="1.0" encoding="utf-8"?>
<ds:datastoreItem xmlns:ds="http://schemas.openxmlformats.org/officeDocument/2006/customXml" ds:itemID="{C7A3E5A5-8F89-4E85-87A1-68DC09914CE7}">
  <ds:schemaRefs>
    <ds:schemaRef ds:uri="http://schemas.openxmlformats.org/officeDocument/2006/bibliography"/>
  </ds:schemaRefs>
</ds:datastoreItem>
</file>

<file path=customXml/itemProps2.xml><?xml version="1.0" encoding="utf-8"?>
<ds:datastoreItem xmlns:ds="http://schemas.openxmlformats.org/officeDocument/2006/customXml" ds:itemID="{D8D40434-D625-49F4-AD41-D331595534A6}">
  <ds:schemaRefs>
    <ds:schemaRef ds:uri="http://schemas.microsoft.com/sharepoint/v3/contenttype/forms"/>
  </ds:schemaRefs>
</ds:datastoreItem>
</file>

<file path=customXml/itemProps3.xml><?xml version="1.0" encoding="utf-8"?>
<ds:datastoreItem xmlns:ds="http://schemas.openxmlformats.org/officeDocument/2006/customXml" ds:itemID="{45C5FB2A-9AE5-4957-9C15-1874025CC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efc0a-87e0-423d-a808-41f60acde31c"/>
    <ds:schemaRef ds:uri="02726c10-34f2-49b5-8ce6-b6efaf8f9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D467EC-2DC0-4206-AECF-A1FF81333F09}">
  <ds:schemaRefs>
    <ds:schemaRef ds:uri="http://schemas.microsoft.com/office/2006/metadata/properties"/>
    <ds:schemaRef ds:uri="http://schemas.microsoft.com/office/infopath/2007/PartnerControls"/>
    <ds:schemaRef ds:uri="556efc0a-87e0-423d-a808-41f60acde31c"/>
    <ds:schemaRef ds:uri="02726c10-34f2-49b5-8ce6-b6efaf8f953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4576</Words>
  <Characters>26084</Characters>
  <Application>Microsoft Office Word</Application>
  <DocSecurity>0</DocSecurity>
  <Lines>217</Lines>
  <Paragraphs>61</Paragraphs>
  <ScaleCrop>false</ScaleCrop>
  <Company>People with Disability Australia Incorporated</Company>
  <LinksUpToDate>false</LinksUpToDate>
  <CharactersWithSpaces>30599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Ira</dc:creator>
  <cp:keywords/>
  <cp:lastModifiedBy>Kylie Rees</cp:lastModifiedBy>
  <cp:revision>2</cp:revision>
  <cp:lastPrinted>2026-08-26T02:38:00Z</cp:lastPrinted>
  <dcterms:created xsi:type="dcterms:W3CDTF">2026-09-02T04:47:00Z</dcterms:created>
  <dcterms:modified xsi:type="dcterms:W3CDTF">2026-09-02T04:47:00Z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0x010100442E8EBBB996DB47A337624F94F1FFC7</vt:lpwstr>
  </property>
  <property fmtid="{D5CDD505-2E9C-101B-9397-08002B2CF9AE}" pid="3" name="Order">
    <vt:r8>1389400</vt:r8>
  </property>
  <property fmtid="{D5CDD505-2E9C-101B-9397-08002B2CF9AE}" pid="4" name="MediaServiceImageTags">
    <vt:lpwstr/>
  </property>
</Properties>
</file>